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1C8786D2" w14:textId="097944DF" w:rsidR="001053C2" w:rsidRDefault="00046A43" w:rsidP="007D14DE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>Vicente Tardío</w:t>
      </w:r>
      <w:r w:rsidR="0087531D">
        <w:rPr>
          <w:rFonts w:cs="Arial"/>
          <w:b/>
          <w:bCs/>
          <w:color w:val="000000"/>
          <w:sz w:val="32"/>
          <w:szCs w:val="32"/>
          <w:lang w:eastAsia="es-ES"/>
        </w:rPr>
        <w:t xml:space="preserve"> es nombrado</w:t>
      </w: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r w:rsidR="0034417F">
        <w:rPr>
          <w:rFonts w:cs="Arial"/>
          <w:b/>
          <w:bCs/>
          <w:color w:val="000000"/>
          <w:sz w:val="32"/>
          <w:szCs w:val="32"/>
          <w:lang w:eastAsia="es-ES"/>
        </w:rPr>
        <w:t>P</w:t>
      </w: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residente </w:t>
      </w:r>
      <w:r w:rsidR="005A473D">
        <w:rPr>
          <w:rFonts w:cs="Arial"/>
          <w:b/>
          <w:bCs/>
          <w:color w:val="000000"/>
          <w:sz w:val="32"/>
          <w:szCs w:val="32"/>
          <w:lang w:eastAsia="es-ES"/>
        </w:rPr>
        <w:t>de Honor</w:t>
      </w: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 de Allianz Seguros</w:t>
      </w:r>
    </w:p>
    <w:p w14:paraId="770224F7" w14:textId="77777777" w:rsidR="001053C2" w:rsidRDefault="001053C2" w:rsidP="007D14DE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4CBFBB81" w14:textId="697BA26B" w:rsidR="00BF595B" w:rsidRDefault="00C9412A" w:rsidP="00BF595B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El nuevo Presidente de Honor ha sido uno de los pilares de Allianz Seguros y un referente en el sector asegurador</w:t>
      </w:r>
    </w:p>
    <w:p w14:paraId="514703C5" w14:textId="7468BC9B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49B8404F" w14:textId="022342E7" w:rsidR="0068104D" w:rsidRDefault="00FA59FE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D11FAD">
        <w:rPr>
          <w:rFonts w:cs="Arial"/>
          <w:b/>
          <w:lang w:val="es-ES_tradnl"/>
        </w:rPr>
        <w:t>26</w:t>
      </w:r>
      <w:r w:rsidR="00206E6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 xml:space="preserve">de </w:t>
      </w:r>
      <w:r w:rsidR="00BF1735">
        <w:rPr>
          <w:rFonts w:cs="Arial"/>
          <w:b/>
          <w:lang w:val="es-ES_tradnl"/>
        </w:rPr>
        <w:t>abril</w:t>
      </w:r>
      <w:r w:rsidR="00CD07D3">
        <w:rPr>
          <w:rFonts w:cs="Arial"/>
          <w:b/>
          <w:lang w:val="es-ES_tradnl"/>
        </w:rPr>
        <w:t xml:space="preserve"> </w:t>
      </w:r>
      <w:r w:rsidR="00B9017B">
        <w:rPr>
          <w:rFonts w:cs="Arial"/>
          <w:b/>
          <w:lang w:val="es-ES_tradnl"/>
        </w:rPr>
        <w:t>de 202</w:t>
      </w:r>
      <w:r w:rsidR="007D14DE">
        <w:rPr>
          <w:rFonts w:cs="Arial"/>
          <w:b/>
          <w:lang w:val="es-ES_tradnl"/>
        </w:rPr>
        <w:t>3</w:t>
      </w:r>
      <w:r w:rsidR="001170FD">
        <w:rPr>
          <w:rFonts w:cs="Arial"/>
          <w:b/>
          <w:lang w:val="es-ES_tradnl"/>
        </w:rPr>
        <w:t xml:space="preserve">-. </w:t>
      </w:r>
      <w:r w:rsidR="007D14DE">
        <w:rPr>
          <w:rFonts w:cs="Arial"/>
          <w:b/>
          <w:lang w:val="es-ES_tradnl"/>
        </w:rPr>
        <w:t xml:space="preserve"> </w:t>
      </w:r>
      <w:r w:rsidR="00BF1735">
        <w:rPr>
          <w:rFonts w:cs="Arial"/>
          <w:bCs/>
          <w:lang w:val="es-ES_tradnl"/>
        </w:rPr>
        <w:t>Vicente Tardío</w:t>
      </w:r>
      <w:r w:rsidR="00AD67D1">
        <w:rPr>
          <w:rFonts w:cs="Arial"/>
          <w:bCs/>
          <w:lang w:val="es-ES_tradnl"/>
        </w:rPr>
        <w:t xml:space="preserve"> ha sido nombrado Presidente de Honor de Allianz Seguros</w:t>
      </w:r>
      <w:r w:rsidR="00FC7569">
        <w:rPr>
          <w:rFonts w:cs="Arial"/>
          <w:bCs/>
          <w:lang w:val="es-ES_tradnl"/>
        </w:rPr>
        <w:t>.</w:t>
      </w:r>
      <w:r w:rsidR="00AD67D1">
        <w:rPr>
          <w:rFonts w:cs="Arial"/>
          <w:bCs/>
          <w:lang w:val="es-ES_tradnl"/>
        </w:rPr>
        <w:t xml:space="preserve">  </w:t>
      </w:r>
      <w:r w:rsidR="00A65BDF">
        <w:rPr>
          <w:rFonts w:cs="Arial"/>
          <w:bCs/>
          <w:lang w:val="es-ES_tradnl"/>
        </w:rPr>
        <w:t xml:space="preserve">Recibe este reconocimiento tras 34 años en Allianz y siendo un </w:t>
      </w:r>
      <w:r w:rsidR="008973B7">
        <w:rPr>
          <w:rFonts w:cs="Arial"/>
          <w:bCs/>
          <w:lang w:val="es-ES_tradnl"/>
        </w:rPr>
        <w:t xml:space="preserve"> referente</w:t>
      </w:r>
      <w:r w:rsidR="00B1190C">
        <w:rPr>
          <w:rFonts w:cs="Arial"/>
          <w:bCs/>
          <w:lang w:val="es-ES_tradnl"/>
        </w:rPr>
        <w:t xml:space="preserve"> no solo </w:t>
      </w:r>
      <w:r w:rsidR="00A65BDF">
        <w:rPr>
          <w:rFonts w:cs="Arial"/>
          <w:bCs/>
          <w:lang w:val="es-ES_tradnl"/>
        </w:rPr>
        <w:t xml:space="preserve">para </w:t>
      </w:r>
      <w:r w:rsidR="00B1190C">
        <w:rPr>
          <w:rFonts w:cs="Arial"/>
          <w:bCs/>
          <w:lang w:val="es-ES_tradnl"/>
        </w:rPr>
        <w:t>la compañía, sino</w:t>
      </w:r>
      <w:r w:rsidR="008973B7">
        <w:rPr>
          <w:rFonts w:cs="Arial"/>
          <w:bCs/>
          <w:lang w:val="es-ES_tradnl"/>
        </w:rPr>
        <w:t xml:space="preserve"> </w:t>
      </w:r>
      <w:r w:rsidR="00A65BDF">
        <w:rPr>
          <w:rFonts w:cs="Arial"/>
          <w:bCs/>
          <w:lang w:val="es-ES_tradnl"/>
        </w:rPr>
        <w:t xml:space="preserve">para </w:t>
      </w:r>
      <w:r w:rsidR="008973B7">
        <w:rPr>
          <w:rFonts w:cs="Arial"/>
          <w:bCs/>
          <w:lang w:val="es-ES_tradnl"/>
        </w:rPr>
        <w:t>todo el sector asegurador español</w:t>
      </w:r>
      <w:r w:rsidR="00E77A60">
        <w:rPr>
          <w:rFonts w:cs="Arial"/>
          <w:bCs/>
          <w:lang w:val="es-ES_tradnl"/>
        </w:rPr>
        <w:t>.</w:t>
      </w:r>
    </w:p>
    <w:p w14:paraId="4D81B245" w14:textId="77777777" w:rsidR="00E77A60" w:rsidRDefault="00E77A60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5808EAD1" w14:textId="2E0EDF48" w:rsidR="0030642C" w:rsidRPr="004E4B59" w:rsidRDefault="00E77A60" w:rsidP="00486B36">
      <w:pPr>
        <w:spacing w:line="276" w:lineRule="auto"/>
        <w:ind w:right="-1"/>
        <w:jc w:val="both"/>
        <w:rPr>
          <w:rFonts w:cs="Arial"/>
          <w:bCs/>
          <w:i/>
          <w:iCs/>
          <w:lang w:val="es-ES_tradnl"/>
        </w:rPr>
      </w:pPr>
      <w:r w:rsidRPr="00827D12">
        <w:rPr>
          <w:rFonts w:cs="Arial"/>
          <w:bCs/>
          <w:i/>
          <w:iCs/>
          <w:lang w:val="es-ES_tradnl"/>
        </w:rPr>
        <w:t xml:space="preserve">“Solo tengo palabras de agradecimiento para Vicente, por todo lo que ha hecho por esta compañía. </w:t>
      </w:r>
      <w:r w:rsidR="00AD2F73">
        <w:rPr>
          <w:rFonts w:cs="Arial"/>
          <w:bCs/>
          <w:i/>
          <w:iCs/>
          <w:lang w:val="es-ES_tradnl"/>
        </w:rPr>
        <w:t xml:space="preserve">Él puso los cimientos de lo que es </w:t>
      </w:r>
      <w:r w:rsidR="00486B36">
        <w:rPr>
          <w:rFonts w:cs="Arial"/>
          <w:bCs/>
          <w:i/>
          <w:iCs/>
          <w:lang w:val="es-ES_tradnl"/>
        </w:rPr>
        <w:t>Allianz Seguros</w:t>
      </w:r>
      <w:r w:rsidR="00AD2F73">
        <w:rPr>
          <w:rFonts w:cs="Arial"/>
          <w:bCs/>
          <w:i/>
          <w:iCs/>
          <w:lang w:val="es-ES_tradnl"/>
        </w:rPr>
        <w:t xml:space="preserve"> hoy en día</w:t>
      </w:r>
      <w:r w:rsidR="00827D12" w:rsidRPr="00827D12">
        <w:rPr>
          <w:rFonts w:cs="Arial"/>
          <w:bCs/>
          <w:i/>
          <w:iCs/>
          <w:lang w:val="es-ES_tradnl"/>
        </w:rPr>
        <w:t xml:space="preserve">”, </w:t>
      </w:r>
      <w:r w:rsidR="00E06804">
        <w:rPr>
          <w:rFonts w:cs="Arial"/>
          <w:bCs/>
          <w:lang w:val="es-ES_tradnl"/>
        </w:rPr>
        <w:t xml:space="preserve">afirma </w:t>
      </w:r>
      <w:r w:rsidR="00827D12" w:rsidRPr="00827D12">
        <w:rPr>
          <w:rFonts w:cs="Arial"/>
          <w:b/>
          <w:lang w:val="es-ES_tradnl"/>
        </w:rPr>
        <w:t>Veit Stutz</w:t>
      </w:r>
      <w:r w:rsidR="00827D12">
        <w:rPr>
          <w:rFonts w:cs="Arial"/>
          <w:bCs/>
          <w:lang w:val="es-ES_tradnl"/>
        </w:rPr>
        <w:t xml:space="preserve">, Consejero Delegado. </w:t>
      </w:r>
      <w:r w:rsidR="00827D12" w:rsidRPr="00827D12">
        <w:rPr>
          <w:rFonts w:cs="Arial"/>
          <w:bCs/>
          <w:i/>
          <w:iCs/>
          <w:lang w:val="es-ES_tradnl"/>
        </w:rPr>
        <w:t>“</w:t>
      </w:r>
      <w:r w:rsidR="00486B36">
        <w:rPr>
          <w:rFonts w:cs="Arial"/>
          <w:bCs/>
          <w:i/>
          <w:iCs/>
          <w:lang w:val="es-ES_tradnl"/>
        </w:rPr>
        <w:t xml:space="preserve">Su acertada gestión, su determinación y su visión le hicieron destacar y definieron su éxito durante décadas. </w:t>
      </w:r>
      <w:r w:rsidR="008A16BC">
        <w:rPr>
          <w:rFonts w:cs="Arial"/>
          <w:bCs/>
          <w:i/>
          <w:iCs/>
          <w:lang w:val="es-ES_tradnl"/>
        </w:rPr>
        <w:t xml:space="preserve">Definió lo que es nuestra compañía, como una precursora de muchas tendencias del sector asegurador, y con ello se convirtió en uno de los líderes más influyentes y respetados del mercado español. </w:t>
      </w:r>
      <w:r w:rsidR="005F59F1" w:rsidRPr="004E4B59">
        <w:rPr>
          <w:rFonts w:cs="Arial"/>
          <w:bCs/>
          <w:i/>
          <w:iCs/>
          <w:lang w:val="es-ES_tradnl"/>
        </w:rPr>
        <w:t xml:space="preserve">Para nosotros </w:t>
      </w:r>
      <w:r w:rsidR="00D33853">
        <w:rPr>
          <w:rFonts w:cs="Arial"/>
          <w:bCs/>
          <w:i/>
          <w:iCs/>
          <w:lang w:val="es-ES_tradnl"/>
        </w:rPr>
        <w:t>es</w:t>
      </w:r>
      <w:r w:rsidR="0090530D" w:rsidRPr="004E4B59">
        <w:rPr>
          <w:rFonts w:cs="Arial"/>
          <w:bCs/>
          <w:i/>
          <w:iCs/>
          <w:lang w:val="es-ES_tradnl"/>
        </w:rPr>
        <w:t xml:space="preserve"> un privilegio </w:t>
      </w:r>
      <w:r w:rsidR="00D159D3">
        <w:rPr>
          <w:rFonts w:cs="Arial"/>
          <w:bCs/>
          <w:i/>
          <w:iCs/>
          <w:lang w:val="es-ES_tradnl"/>
        </w:rPr>
        <w:t xml:space="preserve">seguir </w:t>
      </w:r>
      <w:r w:rsidR="0090530D" w:rsidRPr="004E4B59">
        <w:rPr>
          <w:rFonts w:cs="Arial"/>
          <w:bCs/>
          <w:i/>
          <w:iCs/>
          <w:lang w:val="es-ES_tradnl"/>
        </w:rPr>
        <w:t>conta</w:t>
      </w:r>
      <w:r w:rsidR="00D159D3">
        <w:rPr>
          <w:rFonts w:cs="Arial"/>
          <w:bCs/>
          <w:i/>
          <w:iCs/>
          <w:lang w:val="es-ES_tradnl"/>
        </w:rPr>
        <w:t xml:space="preserve">ndo con </w:t>
      </w:r>
      <w:r w:rsidR="00AB64E2">
        <w:rPr>
          <w:rFonts w:cs="Arial"/>
          <w:bCs/>
          <w:i/>
          <w:iCs/>
          <w:lang w:val="es-ES_tradnl"/>
        </w:rPr>
        <w:t>su figura</w:t>
      </w:r>
      <w:r w:rsidR="0090530D" w:rsidRPr="004E4B59">
        <w:rPr>
          <w:rFonts w:cs="Arial"/>
          <w:bCs/>
          <w:i/>
          <w:iCs/>
          <w:lang w:val="es-ES_tradnl"/>
        </w:rPr>
        <w:t xml:space="preserve"> como Presidente de Honor”.</w:t>
      </w:r>
    </w:p>
    <w:p w14:paraId="7EE3107C" w14:textId="77777777" w:rsidR="0011015B" w:rsidRPr="004E4B59" w:rsidRDefault="0011015B" w:rsidP="00C737B0">
      <w:pPr>
        <w:spacing w:line="276" w:lineRule="auto"/>
        <w:ind w:right="-1"/>
        <w:jc w:val="both"/>
        <w:rPr>
          <w:rFonts w:cs="Arial"/>
          <w:bCs/>
          <w:i/>
          <w:iCs/>
          <w:lang w:val="es-ES_tradnl"/>
        </w:rPr>
      </w:pPr>
    </w:p>
    <w:p w14:paraId="65BCBFFD" w14:textId="6FE1D1EB" w:rsidR="00A03156" w:rsidRDefault="00383391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8D4677">
        <w:rPr>
          <w:rFonts w:cs="Arial"/>
          <w:bCs/>
          <w:lang w:val="es-ES_tradnl"/>
        </w:rPr>
        <w:t xml:space="preserve">Ya como Consejero Delegado de Allianz-Ras, </w:t>
      </w:r>
      <w:r w:rsidR="00D21305" w:rsidRPr="008D4677">
        <w:rPr>
          <w:rFonts w:cs="Arial"/>
          <w:bCs/>
          <w:lang w:val="es-ES_tradnl"/>
        </w:rPr>
        <w:t>Vicente Tardío lideró la gran fusión que</w:t>
      </w:r>
      <w:r w:rsidR="0083594F">
        <w:rPr>
          <w:rFonts w:cs="Arial"/>
          <w:bCs/>
          <w:lang w:val="es-ES_tradnl"/>
        </w:rPr>
        <w:t>,</w:t>
      </w:r>
      <w:r w:rsidR="00D21305" w:rsidRPr="008D4677">
        <w:rPr>
          <w:rFonts w:cs="Arial"/>
          <w:bCs/>
          <w:lang w:val="es-ES_tradnl"/>
        </w:rPr>
        <w:t xml:space="preserve"> en 1999</w:t>
      </w:r>
      <w:r w:rsidR="0083594F">
        <w:rPr>
          <w:rFonts w:cs="Arial"/>
          <w:bCs/>
          <w:lang w:val="es-ES_tradnl"/>
        </w:rPr>
        <w:t>,</w:t>
      </w:r>
      <w:r w:rsidR="00BC1118" w:rsidRPr="008D4677">
        <w:rPr>
          <w:rFonts w:cs="Arial"/>
          <w:bCs/>
          <w:lang w:val="es-ES_tradnl"/>
        </w:rPr>
        <w:t xml:space="preserve"> unió</w:t>
      </w:r>
      <w:r w:rsidRPr="008D4677">
        <w:rPr>
          <w:rFonts w:cs="Arial"/>
          <w:bCs/>
          <w:lang w:val="es-ES_tradnl"/>
        </w:rPr>
        <w:t xml:space="preserve"> a </w:t>
      </w:r>
      <w:r w:rsidR="0083594F">
        <w:rPr>
          <w:rFonts w:cs="Arial"/>
          <w:bCs/>
          <w:lang w:val="es-ES_tradnl"/>
        </w:rPr>
        <w:t>la</w:t>
      </w:r>
      <w:r w:rsidRPr="008D4677">
        <w:rPr>
          <w:rFonts w:cs="Arial"/>
          <w:bCs/>
          <w:lang w:val="es-ES_tradnl"/>
        </w:rPr>
        <w:t xml:space="preserve"> </w:t>
      </w:r>
      <w:r w:rsidR="00F03E74" w:rsidRPr="008D4677">
        <w:rPr>
          <w:rFonts w:cs="Arial"/>
          <w:bCs/>
          <w:lang w:val="es-ES_tradnl"/>
        </w:rPr>
        <w:t>c</w:t>
      </w:r>
      <w:r w:rsidRPr="008D4677">
        <w:rPr>
          <w:rFonts w:cs="Arial"/>
          <w:bCs/>
          <w:lang w:val="es-ES_tradnl"/>
        </w:rPr>
        <w:t xml:space="preserve">ompañía con </w:t>
      </w:r>
      <w:r w:rsidR="00BC1118" w:rsidRPr="008D4677">
        <w:rPr>
          <w:rFonts w:cs="Arial"/>
          <w:bCs/>
          <w:lang w:val="es-ES_tradnl"/>
        </w:rPr>
        <w:t>AGF</w:t>
      </w:r>
      <w:r w:rsidR="00A24B84" w:rsidRPr="008D4677">
        <w:rPr>
          <w:rFonts w:cs="Arial"/>
          <w:bCs/>
          <w:lang w:val="es-ES_tradnl"/>
        </w:rPr>
        <w:t xml:space="preserve"> Unión-Fénix</w:t>
      </w:r>
      <w:r w:rsidRPr="008D4677">
        <w:rPr>
          <w:rFonts w:cs="Arial"/>
          <w:bCs/>
          <w:lang w:val="es-ES_tradnl"/>
        </w:rPr>
        <w:t xml:space="preserve"> y </w:t>
      </w:r>
      <w:r w:rsidR="00A24B84" w:rsidRPr="008D4677">
        <w:rPr>
          <w:rFonts w:cs="Arial"/>
          <w:bCs/>
          <w:lang w:val="es-ES_tradnl"/>
        </w:rPr>
        <w:t>Athena</w:t>
      </w:r>
      <w:r w:rsidR="00E77506">
        <w:rPr>
          <w:rFonts w:cs="Arial"/>
          <w:bCs/>
          <w:lang w:val="es-ES_tradnl"/>
        </w:rPr>
        <w:t xml:space="preserve">, configurando lo que </w:t>
      </w:r>
      <w:r w:rsidRPr="008D4677">
        <w:rPr>
          <w:rFonts w:cs="Arial"/>
          <w:bCs/>
          <w:lang w:val="es-ES_tradnl"/>
        </w:rPr>
        <w:t xml:space="preserve">hoy es </w:t>
      </w:r>
      <w:r w:rsidR="00A24B84" w:rsidRPr="008D4677">
        <w:rPr>
          <w:rFonts w:cs="Arial"/>
          <w:bCs/>
          <w:lang w:val="es-ES_tradnl"/>
        </w:rPr>
        <w:t>Allianz Seguros</w:t>
      </w:r>
      <w:r w:rsidR="00A24B84" w:rsidRPr="004E4B59">
        <w:rPr>
          <w:rFonts w:cs="Arial"/>
          <w:bCs/>
          <w:lang w:val="es-ES_tradnl"/>
        </w:rPr>
        <w:t xml:space="preserve">. </w:t>
      </w:r>
      <w:r w:rsidR="00E02539" w:rsidRPr="004E4B59">
        <w:rPr>
          <w:rFonts w:cs="Arial"/>
          <w:bCs/>
          <w:lang w:val="es-ES_tradnl"/>
        </w:rPr>
        <w:t>Hasta 20</w:t>
      </w:r>
      <w:r w:rsidR="00530234">
        <w:rPr>
          <w:rFonts w:cs="Arial"/>
          <w:bCs/>
          <w:lang w:val="es-ES_tradnl"/>
        </w:rPr>
        <w:t>1</w:t>
      </w:r>
      <w:r w:rsidR="004F130E">
        <w:rPr>
          <w:rFonts w:cs="Arial"/>
          <w:bCs/>
          <w:lang w:val="es-ES_tradnl"/>
        </w:rPr>
        <w:t>1</w:t>
      </w:r>
      <w:r w:rsidR="00E02539" w:rsidRPr="004E4B59">
        <w:rPr>
          <w:rFonts w:cs="Arial"/>
          <w:bCs/>
          <w:lang w:val="es-ES_tradnl"/>
        </w:rPr>
        <w:t xml:space="preserve"> fue Consejero Delegado de la compañía</w:t>
      </w:r>
      <w:r w:rsidR="00EA1CBF">
        <w:rPr>
          <w:rFonts w:cs="Arial"/>
          <w:bCs/>
          <w:lang w:val="es-ES_tradnl"/>
        </w:rPr>
        <w:t xml:space="preserve">. </w:t>
      </w:r>
      <w:r w:rsidR="00CE6B42">
        <w:rPr>
          <w:rFonts w:cs="Arial"/>
          <w:bCs/>
          <w:lang w:val="es-ES_tradnl"/>
        </w:rPr>
        <w:t>A</w:t>
      </w:r>
      <w:r w:rsidR="005F071E">
        <w:rPr>
          <w:rFonts w:cs="Arial"/>
          <w:bCs/>
          <w:lang w:val="es-ES_tradnl"/>
        </w:rPr>
        <w:t xml:space="preserve">mplió su ámbito de </w:t>
      </w:r>
      <w:r w:rsidR="002E31C9">
        <w:rPr>
          <w:rFonts w:cs="Arial"/>
          <w:bCs/>
          <w:lang w:val="es-ES_tradnl"/>
        </w:rPr>
        <w:t>responsabilidad hasta</w:t>
      </w:r>
      <w:r w:rsidR="00CE6B42">
        <w:rPr>
          <w:rFonts w:cs="Arial"/>
          <w:bCs/>
          <w:lang w:val="es-ES_tradnl"/>
        </w:rPr>
        <w:t xml:space="preserve"> 2015 como</w:t>
      </w:r>
      <w:r w:rsidR="005F071E">
        <w:rPr>
          <w:rFonts w:cs="Arial"/>
          <w:bCs/>
          <w:lang w:val="es-ES_tradnl"/>
        </w:rPr>
        <w:t xml:space="preserve"> CEO</w:t>
      </w:r>
      <w:r w:rsidR="00E02539" w:rsidRPr="008D4677">
        <w:rPr>
          <w:rFonts w:cs="Arial"/>
          <w:bCs/>
          <w:lang w:val="es-ES_tradnl"/>
        </w:rPr>
        <w:t xml:space="preserve"> de la Región IberoLatam de Allianz. </w:t>
      </w:r>
      <w:r w:rsidR="00CD2CBD" w:rsidRPr="004E4B59">
        <w:rPr>
          <w:rFonts w:cs="Arial"/>
          <w:bCs/>
          <w:lang w:val="es-ES_tradnl"/>
        </w:rPr>
        <w:t>Además de Presidente de Allianz Seguros, t</w:t>
      </w:r>
      <w:r w:rsidR="00D310F4" w:rsidRPr="004E4B59">
        <w:rPr>
          <w:rFonts w:cs="Arial"/>
          <w:bCs/>
          <w:lang w:val="es-ES_tradnl"/>
        </w:rPr>
        <w:t xml:space="preserve">ambién </w:t>
      </w:r>
      <w:r w:rsidR="00CD2CBD" w:rsidRPr="004E4B59">
        <w:rPr>
          <w:rFonts w:cs="Arial"/>
          <w:bCs/>
          <w:lang w:val="es-ES_tradnl"/>
        </w:rPr>
        <w:t>ha sido</w:t>
      </w:r>
      <w:r w:rsidR="00D310F4" w:rsidRPr="004E4B59">
        <w:rPr>
          <w:rFonts w:cs="Arial"/>
          <w:bCs/>
          <w:lang w:val="es-ES_tradnl"/>
        </w:rPr>
        <w:t xml:space="preserve"> Presidente</w:t>
      </w:r>
      <w:r w:rsidR="00E93BC7" w:rsidRPr="008D4677">
        <w:rPr>
          <w:rFonts w:cs="Arial"/>
          <w:bCs/>
          <w:lang w:val="es-ES_tradnl"/>
        </w:rPr>
        <w:t xml:space="preserve">, entre otras empresas del Grupo, </w:t>
      </w:r>
      <w:r w:rsidR="00D310F4" w:rsidRPr="004E4B59">
        <w:rPr>
          <w:rFonts w:cs="Arial"/>
          <w:bCs/>
          <w:lang w:val="es-ES_tradnl"/>
        </w:rPr>
        <w:t>de Allianz Portugal</w:t>
      </w:r>
      <w:r w:rsidR="00272BB8" w:rsidRPr="004E4B59">
        <w:rPr>
          <w:rFonts w:cs="Arial"/>
          <w:bCs/>
          <w:lang w:val="es-ES_tradnl"/>
        </w:rPr>
        <w:t xml:space="preserve"> </w:t>
      </w:r>
      <w:r w:rsidR="00E93BC7" w:rsidRPr="004E4B59">
        <w:rPr>
          <w:rFonts w:cs="Arial"/>
          <w:bCs/>
          <w:lang w:val="es-ES_tradnl"/>
        </w:rPr>
        <w:t xml:space="preserve">y </w:t>
      </w:r>
      <w:r w:rsidR="004E1238" w:rsidRPr="004E4B59">
        <w:rPr>
          <w:rFonts w:cs="Arial"/>
          <w:bCs/>
          <w:lang w:val="es-ES_tradnl"/>
        </w:rPr>
        <w:t>Allianz M</w:t>
      </w:r>
      <w:r w:rsidR="004600E1">
        <w:rPr>
          <w:rFonts w:cs="Arial"/>
          <w:bCs/>
          <w:lang w:val="es-ES_tradnl"/>
        </w:rPr>
        <w:t>é</w:t>
      </w:r>
      <w:r w:rsidR="004E1238" w:rsidRPr="004E4B59">
        <w:rPr>
          <w:rFonts w:cs="Arial"/>
          <w:bCs/>
          <w:lang w:val="es-ES_tradnl"/>
        </w:rPr>
        <w:t>xico</w:t>
      </w:r>
      <w:r w:rsidR="00907888" w:rsidRPr="004E4B59">
        <w:rPr>
          <w:rFonts w:cs="Arial"/>
          <w:bCs/>
          <w:lang w:val="es-ES_tradnl"/>
        </w:rPr>
        <w:t xml:space="preserve">. </w:t>
      </w:r>
    </w:p>
    <w:p w14:paraId="6A8A9F44" w14:textId="77777777" w:rsidR="00A03156" w:rsidRDefault="00A03156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58B99A83" w14:textId="0B98A3DA" w:rsidR="0011015B" w:rsidRDefault="008344A7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4E4B59">
        <w:rPr>
          <w:rFonts w:cs="Arial"/>
          <w:bCs/>
          <w:lang w:val="es-ES_tradnl"/>
        </w:rPr>
        <w:t>Su impronta se ha extendido más allá de</w:t>
      </w:r>
      <w:r w:rsidR="00E93BC7" w:rsidRPr="004E4B59">
        <w:rPr>
          <w:rFonts w:cs="Arial"/>
          <w:bCs/>
          <w:lang w:val="es-ES_tradnl"/>
        </w:rPr>
        <w:t xml:space="preserve"> </w:t>
      </w:r>
      <w:r w:rsidR="00E93BC7" w:rsidRPr="008D4677">
        <w:rPr>
          <w:rFonts w:cs="Arial"/>
          <w:bCs/>
          <w:lang w:val="es-ES_tradnl"/>
        </w:rPr>
        <w:t xml:space="preserve">sus responsabilidades en </w:t>
      </w:r>
      <w:r w:rsidRPr="008D4677">
        <w:rPr>
          <w:rFonts w:cs="Arial"/>
          <w:bCs/>
          <w:lang w:val="es-ES_tradnl"/>
        </w:rPr>
        <w:t>Allianz</w:t>
      </w:r>
      <w:r w:rsidRPr="004E4B59">
        <w:rPr>
          <w:rFonts w:cs="Arial"/>
          <w:bCs/>
          <w:lang w:val="es-ES_tradnl"/>
        </w:rPr>
        <w:t xml:space="preserve">, </w:t>
      </w:r>
      <w:r w:rsidR="00C13E22">
        <w:rPr>
          <w:rFonts w:cs="Arial"/>
          <w:bCs/>
          <w:lang w:val="es-ES_tradnl"/>
        </w:rPr>
        <w:t>convirtiéndose en</w:t>
      </w:r>
      <w:r w:rsidR="00C13E22" w:rsidRPr="004E4B59">
        <w:rPr>
          <w:rFonts w:cs="Arial"/>
          <w:bCs/>
          <w:lang w:val="es-ES_tradnl"/>
        </w:rPr>
        <w:t xml:space="preserve"> </w:t>
      </w:r>
      <w:r w:rsidRPr="004E4B59">
        <w:rPr>
          <w:rFonts w:cs="Arial"/>
          <w:bCs/>
          <w:lang w:val="es-ES_tradnl"/>
        </w:rPr>
        <w:t xml:space="preserve">un </w:t>
      </w:r>
      <w:r w:rsidR="007123E3" w:rsidRPr="004E4B59">
        <w:rPr>
          <w:rFonts w:cs="Arial"/>
          <w:bCs/>
          <w:lang w:val="es-ES_tradnl"/>
        </w:rPr>
        <w:t>líder clave</w:t>
      </w:r>
      <w:r w:rsidR="00985C3E" w:rsidRPr="004E4B59">
        <w:rPr>
          <w:rFonts w:cs="Arial"/>
          <w:bCs/>
          <w:lang w:val="es-ES_tradnl"/>
        </w:rPr>
        <w:t xml:space="preserve"> </w:t>
      </w:r>
      <w:r w:rsidR="00C13E22">
        <w:rPr>
          <w:rFonts w:cs="Arial"/>
          <w:bCs/>
          <w:lang w:val="es-ES_tradnl"/>
        </w:rPr>
        <w:t>d</w:t>
      </w:r>
      <w:r w:rsidR="00B2340D" w:rsidRPr="004E4B59">
        <w:rPr>
          <w:rFonts w:cs="Arial"/>
          <w:bCs/>
          <w:lang w:val="es-ES_tradnl"/>
        </w:rPr>
        <w:t>el sector asegurador</w:t>
      </w:r>
      <w:r w:rsidR="00697419" w:rsidRPr="004E4B59">
        <w:rPr>
          <w:rFonts w:cs="Arial"/>
          <w:bCs/>
          <w:lang w:val="es-ES_tradnl"/>
        </w:rPr>
        <w:t>,</w:t>
      </w:r>
      <w:r w:rsidR="00FA59F3" w:rsidRPr="004E4B59">
        <w:rPr>
          <w:rFonts w:cs="Arial"/>
          <w:bCs/>
          <w:lang w:val="es-ES_tradnl"/>
        </w:rPr>
        <w:t xml:space="preserve"> donde </w:t>
      </w:r>
      <w:r w:rsidR="00697419" w:rsidRPr="004E4B59">
        <w:rPr>
          <w:rFonts w:cs="Arial"/>
          <w:bCs/>
          <w:lang w:val="es-ES_tradnl"/>
        </w:rPr>
        <w:t xml:space="preserve">también </w:t>
      </w:r>
      <w:r w:rsidR="00FA59F3" w:rsidRPr="004E4B59">
        <w:rPr>
          <w:rFonts w:cs="Arial"/>
          <w:bCs/>
          <w:lang w:val="es-ES_tradnl"/>
        </w:rPr>
        <w:t>fue vicepresidente de Unespa</w:t>
      </w:r>
      <w:r w:rsidR="00D77DDE">
        <w:rPr>
          <w:rFonts w:cs="Arial"/>
          <w:bCs/>
          <w:lang w:val="es-ES_tradnl"/>
        </w:rPr>
        <w:t>, entre otros cargos.</w:t>
      </w:r>
    </w:p>
    <w:p w14:paraId="3B62ECF7" w14:textId="77777777" w:rsidR="005557C4" w:rsidRDefault="005557C4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86C732D" w14:textId="08AB7953" w:rsidR="005557C4" w:rsidRPr="004E4B59" w:rsidRDefault="005557C4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  <w:r>
        <w:rPr>
          <w:rFonts w:cs="Arial"/>
          <w:bCs/>
          <w:lang w:val="es-ES_tradnl"/>
        </w:rPr>
        <w:t xml:space="preserve">Más información sobre </w:t>
      </w:r>
      <w:r w:rsidR="003C6CC9">
        <w:rPr>
          <w:rFonts w:cs="Arial"/>
          <w:bCs/>
          <w:lang w:val="es-ES_tradnl"/>
        </w:rPr>
        <w:t>el Gobierno Corporativo de Allianz Seguros</w:t>
      </w:r>
      <w:r w:rsidR="00965864">
        <w:rPr>
          <w:rFonts w:cs="Arial"/>
          <w:bCs/>
          <w:lang w:val="es-ES_tradnl"/>
        </w:rPr>
        <w:t xml:space="preserve"> </w:t>
      </w:r>
      <w:hyperlink r:id="rId12" w:anchor="TabVerticalNegative2322833851" w:history="1">
        <w:r w:rsidR="00965864" w:rsidRPr="00965864">
          <w:rPr>
            <w:rStyle w:val="Hipervnculo"/>
            <w:rFonts w:cs="Arial"/>
            <w:bCs/>
            <w:lang w:val="es-ES_tradnl"/>
          </w:rPr>
          <w:t>aquí</w:t>
        </w:r>
      </w:hyperlink>
      <w:r w:rsidR="00965864">
        <w:rPr>
          <w:rFonts w:cs="Arial"/>
          <w:bCs/>
          <w:lang w:val="es-ES_tradnl"/>
        </w:rPr>
        <w:t>.</w:t>
      </w:r>
    </w:p>
    <w:p w14:paraId="21E7F068" w14:textId="77777777" w:rsidR="00FA59F3" w:rsidRDefault="00FA59F3" w:rsidP="00C737B0">
      <w:pPr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6D357E1E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38343F42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02250E24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Allianz Seguros se ha posicionado como una de las compañías líderes del mercado asegurador español. Garantiza la mejor asesoría y cercanía a sus clientes a través a través de sus sucursales y delegaciones con 2.200 empleados y su red de más de </w:t>
      </w:r>
      <w:r w:rsidRPr="005260EA">
        <w:rPr>
          <w:rFonts w:cs="Arial"/>
          <w:lang w:val="es-ES_tradnl"/>
        </w:rPr>
        <w:lastRenderedPageBreak/>
        <w:t xml:space="preserve">13.000 mediadores. Estos proporcionan atención y servicios personalizados con soluciones tecnológicas como las aplicaciones para smartphone y tabletas o su área de eCliente de la </w:t>
      </w:r>
      <w:hyperlink r:id="rId13" w:history="1">
        <w:r w:rsidRPr="005260EA">
          <w:rPr>
            <w:rStyle w:val="Hipervnculo"/>
            <w:rFonts w:cs="Arial"/>
            <w:lang w:val="es-ES_tradnl"/>
          </w:rPr>
          <w:t>web corporativa</w:t>
        </w:r>
      </w:hyperlink>
      <w:r w:rsidRPr="005260EA">
        <w:rPr>
          <w:rFonts w:cs="Arial"/>
          <w:lang w:val="es-ES_tradnl"/>
        </w:rPr>
        <w:t xml:space="preserve"> y una información permanente a través de sus cerca de 2.000.000 de SMS enviados anualmente a los clientes.</w:t>
      </w:r>
    </w:p>
    <w:p w14:paraId="629C3B97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1EA6F8C3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El resultado operativo de Allianz Seguros en 2019 ascendió a 181 millones de euros y sus ingresos por primas fueron 3.175 millones de euros. Las soluciones aseguradoras de la compañía abarcan desde el ámbito personal y familiar al empresarial y toda su gama de productos está basada en el concepto de seguridad integral. Su oferta para Particulares es 100% digital. La línea de productos digitales de Allianz Seguros cuenta ya con Allianz Auto Plus, Allianz Hogar Plus, Allianz Vida Riesgo Plus, Allianz FondoVida Plus, Allianz Protección Autónomos Plus y Allianz Negocio Plus. Además, la red de peritos digitales de la compañía gestiona más de 140.000 teleperitaciones al año.    </w:t>
      </w:r>
    </w:p>
    <w:p w14:paraId="06A20059" w14:textId="63E8EC40" w:rsidR="005260EA" w:rsidRDefault="005260EA" w:rsidP="005260EA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2958E059" w14:textId="77777777" w:rsidR="001170FD" w:rsidRPr="00241AC0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300D7FA9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5C2CE405" w14:textId="02C9A060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sectPr w:rsidR="001170FD" w:rsidRPr="00192ECA" w:rsidSect="001C1D7B">
      <w:head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35C8" w14:textId="77777777" w:rsidR="008F444B" w:rsidRDefault="008F444B" w:rsidP="005A12DE">
      <w:r>
        <w:separator/>
      </w:r>
    </w:p>
  </w:endnote>
  <w:endnote w:type="continuationSeparator" w:id="0">
    <w:p w14:paraId="5347AC1E" w14:textId="77777777" w:rsidR="008F444B" w:rsidRDefault="008F444B" w:rsidP="005A12DE">
      <w:r>
        <w:continuationSeparator/>
      </w:r>
    </w:p>
  </w:endnote>
  <w:endnote w:type="continuationNotice" w:id="1">
    <w:p w14:paraId="23A2F586" w14:textId="77777777" w:rsidR="008F444B" w:rsidRDefault="008F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2354" w14:textId="77777777" w:rsidR="008F444B" w:rsidRDefault="008F444B" w:rsidP="005A12DE">
      <w:r>
        <w:separator/>
      </w:r>
    </w:p>
  </w:footnote>
  <w:footnote w:type="continuationSeparator" w:id="0">
    <w:p w14:paraId="029A66A9" w14:textId="77777777" w:rsidR="008F444B" w:rsidRDefault="008F444B" w:rsidP="005A12DE">
      <w:r>
        <w:continuationSeparator/>
      </w:r>
    </w:p>
  </w:footnote>
  <w:footnote w:type="continuationNotice" w:id="1">
    <w:p w14:paraId="4147AB38" w14:textId="77777777" w:rsidR="008F444B" w:rsidRDefault="008F4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8725" w14:textId="0DB0A290" w:rsidR="00D95537" w:rsidRDefault="00C3209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592D7A" wp14:editId="1A52439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2864a77aeff8635ff299a27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F942D" w14:textId="46190FEA" w:rsidR="00C32097" w:rsidRPr="00091F04" w:rsidRDefault="00091F04" w:rsidP="00091F0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91F0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92D7A" id="_x0000_t202" coordsize="21600,21600" o:spt="202" path="m,l,21600r21600,l21600,xe">
              <v:stroke joinstyle="miter"/>
              <v:path gradientshapeok="t" o:connecttype="rect"/>
            </v:shapetype>
            <v:shape id="MSIPCM52864a77aeff8635ff299a27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A4F942D" w14:textId="46190FEA" w:rsidR="00C32097" w:rsidRPr="00091F04" w:rsidRDefault="00091F04" w:rsidP="00091F0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91F0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5537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248FBCF2" wp14:editId="21B056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986954" w14:textId="2E9E8265" w:rsidR="00D95537" w:rsidRPr="00D95537" w:rsidRDefault="00D95537" w:rsidP="00D9553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55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FBCF2" id="Text Box 2" o:spid="_x0000_s1027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34986954" w14:textId="2E9E8265" w:rsidR="00D95537" w:rsidRPr="00D95537" w:rsidRDefault="00D95537" w:rsidP="00D955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553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785A6333" w:rsidR="005A12DE" w:rsidRPr="00B111A5" w:rsidRDefault="00C32097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E9C900B" wp14:editId="5607E2E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3f3b4be8ae863d5c77a0f8c2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CCE882" w14:textId="224DB66D" w:rsidR="00C32097" w:rsidRPr="00091F04" w:rsidRDefault="00091F04" w:rsidP="00091F0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91F0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C900B" id="_x0000_t202" coordsize="21600,21600" o:spt="202" path="m,l,21600r21600,l21600,xe">
              <v:stroke joinstyle="miter"/>
              <v:path gradientshapeok="t" o:connecttype="rect"/>
            </v:shapetype>
            <v:shape id="MSIPCM3f3b4be8ae863d5c77a0f8c2" o:spid="_x0000_s1028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73CCE882" w14:textId="224DB66D" w:rsidR="00C32097" w:rsidRPr="00091F04" w:rsidRDefault="00091F04" w:rsidP="00091F0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91F0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5537"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A8421A3" wp14:editId="2E877BE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Text Box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BB34D1" w14:textId="134ADB68" w:rsidR="00D95537" w:rsidRPr="00D95537" w:rsidRDefault="00D95537" w:rsidP="00D9553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55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21A3" id="Text Box 3" o:spid="_x0000_s1029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21BB34D1" w14:textId="134ADB68" w:rsidR="00D95537" w:rsidRPr="00D95537" w:rsidRDefault="00D95537" w:rsidP="00D955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553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5" name="Picture 5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5860875"/>
    <w:multiLevelType w:val="hybridMultilevel"/>
    <w:tmpl w:val="27425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3D1B"/>
    <w:multiLevelType w:val="hybridMultilevel"/>
    <w:tmpl w:val="02F26BA6"/>
    <w:lvl w:ilvl="0" w:tplc="41B8C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0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0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0F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02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0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2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A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FA6FD4"/>
    <w:multiLevelType w:val="hybridMultilevel"/>
    <w:tmpl w:val="DCC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07958">
    <w:abstractNumId w:val="0"/>
  </w:num>
  <w:num w:numId="2" w16cid:durableId="1872838820">
    <w:abstractNumId w:val="2"/>
  </w:num>
  <w:num w:numId="3" w16cid:durableId="2043356899">
    <w:abstractNumId w:val="3"/>
  </w:num>
  <w:num w:numId="4" w16cid:durableId="66771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27664"/>
    <w:rsid w:val="00030B3D"/>
    <w:rsid w:val="000317D0"/>
    <w:rsid w:val="00032C70"/>
    <w:rsid w:val="00037795"/>
    <w:rsid w:val="00040601"/>
    <w:rsid w:val="0004380A"/>
    <w:rsid w:val="000455A4"/>
    <w:rsid w:val="00046A43"/>
    <w:rsid w:val="0007348C"/>
    <w:rsid w:val="00076E9C"/>
    <w:rsid w:val="00077BA1"/>
    <w:rsid w:val="00085C12"/>
    <w:rsid w:val="00091F04"/>
    <w:rsid w:val="000A178B"/>
    <w:rsid w:val="000A4AE4"/>
    <w:rsid w:val="000B2AF7"/>
    <w:rsid w:val="000C19EF"/>
    <w:rsid w:val="000C488D"/>
    <w:rsid w:val="000C5F04"/>
    <w:rsid w:val="000C790F"/>
    <w:rsid w:val="000D5404"/>
    <w:rsid w:val="000D5D3B"/>
    <w:rsid w:val="000D6686"/>
    <w:rsid w:val="000E09D8"/>
    <w:rsid w:val="000E2381"/>
    <w:rsid w:val="000F08A6"/>
    <w:rsid w:val="000F2C50"/>
    <w:rsid w:val="000F5748"/>
    <w:rsid w:val="001053C2"/>
    <w:rsid w:val="0011015B"/>
    <w:rsid w:val="001170FD"/>
    <w:rsid w:val="00123888"/>
    <w:rsid w:val="00125CA3"/>
    <w:rsid w:val="001273CC"/>
    <w:rsid w:val="00133722"/>
    <w:rsid w:val="0013501D"/>
    <w:rsid w:val="00140352"/>
    <w:rsid w:val="0015337C"/>
    <w:rsid w:val="00162138"/>
    <w:rsid w:val="001653AA"/>
    <w:rsid w:val="00167E61"/>
    <w:rsid w:val="00183D2F"/>
    <w:rsid w:val="00192ECA"/>
    <w:rsid w:val="00193D46"/>
    <w:rsid w:val="001966EF"/>
    <w:rsid w:val="001A3E11"/>
    <w:rsid w:val="001B01CF"/>
    <w:rsid w:val="001B7520"/>
    <w:rsid w:val="001C1D7B"/>
    <w:rsid w:val="001D5614"/>
    <w:rsid w:val="001E4892"/>
    <w:rsid w:val="001F0302"/>
    <w:rsid w:val="001F3C93"/>
    <w:rsid w:val="00201B7C"/>
    <w:rsid w:val="00206E69"/>
    <w:rsid w:val="002122CC"/>
    <w:rsid w:val="00236099"/>
    <w:rsid w:val="00241AB1"/>
    <w:rsid w:val="00241AC0"/>
    <w:rsid w:val="00241EB8"/>
    <w:rsid w:val="00244384"/>
    <w:rsid w:val="00252758"/>
    <w:rsid w:val="00256C68"/>
    <w:rsid w:val="0026227C"/>
    <w:rsid w:val="00262DF0"/>
    <w:rsid w:val="00272BB8"/>
    <w:rsid w:val="0028147D"/>
    <w:rsid w:val="002822C8"/>
    <w:rsid w:val="002837A4"/>
    <w:rsid w:val="00286D4C"/>
    <w:rsid w:val="002874BC"/>
    <w:rsid w:val="00295A34"/>
    <w:rsid w:val="0029658D"/>
    <w:rsid w:val="002A1EB6"/>
    <w:rsid w:val="002A59BB"/>
    <w:rsid w:val="002D2F86"/>
    <w:rsid w:val="002E31C9"/>
    <w:rsid w:val="002E4C84"/>
    <w:rsid w:val="002F08B7"/>
    <w:rsid w:val="002F149A"/>
    <w:rsid w:val="00303A82"/>
    <w:rsid w:val="0030415C"/>
    <w:rsid w:val="003050C2"/>
    <w:rsid w:val="0030642C"/>
    <w:rsid w:val="0031438F"/>
    <w:rsid w:val="003238DF"/>
    <w:rsid w:val="0034417F"/>
    <w:rsid w:val="00345A3B"/>
    <w:rsid w:val="0036122C"/>
    <w:rsid w:val="00370C36"/>
    <w:rsid w:val="003725C3"/>
    <w:rsid w:val="00383391"/>
    <w:rsid w:val="003B0859"/>
    <w:rsid w:val="003B1697"/>
    <w:rsid w:val="003B6D3B"/>
    <w:rsid w:val="003B738F"/>
    <w:rsid w:val="003B7FD2"/>
    <w:rsid w:val="003C3E64"/>
    <w:rsid w:val="003C5E59"/>
    <w:rsid w:val="003C6CC9"/>
    <w:rsid w:val="003D33DA"/>
    <w:rsid w:val="003D7871"/>
    <w:rsid w:val="003E1767"/>
    <w:rsid w:val="003E27E0"/>
    <w:rsid w:val="00405378"/>
    <w:rsid w:val="00410E27"/>
    <w:rsid w:val="00437183"/>
    <w:rsid w:val="0043793D"/>
    <w:rsid w:val="0044091C"/>
    <w:rsid w:val="0044301F"/>
    <w:rsid w:val="00443CDB"/>
    <w:rsid w:val="00447EF5"/>
    <w:rsid w:val="00450369"/>
    <w:rsid w:val="004600E1"/>
    <w:rsid w:val="004639F3"/>
    <w:rsid w:val="00465547"/>
    <w:rsid w:val="0048081F"/>
    <w:rsid w:val="004836C8"/>
    <w:rsid w:val="00486780"/>
    <w:rsid w:val="00486B36"/>
    <w:rsid w:val="00490133"/>
    <w:rsid w:val="00492C37"/>
    <w:rsid w:val="0049679B"/>
    <w:rsid w:val="004A5B71"/>
    <w:rsid w:val="004B595A"/>
    <w:rsid w:val="004B72C1"/>
    <w:rsid w:val="004B7C34"/>
    <w:rsid w:val="004C7475"/>
    <w:rsid w:val="004D1A49"/>
    <w:rsid w:val="004D1CF1"/>
    <w:rsid w:val="004E1238"/>
    <w:rsid w:val="004E3993"/>
    <w:rsid w:val="004E4B59"/>
    <w:rsid w:val="004F130E"/>
    <w:rsid w:val="004F1378"/>
    <w:rsid w:val="004F7838"/>
    <w:rsid w:val="00511E82"/>
    <w:rsid w:val="00520761"/>
    <w:rsid w:val="005260EA"/>
    <w:rsid w:val="00530234"/>
    <w:rsid w:val="00530561"/>
    <w:rsid w:val="00551CFB"/>
    <w:rsid w:val="005557C4"/>
    <w:rsid w:val="0055670D"/>
    <w:rsid w:val="00562FFF"/>
    <w:rsid w:val="00566189"/>
    <w:rsid w:val="00576142"/>
    <w:rsid w:val="0058085F"/>
    <w:rsid w:val="00582E19"/>
    <w:rsid w:val="00584367"/>
    <w:rsid w:val="00591966"/>
    <w:rsid w:val="00595E35"/>
    <w:rsid w:val="005A12DE"/>
    <w:rsid w:val="005A473D"/>
    <w:rsid w:val="005B2FB3"/>
    <w:rsid w:val="005C467A"/>
    <w:rsid w:val="005C4876"/>
    <w:rsid w:val="005D0752"/>
    <w:rsid w:val="005D57C3"/>
    <w:rsid w:val="005E138D"/>
    <w:rsid w:val="005F071E"/>
    <w:rsid w:val="005F59F1"/>
    <w:rsid w:val="005F7D06"/>
    <w:rsid w:val="006019EC"/>
    <w:rsid w:val="006303CE"/>
    <w:rsid w:val="006512BC"/>
    <w:rsid w:val="00653F20"/>
    <w:rsid w:val="00654E94"/>
    <w:rsid w:val="00656CFB"/>
    <w:rsid w:val="0068104D"/>
    <w:rsid w:val="00681276"/>
    <w:rsid w:val="00690240"/>
    <w:rsid w:val="00697419"/>
    <w:rsid w:val="006A0A78"/>
    <w:rsid w:val="006A22DA"/>
    <w:rsid w:val="006A3C81"/>
    <w:rsid w:val="006A6075"/>
    <w:rsid w:val="006C2289"/>
    <w:rsid w:val="006E6097"/>
    <w:rsid w:val="007123E3"/>
    <w:rsid w:val="00731B5B"/>
    <w:rsid w:val="00747EB9"/>
    <w:rsid w:val="007517B2"/>
    <w:rsid w:val="00753636"/>
    <w:rsid w:val="00755084"/>
    <w:rsid w:val="00774403"/>
    <w:rsid w:val="0078212B"/>
    <w:rsid w:val="00782484"/>
    <w:rsid w:val="00790A18"/>
    <w:rsid w:val="00791F59"/>
    <w:rsid w:val="00792B02"/>
    <w:rsid w:val="007955DA"/>
    <w:rsid w:val="007A3DA7"/>
    <w:rsid w:val="007A6099"/>
    <w:rsid w:val="007C0CD2"/>
    <w:rsid w:val="007C2BD9"/>
    <w:rsid w:val="007D14DE"/>
    <w:rsid w:val="007D6343"/>
    <w:rsid w:val="007E3D9C"/>
    <w:rsid w:val="007F1D6F"/>
    <w:rsid w:val="007F314F"/>
    <w:rsid w:val="007F53DD"/>
    <w:rsid w:val="007F6A8E"/>
    <w:rsid w:val="00801437"/>
    <w:rsid w:val="00810B5D"/>
    <w:rsid w:val="00816F1C"/>
    <w:rsid w:val="00824C20"/>
    <w:rsid w:val="00827D12"/>
    <w:rsid w:val="008330E9"/>
    <w:rsid w:val="008344A7"/>
    <w:rsid w:val="0083594F"/>
    <w:rsid w:val="00841D4F"/>
    <w:rsid w:val="00843CCE"/>
    <w:rsid w:val="008507B4"/>
    <w:rsid w:val="00850F51"/>
    <w:rsid w:val="00856613"/>
    <w:rsid w:val="0087531D"/>
    <w:rsid w:val="0088392A"/>
    <w:rsid w:val="00887132"/>
    <w:rsid w:val="00893FCE"/>
    <w:rsid w:val="00894FAB"/>
    <w:rsid w:val="008973B7"/>
    <w:rsid w:val="008A16BC"/>
    <w:rsid w:val="008B53FE"/>
    <w:rsid w:val="008C7D07"/>
    <w:rsid w:val="008D29DD"/>
    <w:rsid w:val="008D4206"/>
    <w:rsid w:val="008D4677"/>
    <w:rsid w:val="008D564B"/>
    <w:rsid w:val="008E00F1"/>
    <w:rsid w:val="008E6D84"/>
    <w:rsid w:val="008F0303"/>
    <w:rsid w:val="008F444B"/>
    <w:rsid w:val="0090530D"/>
    <w:rsid w:val="00907888"/>
    <w:rsid w:val="009116DF"/>
    <w:rsid w:val="00920CA3"/>
    <w:rsid w:val="0094040C"/>
    <w:rsid w:val="009415FE"/>
    <w:rsid w:val="00941BBA"/>
    <w:rsid w:val="00945B8D"/>
    <w:rsid w:val="009544FD"/>
    <w:rsid w:val="009574A4"/>
    <w:rsid w:val="00965864"/>
    <w:rsid w:val="00965C70"/>
    <w:rsid w:val="00967437"/>
    <w:rsid w:val="00970726"/>
    <w:rsid w:val="00985C3E"/>
    <w:rsid w:val="00987AA6"/>
    <w:rsid w:val="00997D4E"/>
    <w:rsid w:val="009A0C70"/>
    <w:rsid w:val="009B0CE2"/>
    <w:rsid w:val="009C130B"/>
    <w:rsid w:val="009D5200"/>
    <w:rsid w:val="009E625C"/>
    <w:rsid w:val="009F326F"/>
    <w:rsid w:val="009F7960"/>
    <w:rsid w:val="00A01F1D"/>
    <w:rsid w:val="00A03156"/>
    <w:rsid w:val="00A05485"/>
    <w:rsid w:val="00A15584"/>
    <w:rsid w:val="00A175E9"/>
    <w:rsid w:val="00A219F9"/>
    <w:rsid w:val="00A24B84"/>
    <w:rsid w:val="00A32CEE"/>
    <w:rsid w:val="00A36BB7"/>
    <w:rsid w:val="00A37E18"/>
    <w:rsid w:val="00A4571C"/>
    <w:rsid w:val="00A65177"/>
    <w:rsid w:val="00A65BDF"/>
    <w:rsid w:val="00A66C58"/>
    <w:rsid w:val="00A761BD"/>
    <w:rsid w:val="00A84441"/>
    <w:rsid w:val="00AA0899"/>
    <w:rsid w:val="00AA2EE9"/>
    <w:rsid w:val="00AA5C9D"/>
    <w:rsid w:val="00AB003D"/>
    <w:rsid w:val="00AB5C46"/>
    <w:rsid w:val="00AB64E2"/>
    <w:rsid w:val="00AC04FF"/>
    <w:rsid w:val="00AC5DE6"/>
    <w:rsid w:val="00AC62BA"/>
    <w:rsid w:val="00AD2F73"/>
    <w:rsid w:val="00AD3B46"/>
    <w:rsid w:val="00AD67D1"/>
    <w:rsid w:val="00AE04FD"/>
    <w:rsid w:val="00AE2475"/>
    <w:rsid w:val="00AE6F37"/>
    <w:rsid w:val="00AF2BB2"/>
    <w:rsid w:val="00AF78C8"/>
    <w:rsid w:val="00B00658"/>
    <w:rsid w:val="00B0203E"/>
    <w:rsid w:val="00B0232E"/>
    <w:rsid w:val="00B111F2"/>
    <w:rsid w:val="00B1190C"/>
    <w:rsid w:val="00B2156B"/>
    <w:rsid w:val="00B2340D"/>
    <w:rsid w:val="00B33897"/>
    <w:rsid w:val="00B45F05"/>
    <w:rsid w:val="00B66B68"/>
    <w:rsid w:val="00B717DA"/>
    <w:rsid w:val="00B7197E"/>
    <w:rsid w:val="00B73322"/>
    <w:rsid w:val="00B7539A"/>
    <w:rsid w:val="00B9017B"/>
    <w:rsid w:val="00B926A2"/>
    <w:rsid w:val="00B9298A"/>
    <w:rsid w:val="00BA7116"/>
    <w:rsid w:val="00BB5EBC"/>
    <w:rsid w:val="00BB77DE"/>
    <w:rsid w:val="00BC022F"/>
    <w:rsid w:val="00BC1118"/>
    <w:rsid w:val="00BC5C93"/>
    <w:rsid w:val="00BD31A0"/>
    <w:rsid w:val="00BD6CC6"/>
    <w:rsid w:val="00BF0BA5"/>
    <w:rsid w:val="00BF1735"/>
    <w:rsid w:val="00BF595B"/>
    <w:rsid w:val="00BF5DE7"/>
    <w:rsid w:val="00C01696"/>
    <w:rsid w:val="00C11F18"/>
    <w:rsid w:val="00C13E22"/>
    <w:rsid w:val="00C16A78"/>
    <w:rsid w:val="00C32097"/>
    <w:rsid w:val="00C566EA"/>
    <w:rsid w:val="00C638DA"/>
    <w:rsid w:val="00C64F6A"/>
    <w:rsid w:val="00C67F4D"/>
    <w:rsid w:val="00C70170"/>
    <w:rsid w:val="00C7034B"/>
    <w:rsid w:val="00C70835"/>
    <w:rsid w:val="00C737B0"/>
    <w:rsid w:val="00C74BD5"/>
    <w:rsid w:val="00C9220D"/>
    <w:rsid w:val="00C922B7"/>
    <w:rsid w:val="00C93AA6"/>
    <w:rsid w:val="00C93BBC"/>
    <w:rsid w:val="00C9412A"/>
    <w:rsid w:val="00CA141C"/>
    <w:rsid w:val="00CC2970"/>
    <w:rsid w:val="00CD07D3"/>
    <w:rsid w:val="00CD2CBD"/>
    <w:rsid w:val="00CE27CC"/>
    <w:rsid w:val="00CE6B42"/>
    <w:rsid w:val="00CF724E"/>
    <w:rsid w:val="00D11FAD"/>
    <w:rsid w:val="00D14E8F"/>
    <w:rsid w:val="00D159D3"/>
    <w:rsid w:val="00D21305"/>
    <w:rsid w:val="00D2352A"/>
    <w:rsid w:val="00D238D5"/>
    <w:rsid w:val="00D310F4"/>
    <w:rsid w:val="00D31F31"/>
    <w:rsid w:val="00D332C8"/>
    <w:rsid w:val="00D33853"/>
    <w:rsid w:val="00D34360"/>
    <w:rsid w:val="00D52355"/>
    <w:rsid w:val="00D524BF"/>
    <w:rsid w:val="00D6547D"/>
    <w:rsid w:val="00D679A1"/>
    <w:rsid w:val="00D7209E"/>
    <w:rsid w:val="00D73447"/>
    <w:rsid w:val="00D77DDE"/>
    <w:rsid w:val="00D81E6E"/>
    <w:rsid w:val="00D844A8"/>
    <w:rsid w:val="00D9280A"/>
    <w:rsid w:val="00D95537"/>
    <w:rsid w:val="00DA2AB1"/>
    <w:rsid w:val="00DA4E03"/>
    <w:rsid w:val="00DB2296"/>
    <w:rsid w:val="00DD1B74"/>
    <w:rsid w:val="00DD4257"/>
    <w:rsid w:val="00E02539"/>
    <w:rsid w:val="00E06804"/>
    <w:rsid w:val="00E07AFC"/>
    <w:rsid w:val="00E15EC8"/>
    <w:rsid w:val="00E22110"/>
    <w:rsid w:val="00E27947"/>
    <w:rsid w:val="00E35D21"/>
    <w:rsid w:val="00E428D2"/>
    <w:rsid w:val="00E5137A"/>
    <w:rsid w:val="00E673A9"/>
    <w:rsid w:val="00E738CF"/>
    <w:rsid w:val="00E760B3"/>
    <w:rsid w:val="00E765B9"/>
    <w:rsid w:val="00E77506"/>
    <w:rsid w:val="00E77A60"/>
    <w:rsid w:val="00E8450A"/>
    <w:rsid w:val="00E93BC7"/>
    <w:rsid w:val="00EA1CBF"/>
    <w:rsid w:val="00EA45E9"/>
    <w:rsid w:val="00EB04E7"/>
    <w:rsid w:val="00EB2150"/>
    <w:rsid w:val="00EB3886"/>
    <w:rsid w:val="00EC08C7"/>
    <w:rsid w:val="00EC6405"/>
    <w:rsid w:val="00EE555F"/>
    <w:rsid w:val="00EE631D"/>
    <w:rsid w:val="00EF7A49"/>
    <w:rsid w:val="00F03E74"/>
    <w:rsid w:val="00F11BE1"/>
    <w:rsid w:val="00F13C72"/>
    <w:rsid w:val="00F15F3B"/>
    <w:rsid w:val="00F1721D"/>
    <w:rsid w:val="00F21174"/>
    <w:rsid w:val="00F24E68"/>
    <w:rsid w:val="00F31CEB"/>
    <w:rsid w:val="00F474CA"/>
    <w:rsid w:val="00F610BE"/>
    <w:rsid w:val="00F93DF4"/>
    <w:rsid w:val="00FA59F3"/>
    <w:rsid w:val="00FA59FE"/>
    <w:rsid w:val="00FB789B"/>
    <w:rsid w:val="00FC7569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1F1AA229-188A-4C10-9F95-485FBE59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Prrafodelista">
    <w:name w:val="List Paragraph"/>
    <w:basedOn w:val="Normal"/>
    <w:uiPriority w:val="34"/>
    <w:qFormat/>
    <w:rsid w:val="00B9298A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040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613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67437"/>
  </w:style>
  <w:style w:type="paragraph" w:styleId="Revisin">
    <w:name w:val="Revision"/>
    <w:hidden/>
    <w:uiPriority w:val="99"/>
    <w:semiHidden/>
    <w:rsid w:val="004D1CF1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6B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cionista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Url xmlns="9ff07a45-11f5-479e-a441-cd98a86709fe">
      <Url>https://allianzms.sharepoint.com/teams/ES0006-3163019/_layouts/15/DocIdRedir.aspx?ID=XU7P7SY2DP3Q-491014520-144720</Url>
      <Description>XU7P7SY2DP3Q-491014520-144720</Description>
    </_dlc_DocIdUrl>
    <_dlc_DocId xmlns="9ff07a45-11f5-479e-a441-cd98a86709fe">XU7P7SY2DP3Q-491014520-144720</_dlc_DocId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4733-8006-406F-A195-A60B08554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486A6-2FDC-48A6-93FA-BF4EFF40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D2980-0ED5-402E-B826-AEE859C3C863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C3A68858-E28D-4B74-B448-D9C8875C43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23A773-FF80-4995-807E-8B86BD8B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3491</CharactersWithSpaces>
  <SharedDoc>false</SharedDoc>
  <HLinks>
    <vt:vector size="18" baseType="variant">
      <vt:variant>
        <vt:i4>4390933</vt:i4>
      </vt:variant>
      <vt:variant>
        <vt:i4>6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  <vt:variant>
        <vt:i4>4390933</vt:i4>
      </vt:variant>
      <vt:variant>
        <vt:i4>3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https://www.morningstar.com/es-es/company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2023-04-26T14:43:00Z</cp:lastPrinted>
  <dcterms:created xsi:type="dcterms:W3CDTF">2023-04-26T16:29:00Z</dcterms:created>
  <dcterms:modified xsi:type="dcterms:W3CDTF">2023-04-26T16:29:00Z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OfficeDocumentSecurity_22102020181446">
    <vt:lpwstr>22102020181446;E106077;0</vt:lpwstr>
  </property>
  <property fmtid="{D5CDD505-2E9C-101B-9397-08002B2CF9AE}" pid="114" name="OfficeDocumentSecurity_23102020103725">
    <vt:lpwstr>23102020103725;E106077;0</vt:lpwstr>
  </property>
  <property fmtid="{D5CDD505-2E9C-101B-9397-08002B2CF9AE}" pid="115" name="OfficeDocumentSecurity_28102020085930">
    <vt:lpwstr>28102020085930;E106077;0</vt:lpwstr>
  </property>
  <property fmtid="{D5CDD505-2E9C-101B-9397-08002B2CF9AE}" pid="116" name="OfficeDocumentSecurity_16112020175238">
    <vt:lpwstr>16112020175238;e006418;0</vt:lpwstr>
  </property>
  <property fmtid="{D5CDD505-2E9C-101B-9397-08002B2CF9AE}" pid="117" name="OfficeDocumentSecurity_16112020180258">
    <vt:lpwstr>16112020180258;e006418;0</vt:lpwstr>
  </property>
  <property fmtid="{D5CDD505-2E9C-101B-9397-08002B2CF9AE}" pid="118" name="OfficeDocumentSecurity_16112020182259">
    <vt:lpwstr>16112020182259;e006418;0</vt:lpwstr>
  </property>
  <property fmtid="{D5CDD505-2E9C-101B-9397-08002B2CF9AE}" pid="119" name="OfficeDocumentSecurity_16112020183029">
    <vt:lpwstr>16112020183029;e006418;0</vt:lpwstr>
  </property>
  <property fmtid="{D5CDD505-2E9C-101B-9397-08002B2CF9AE}" pid="120" name="OfficeDocumentSecurity_17112020160342">
    <vt:lpwstr>17112020160342;e006418;0</vt:lpwstr>
  </property>
  <property fmtid="{D5CDD505-2E9C-101B-9397-08002B2CF9AE}" pid="121" name="OfficeDocumentSecurity_17112020160459">
    <vt:lpwstr>17112020160459;e006418;0</vt:lpwstr>
  </property>
  <property fmtid="{D5CDD505-2E9C-101B-9397-08002B2CF9AE}" pid="122" name="OfficeDocumentSecurity_17112020161141">
    <vt:lpwstr>17112020161141;e006418;0</vt:lpwstr>
  </property>
  <property fmtid="{D5CDD505-2E9C-101B-9397-08002B2CF9AE}" pid="123" name="OfficeDocumentSecurity_03052021102806">
    <vt:lpwstr>03052021102806;e006418;0</vt:lpwstr>
  </property>
  <property fmtid="{D5CDD505-2E9C-101B-9397-08002B2CF9AE}" pid="124" name="OfficeDocumentSecurity_03052021103800">
    <vt:lpwstr>03052021103800;e006418;0</vt:lpwstr>
  </property>
  <property fmtid="{D5CDD505-2E9C-101B-9397-08002B2CF9AE}" pid="125" name="OfficeDocumentSecurity_19052021105721">
    <vt:lpwstr>19052021105721;e006418;0</vt:lpwstr>
  </property>
  <property fmtid="{D5CDD505-2E9C-101B-9397-08002B2CF9AE}" pid="126" name="OfficeDocumentSecurity_19052021110406">
    <vt:lpwstr>19052021110406;e006418;0</vt:lpwstr>
  </property>
  <property fmtid="{D5CDD505-2E9C-101B-9397-08002B2CF9AE}" pid="127" name="OfficeDocumentSecurity_25052021180105">
    <vt:lpwstr>25052021180105;e006418;0</vt:lpwstr>
  </property>
  <property fmtid="{D5CDD505-2E9C-101B-9397-08002B2CF9AE}" pid="128" name="OfficeDocumentSecurity_25052021181737">
    <vt:lpwstr>25052021181737;e006418;0</vt:lpwstr>
  </property>
  <property fmtid="{D5CDD505-2E9C-101B-9397-08002B2CF9AE}" pid="129" name="OfficeDocumentSecurity_25052021182200">
    <vt:lpwstr>25052021182200;e006418;0</vt:lpwstr>
  </property>
  <property fmtid="{D5CDD505-2E9C-101B-9397-08002B2CF9AE}" pid="130" name="OfficeDocumentSecurity_25052021182736">
    <vt:lpwstr>25052021182736;e006418;0</vt:lpwstr>
  </property>
  <property fmtid="{D5CDD505-2E9C-101B-9397-08002B2CF9AE}" pid="131" name="OfficeDocumentSecurity_25052021182837">
    <vt:lpwstr>25052021182837;e006418;0</vt:lpwstr>
  </property>
  <property fmtid="{D5CDD505-2E9C-101B-9397-08002B2CF9AE}" pid="132" name="OfficeDocumentSecurity_25052021182932">
    <vt:lpwstr>25052021182932;e006418;0</vt:lpwstr>
  </property>
  <property fmtid="{D5CDD505-2E9C-101B-9397-08002B2CF9AE}" pid="133" name="OfficeDocumentSecurity_03062021120042">
    <vt:lpwstr>03062021120042;e006418;0</vt:lpwstr>
  </property>
  <property fmtid="{D5CDD505-2E9C-101B-9397-08002B2CF9AE}" pid="134" name="OfficeDocumentSecurity_03062021120630">
    <vt:lpwstr>03062021120630;e006418;0</vt:lpwstr>
  </property>
  <property fmtid="{D5CDD505-2E9C-101B-9397-08002B2CF9AE}" pid="135" name="OfficeDocumentSecurity_03062021122553">
    <vt:lpwstr>03062021122553;e006418;0</vt:lpwstr>
  </property>
  <property fmtid="{D5CDD505-2E9C-101B-9397-08002B2CF9AE}" pid="136" name="OfficeDocumentSecurity_03062021125731">
    <vt:lpwstr>03062021125731;e006418;0</vt:lpwstr>
  </property>
  <property fmtid="{D5CDD505-2E9C-101B-9397-08002B2CF9AE}" pid="137" name="OfficeDocumentSecurity_03062021130428">
    <vt:lpwstr>03062021130428;e006418;0</vt:lpwstr>
  </property>
  <property fmtid="{D5CDD505-2E9C-101B-9397-08002B2CF9AE}" pid="138" name="OfficeDocumentSecurity_03062021130731">
    <vt:lpwstr>03062021130731;e006418;0</vt:lpwstr>
  </property>
  <property fmtid="{D5CDD505-2E9C-101B-9397-08002B2CF9AE}" pid="139" name="OfficeDocumentSecurity_03062021131025">
    <vt:lpwstr>03062021131025;e006418;0</vt:lpwstr>
  </property>
  <property fmtid="{D5CDD505-2E9C-101B-9397-08002B2CF9AE}" pid="140" name="OfficeDocumentSecurity_03062021131532">
    <vt:lpwstr>03062021131532;e004666;0</vt:lpwstr>
  </property>
  <property fmtid="{D5CDD505-2E9C-101B-9397-08002B2CF9AE}" pid="141" name="ContentTypeId">
    <vt:lpwstr>0x010100125D78925D459C4792E0AB097CA57A8700468EE264CD9B964F9956379036DA5620</vt:lpwstr>
  </property>
  <property fmtid="{D5CDD505-2E9C-101B-9397-08002B2CF9AE}" pid="142" name="DossierDepartment">
    <vt:lpwstr/>
  </property>
  <property fmtid="{D5CDD505-2E9C-101B-9397-08002B2CF9AE}" pid="143" name="AllianzContractingParties">
    <vt:lpwstr/>
  </property>
  <property fmtid="{D5CDD505-2E9C-101B-9397-08002B2CF9AE}" pid="144" name="MediaServiceImageTags">
    <vt:lpwstr/>
  </property>
  <property fmtid="{D5CDD505-2E9C-101B-9397-08002B2CF9AE}" pid="145" name="Contract_Type">
    <vt:lpwstr/>
  </property>
  <property fmtid="{D5CDD505-2E9C-101B-9397-08002B2CF9AE}" pid="146" name="b0fe84444e894ab98172082a3d0e58f8">
    <vt:lpwstr/>
  </property>
  <property fmtid="{D5CDD505-2E9C-101B-9397-08002B2CF9AE}" pid="147" name="Document_Class">
    <vt:lpwstr/>
  </property>
  <property fmtid="{D5CDD505-2E9C-101B-9397-08002B2CF9AE}" pid="148" name="iccd162ff52447b49ab8f5fd8f2cec1e">
    <vt:lpwstr/>
  </property>
  <property fmtid="{D5CDD505-2E9C-101B-9397-08002B2CF9AE}" pid="149" name="_dlc_DocIdItemGuid">
    <vt:lpwstr>fb651039-4696-4447-b2be-d4b0f39a3acf</vt:lpwstr>
  </property>
  <property fmtid="{D5CDD505-2E9C-101B-9397-08002B2CF9AE}" pid="150" name="MSIP_Label_863bc15e-e7bf-41c1-bdb3-03882d8a2e2c_Enabled">
    <vt:lpwstr>true</vt:lpwstr>
  </property>
  <property fmtid="{D5CDD505-2E9C-101B-9397-08002B2CF9AE}" pid="151" name="MSIP_Label_863bc15e-e7bf-41c1-bdb3-03882d8a2e2c_SetDate">
    <vt:lpwstr>2023-04-26T16:29:37Z</vt:lpwstr>
  </property>
  <property fmtid="{D5CDD505-2E9C-101B-9397-08002B2CF9AE}" pid="152" name="MSIP_Label_863bc15e-e7bf-41c1-bdb3-03882d8a2e2c_Method">
    <vt:lpwstr>Privileged</vt:lpwstr>
  </property>
  <property fmtid="{D5CDD505-2E9C-101B-9397-08002B2CF9AE}" pid="153" name="MSIP_Label_863bc15e-e7bf-41c1-bdb3-03882d8a2e2c_Name">
    <vt:lpwstr>863bc15e-e7bf-41c1-bdb3-03882d8a2e2c</vt:lpwstr>
  </property>
  <property fmtid="{D5CDD505-2E9C-101B-9397-08002B2CF9AE}" pid="154" name="MSIP_Label_863bc15e-e7bf-41c1-bdb3-03882d8a2e2c_SiteId">
    <vt:lpwstr>6e06e42d-6925-47c6-b9e7-9581c7ca302a</vt:lpwstr>
  </property>
  <property fmtid="{D5CDD505-2E9C-101B-9397-08002B2CF9AE}" pid="155" name="MSIP_Label_863bc15e-e7bf-41c1-bdb3-03882d8a2e2c_ActionId">
    <vt:lpwstr>b7025d00-982d-469f-88b2-d2c350d8ce32</vt:lpwstr>
  </property>
  <property fmtid="{D5CDD505-2E9C-101B-9397-08002B2CF9AE}" pid="156" name="MSIP_Label_863bc15e-e7bf-41c1-bdb3-03882d8a2e2c_ContentBits">
    <vt:lpwstr>1</vt:lpwstr>
  </property>
</Properties>
</file>