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2424" w14:textId="22FACB92" w:rsidR="6D873EEC" w:rsidRDefault="6D873EEC" w:rsidP="2A7FF965">
      <w:pPr>
        <w:spacing w:after="160" w:line="360" w:lineRule="auto"/>
        <w:ind w:right="206"/>
      </w:pPr>
      <w:r w:rsidRPr="422BCDAA">
        <w:rPr>
          <w:b/>
          <w:bCs/>
          <w:sz w:val="24"/>
          <w:szCs w:val="24"/>
        </w:rPr>
        <w:t xml:space="preserve">Según Allianz </w:t>
      </w:r>
      <w:proofErr w:type="spellStart"/>
      <w:r w:rsidRPr="422BCDAA">
        <w:rPr>
          <w:b/>
          <w:bCs/>
          <w:sz w:val="24"/>
          <w:szCs w:val="24"/>
        </w:rPr>
        <w:t>Rese</w:t>
      </w:r>
      <w:r w:rsidR="70B02EB6" w:rsidRPr="422BCDAA">
        <w:rPr>
          <w:b/>
          <w:bCs/>
          <w:sz w:val="24"/>
          <w:szCs w:val="24"/>
        </w:rPr>
        <w:t>arch</w:t>
      </w:r>
      <w:proofErr w:type="spellEnd"/>
      <w:r w:rsidR="5EF91D5E" w:rsidRPr="422BCDAA">
        <w:rPr>
          <w:b/>
          <w:bCs/>
          <w:sz w:val="32"/>
          <w:szCs w:val="32"/>
        </w:rPr>
        <w:t xml:space="preserve"> </w:t>
      </w:r>
    </w:p>
    <w:p w14:paraId="397988FF" w14:textId="137BB8AB" w:rsidR="5EF91D5E" w:rsidRDefault="5EF91D5E" w:rsidP="2A7FF965">
      <w:pPr>
        <w:spacing w:after="160" w:line="360" w:lineRule="auto"/>
        <w:ind w:right="206"/>
        <w:jc w:val="center"/>
        <w:rPr>
          <w:b/>
          <w:bCs/>
          <w:sz w:val="32"/>
          <w:szCs w:val="32"/>
        </w:rPr>
      </w:pPr>
      <w:r w:rsidRPr="2A7FF965">
        <w:rPr>
          <w:b/>
          <w:bCs/>
          <w:sz w:val="32"/>
          <w:szCs w:val="32"/>
        </w:rPr>
        <w:t xml:space="preserve">España lidera el crecimiento asegurador en Europa con un </w:t>
      </w:r>
      <w:r w:rsidR="61281DE4" w:rsidRPr="2A7FF965">
        <w:rPr>
          <w:b/>
          <w:bCs/>
          <w:sz w:val="32"/>
          <w:szCs w:val="32"/>
        </w:rPr>
        <w:t>incremento</w:t>
      </w:r>
      <w:r w:rsidRPr="2A7FF965">
        <w:rPr>
          <w:b/>
          <w:bCs/>
          <w:sz w:val="32"/>
          <w:szCs w:val="32"/>
        </w:rPr>
        <w:t xml:space="preserve"> del </w:t>
      </w:r>
      <w:r w:rsidR="0A2AFEE2" w:rsidRPr="2A7FF965">
        <w:rPr>
          <w:b/>
          <w:bCs/>
          <w:sz w:val="32"/>
          <w:szCs w:val="32"/>
        </w:rPr>
        <w:t>+</w:t>
      </w:r>
      <w:r w:rsidRPr="2A7FF965">
        <w:rPr>
          <w:b/>
          <w:bCs/>
          <w:sz w:val="32"/>
          <w:szCs w:val="32"/>
        </w:rPr>
        <w:t xml:space="preserve">13,8% en 2025 </w:t>
      </w:r>
    </w:p>
    <w:p w14:paraId="790A3006" w14:textId="41446726" w:rsidR="00295CB7" w:rsidRPr="00295CB7" w:rsidRDefault="4B15A8C9" w:rsidP="2A7FF965">
      <w:pPr>
        <w:numPr>
          <w:ilvl w:val="0"/>
          <w:numId w:val="1"/>
        </w:numPr>
        <w:ind w:right="810"/>
        <w:rPr>
          <w:rFonts w:eastAsia="Arial"/>
          <w:b/>
          <w:bCs/>
          <w:sz w:val="24"/>
          <w:szCs w:val="24"/>
        </w:rPr>
      </w:pPr>
      <w:r w:rsidRPr="2A7FF965">
        <w:rPr>
          <w:rFonts w:eastAsia="Arial"/>
          <w:b/>
          <w:bCs/>
          <w:sz w:val="24"/>
          <w:szCs w:val="24"/>
        </w:rPr>
        <w:t xml:space="preserve">El mercado asegurador español alcanzó los 86.000 millones de euros en primas, con un crecimiento muy </w:t>
      </w:r>
      <w:r w:rsidR="1697E01B" w:rsidRPr="2A7FF965">
        <w:rPr>
          <w:rFonts w:eastAsia="Arial"/>
          <w:b/>
          <w:bCs/>
          <w:sz w:val="24"/>
          <w:szCs w:val="24"/>
        </w:rPr>
        <w:t>superior</w:t>
      </w:r>
      <w:r w:rsidRPr="2A7FF965">
        <w:rPr>
          <w:rFonts w:eastAsia="Arial"/>
          <w:b/>
          <w:bCs/>
          <w:sz w:val="24"/>
          <w:szCs w:val="24"/>
        </w:rPr>
        <w:t xml:space="preserve"> la media histórica del sector</w:t>
      </w:r>
      <w:r w:rsidR="49F190F5" w:rsidRPr="2A7FF965">
        <w:rPr>
          <w:rFonts w:eastAsia="Arial"/>
          <w:b/>
          <w:bCs/>
          <w:sz w:val="24"/>
          <w:szCs w:val="24"/>
        </w:rPr>
        <w:t xml:space="preserve"> impulsado por el auge del seguro de vida</w:t>
      </w:r>
    </w:p>
    <w:p w14:paraId="766A0D55" w14:textId="767AB32B" w:rsidR="00295CB7" w:rsidRPr="00295CB7" w:rsidRDefault="00295CB7" w:rsidP="2A7FF965">
      <w:pPr>
        <w:ind w:left="720" w:right="810"/>
        <w:rPr>
          <w:rFonts w:eastAsia="Arial"/>
          <w:b/>
          <w:bCs/>
          <w:sz w:val="24"/>
          <w:szCs w:val="24"/>
        </w:rPr>
      </w:pPr>
    </w:p>
    <w:p w14:paraId="0C80555F" w14:textId="2CE1A9B5" w:rsidR="00295CB7" w:rsidRPr="00295CB7" w:rsidRDefault="4B15A8C9" w:rsidP="2A7FF965">
      <w:pPr>
        <w:pStyle w:val="Prrafodelista"/>
        <w:numPr>
          <w:ilvl w:val="0"/>
          <w:numId w:val="1"/>
        </w:numPr>
        <w:ind w:right="810"/>
        <w:rPr>
          <w:rFonts w:ascii="Arial" w:eastAsia="Arial" w:hAnsi="Arial"/>
          <w:b/>
          <w:bCs/>
          <w:sz w:val="24"/>
          <w:szCs w:val="24"/>
        </w:rPr>
      </w:pPr>
      <w:r w:rsidRPr="2A7FF965">
        <w:rPr>
          <w:rFonts w:ascii="Arial" w:eastAsia="Arial" w:hAnsi="Arial" w:cs="Times New Roman"/>
          <w:b/>
          <w:bCs/>
          <w:sz w:val="24"/>
          <w:szCs w:val="24"/>
          <w:lang w:eastAsia="de-DE"/>
        </w:rPr>
        <w:t xml:space="preserve">Allianz </w:t>
      </w:r>
      <w:proofErr w:type="spellStart"/>
      <w:r w:rsidRPr="2A7FF965">
        <w:rPr>
          <w:rFonts w:ascii="Arial" w:eastAsia="Arial" w:hAnsi="Arial" w:cs="Times New Roman"/>
          <w:b/>
          <w:bCs/>
          <w:sz w:val="24"/>
          <w:szCs w:val="24"/>
          <w:lang w:eastAsia="de-DE"/>
        </w:rPr>
        <w:t>Research</w:t>
      </w:r>
      <w:proofErr w:type="spellEnd"/>
      <w:r w:rsidRPr="2A7FF965">
        <w:rPr>
          <w:rFonts w:ascii="Arial" w:eastAsia="Arial" w:hAnsi="Arial" w:cs="Times New Roman"/>
          <w:b/>
          <w:bCs/>
          <w:sz w:val="24"/>
          <w:szCs w:val="24"/>
          <w:lang w:eastAsia="de-DE"/>
        </w:rPr>
        <w:t xml:space="preserve"> prevé que el seguro contin</w:t>
      </w:r>
      <w:r w:rsidR="2688F9B1" w:rsidRPr="2A7FF965">
        <w:rPr>
          <w:rFonts w:ascii="Arial" w:eastAsia="Arial" w:hAnsi="Arial" w:cs="Times New Roman"/>
          <w:b/>
          <w:bCs/>
          <w:sz w:val="24"/>
          <w:szCs w:val="24"/>
          <w:lang w:eastAsia="de-DE"/>
        </w:rPr>
        <w:t>uará</w:t>
      </w:r>
      <w:r w:rsidRPr="2A7FF965">
        <w:rPr>
          <w:rFonts w:ascii="Arial" w:eastAsia="Arial" w:hAnsi="Arial" w:cs="Times New Roman"/>
          <w:b/>
          <w:bCs/>
          <w:sz w:val="24"/>
          <w:szCs w:val="24"/>
          <w:lang w:eastAsia="de-DE"/>
        </w:rPr>
        <w:t xml:space="preserve"> creciendo a nivel global un +5,3% anual durante la próxima década</w:t>
      </w:r>
    </w:p>
    <w:p w14:paraId="5B64E11D" w14:textId="0B1E0E33" w:rsidR="00295CB7" w:rsidRPr="00295CB7" w:rsidRDefault="00295CB7" w:rsidP="2A7FF965">
      <w:pPr>
        <w:pStyle w:val="Prrafodelista"/>
        <w:ind w:right="810"/>
        <w:rPr>
          <w:rFonts w:ascii="Arial" w:eastAsia="Arial" w:hAnsi="Arial"/>
          <w:b/>
          <w:bCs/>
          <w:sz w:val="24"/>
          <w:szCs w:val="24"/>
        </w:rPr>
      </w:pPr>
    </w:p>
    <w:p w14:paraId="556FD3CC" w14:textId="3997ED69" w:rsidR="00295CB7" w:rsidRPr="00295CB7" w:rsidRDefault="4B15A8C9" w:rsidP="2A7FF965">
      <w:pPr>
        <w:pStyle w:val="Prrafodelista"/>
        <w:numPr>
          <w:ilvl w:val="0"/>
          <w:numId w:val="1"/>
        </w:numPr>
        <w:ind w:right="810"/>
        <w:rPr>
          <w:rFonts w:ascii="Arial" w:eastAsia="Arial" w:hAnsi="Arial"/>
          <w:b/>
          <w:bCs/>
          <w:sz w:val="24"/>
          <w:szCs w:val="24"/>
        </w:rPr>
      </w:pPr>
      <w:r w:rsidRPr="2A7FF965">
        <w:rPr>
          <w:rFonts w:ascii="Arial" w:eastAsia="Arial" w:hAnsi="Arial" w:cs="Times New Roman"/>
          <w:b/>
          <w:bCs/>
          <w:sz w:val="24"/>
          <w:szCs w:val="24"/>
          <w:lang w:eastAsia="de-DE"/>
        </w:rPr>
        <w:t xml:space="preserve">El volumen global de primas aumentó un +7,1% en 2025, hasta los 6,9 billones de euros, </w:t>
      </w:r>
      <w:r w:rsidR="3A8819A6" w:rsidRPr="2A7FF965">
        <w:rPr>
          <w:rFonts w:ascii="Arial" w:eastAsia="Arial" w:hAnsi="Arial" w:cs="Times New Roman"/>
          <w:b/>
          <w:bCs/>
          <w:sz w:val="24"/>
          <w:szCs w:val="24"/>
          <w:lang w:eastAsia="de-DE"/>
        </w:rPr>
        <w:t>lo que consolida</w:t>
      </w:r>
      <w:r w:rsidRPr="2A7FF965">
        <w:rPr>
          <w:rFonts w:ascii="Arial" w:eastAsia="Arial" w:hAnsi="Arial" w:cs="Times New Roman"/>
          <w:b/>
          <w:bCs/>
          <w:sz w:val="24"/>
          <w:szCs w:val="24"/>
          <w:lang w:eastAsia="de-DE"/>
        </w:rPr>
        <w:t xml:space="preserve"> al seguro como un sector estratégico para la resiliencia económica</w:t>
      </w:r>
      <w:r w:rsidR="00372F49" w:rsidRPr="2A7FF965">
        <w:rPr>
          <w:rFonts w:ascii="Arial" w:eastAsia="Arial" w:hAnsi="Arial" w:cs="Times New Roman"/>
          <w:b/>
          <w:bCs/>
          <w:sz w:val="24"/>
          <w:szCs w:val="24"/>
          <w:lang w:eastAsia="de-DE"/>
        </w:rPr>
        <w:t>.</w:t>
      </w:r>
    </w:p>
    <w:p w14:paraId="5A52C5F2" w14:textId="77777777" w:rsidR="00CF7E4E" w:rsidRPr="00CF7E4E" w:rsidRDefault="00CF7E4E" w:rsidP="00CF7E4E">
      <w:pPr>
        <w:pStyle w:val="Prrafodelista"/>
        <w:rPr>
          <w:rFonts w:ascii="Arial" w:eastAsia="Arial" w:hAnsi="Arial"/>
          <w:b/>
          <w:bCs/>
          <w:sz w:val="24"/>
          <w:szCs w:val="24"/>
        </w:rPr>
      </w:pPr>
    </w:p>
    <w:p w14:paraId="051CFA0C" w14:textId="1B188BBF" w:rsidR="00295CB7" w:rsidRDefault="198C951A" w:rsidP="2A7FF965">
      <w:pPr>
        <w:jc w:val="both"/>
      </w:pPr>
      <w:r w:rsidRPr="74D78BB0">
        <w:rPr>
          <w:b/>
          <w:bCs/>
        </w:rPr>
        <w:t xml:space="preserve">Madrid, </w:t>
      </w:r>
      <w:r w:rsidR="003674EA">
        <w:rPr>
          <w:b/>
          <w:bCs/>
        </w:rPr>
        <w:t>1</w:t>
      </w:r>
      <w:r w:rsidR="003674EA" w:rsidRPr="74D78BB0">
        <w:rPr>
          <w:b/>
          <w:bCs/>
        </w:rPr>
        <w:t xml:space="preserve"> </w:t>
      </w:r>
      <w:r w:rsidR="49ED0E96" w:rsidRPr="74D78BB0">
        <w:rPr>
          <w:b/>
          <w:bCs/>
        </w:rPr>
        <w:t>de</w:t>
      </w:r>
      <w:r w:rsidR="003674EA">
        <w:rPr>
          <w:b/>
          <w:bCs/>
        </w:rPr>
        <w:t xml:space="preserve"> juni</w:t>
      </w:r>
      <w:r w:rsidR="00980A20" w:rsidRPr="74D78BB0">
        <w:rPr>
          <w:b/>
          <w:bCs/>
        </w:rPr>
        <w:t>o</w:t>
      </w:r>
      <w:r w:rsidRPr="74D78BB0">
        <w:rPr>
          <w:b/>
          <w:bCs/>
        </w:rPr>
        <w:t xml:space="preserve"> de 202</w:t>
      </w:r>
      <w:r w:rsidR="1FFD4642" w:rsidRPr="74D78BB0">
        <w:rPr>
          <w:b/>
          <w:bCs/>
        </w:rPr>
        <w:t>6</w:t>
      </w:r>
      <w:r>
        <w:t xml:space="preserve"> –</w:t>
      </w:r>
      <w:r w:rsidR="65827612">
        <w:t xml:space="preserve"> El mercado asegurador español registró uno de los mayores crecimientos de los últimos años en 2025, con un avance del +13,8% y unos ingresos por primas de 86.000 millones de euros, según el último </w:t>
      </w:r>
      <w:r w:rsidR="65827612" w:rsidRPr="74D78BB0">
        <w:rPr>
          <w:b/>
          <w:bCs/>
        </w:rPr>
        <w:t xml:space="preserve">“Global </w:t>
      </w:r>
      <w:proofErr w:type="spellStart"/>
      <w:r w:rsidR="65827612" w:rsidRPr="74D78BB0">
        <w:rPr>
          <w:b/>
          <w:bCs/>
        </w:rPr>
        <w:t>Insurance</w:t>
      </w:r>
      <w:proofErr w:type="spellEnd"/>
      <w:r w:rsidR="65827612" w:rsidRPr="74D78BB0">
        <w:rPr>
          <w:b/>
          <w:bCs/>
        </w:rPr>
        <w:t xml:space="preserve"> </w:t>
      </w:r>
      <w:proofErr w:type="spellStart"/>
      <w:r w:rsidR="65827612" w:rsidRPr="74D78BB0">
        <w:rPr>
          <w:b/>
          <w:bCs/>
        </w:rPr>
        <w:t>Report</w:t>
      </w:r>
      <w:proofErr w:type="spellEnd"/>
      <w:r w:rsidR="65827612" w:rsidRPr="74D78BB0">
        <w:rPr>
          <w:b/>
          <w:bCs/>
        </w:rPr>
        <w:t>”</w:t>
      </w:r>
      <w:r w:rsidR="65827612">
        <w:t xml:space="preserve"> publicado por Allianz </w:t>
      </w:r>
      <w:proofErr w:type="spellStart"/>
      <w:r w:rsidR="65827612">
        <w:t>Research</w:t>
      </w:r>
      <w:proofErr w:type="spellEnd"/>
      <w:r w:rsidR="65827612">
        <w:t>. El fuerte dinamismo del seguro de Vida, junto con el sólido comportamiento de No Vida y Salud, consolidó a España como uno de los mercados más dinámicos del entorno europeo.</w:t>
      </w:r>
    </w:p>
    <w:p w14:paraId="167E053C" w14:textId="3AA8A884" w:rsidR="2A7FF965" w:rsidRDefault="2A7FF965" w:rsidP="2A7FF965">
      <w:pPr>
        <w:jc w:val="both"/>
      </w:pPr>
    </w:p>
    <w:p w14:paraId="7171562F" w14:textId="57B3825B" w:rsidR="3B381766" w:rsidRDefault="3B381766" w:rsidP="2A7FF965">
      <w:pPr>
        <w:jc w:val="both"/>
      </w:pPr>
      <w:r>
        <w:t xml:space="preserve">El sector asegurador mantuvo, a nivel global, un fuerte ritmo de crecimiento, con un incremento del +7,1% en el volumen mundial de primas, hasta alcanzar los 6,9 billones de euros. </w:t>
      </w:r>
      <w:r w:rsidR="77EFBE33">
        <w:t>En términos absolutos, el mercado registró un incremento de 456.000 millones de euros en primas durante el último ejercicio.</w:t>
      </w:r>
    </w:p>
    <w:p w14:paraId="21E92EDE" w14:textId="2AA07D73" w:rsidR="2A7FF965" w:rsidRDefault="2A7FF965" w:rsidP="2A7FF965">
      <w:pPr>
        <w:jc w:val="both"/>
      </w:pPr>
    </w:p>
    <w:p w14:paraId="5B4152DB" w14:textId="6296F1B3" w:rsidR="3B381766" w:rsidRDefault="3B381766" w:rsidP="2A7FF965">
      <w:pPr>
        <w:jc w:val="both"/>
      </w:pPr>
      <w:r>
        <w:t xml:space="preserve"> </w:t>
      </w:r>
    </w:p>
    <w:p w14:paraId="1904AB42" w14:textId="3FAA08CD" w:rsidR="3B381766" w:rsidRDefault="3B381766" w:rsidP="2A7FF965">
      <w:pPr>
        <w:spacing w:line="259" w:lineRule="auto"/>
        <w:jc w:val="both"/>
      </w:pPr>
      <w:r w:rsidRPr="2A7FF965">
        <w:rPr>
          <w:b/>
          <w:bCs/>
        </w:rPr>
        <w:t xml:space="preserve">España: </w:t>
      </w:r>
      <w:r w:rsidR="60906E74" w:rsidRPr="2A7FF965">
        <w:rPr>
          <w:b/>
          <w:bCs/>
        </w:rPr>
        <w:t>evolución positiva en los próximos años</w:t>
      </w:r>
    </w:p>
    <w:p w14:paraId="3AB28A73" w14:textId="594970C9" w:rsidR="3B381766" w:rsidRDefault="3B381766" w:rsidP="2A7FF965">
      <w:pPr>
        <w:jc w:val="both"/>
      </w:pPr>
      <w:r>
        <w:t xml:space="preserve"> </w:t>
      </w:r>
    </w:p>
    <w:p w14:paraId="09771FD9" w14:textId="6AFFF3B3" w:rsidR="3B381766" w:rsidRDefault="3B381766" w:rsidP="2A7FF965">
      <w:pPr>
        <w:jc w:val="both"/>
      </w:pPr>
      <w:r>
        <w:t xml:space="preserve">El principal motor del crecimiento en España fue el </w:t>
      </w:r>
      <w:r w:rsidRPr="2A7FF965">
        <w:rPr>
          <w:b/>
          <w:bCs/>
        </w:rPr>
        <w:t>seguro de Vida,</w:t>
      </w:r>
      <w:r>
        <w:t xml:space="preserve"> cuyas primas aumentaron un +23,2% en 2025, muy por encima del crecimiento medio anual del +3,4% registrado durante la última década.</w:t>
      </w:r>
    </w:p>
    <w:p w14:paraId="7C4737C8" w14:textId="335F56A2" w:rsidR="3B381766" w:rsidRDefault="3B381766" w:rsidP="2A7FF965">
      <w:pPr>
        <w:jc w:val="both"/>
      </w:pPr>
      <w:r>
        <w:t xml:space="preserve"> </w:t>
      </w:r>
    </w:p>
    <w:p w14:paraId="78EE4AD9" w14:textId="14741D22" w:rsidR="3B381766" w:rsidRDefault="3B381766" w:rsidP="2A7FF965">
      <w:pPr>
        <w:spacing w:line="259" w:lineRule="auto"/>
        <w:jc w:val="both"/>
      </w:pPr>
      <w:r>
        <w:t xml:space="preserve">Por su parte, </w:t>
      </w:r>
      <w:r w:rsidRPr="422BCDAA">
        <w:rPr>
          <w:b/>
          <w:bCs/>
        </w:rPr>
        <w:t xml:space="preserve">el negocio de No Vida </w:t>
      </w:r>
      <w:r>
        <w:t xml:space="preserve">mantuvo una </w:t>
      </w:r>
      <w:r w:rsidR="26ECCAAE">
        <w:t xml:space="preserve">sólida </w:t>
      </w:r>
      <w:r>
        <w:t>evolució</w:t>
      </w:r>
      <w:r w:rsidR="282B458A">
        <w:t>n</w:t>
      </w:r>
      <w:r>
        <w:t>, con un crecimiento del +6,5%</w:t>
      </w:r>
      <w:r w:rsidR="2BD7F13C">
        <w:t xml:space="preserve">. </w:t>
      </w:r>
      <w:r w:rsidR="666F8878">
        <w:t>E</w:t>
      </w:r>
      <w:r w:rsidR="2BD7F13C">
        <w:t>l seguro de Salud destacó una vez más</w:t>
      </w:r>
      <w:r>
        <w:t xml:space="preserve"> como uno de los segmentos más dinámicos del mercado, con un incremento del +11,5%.</w:t>
      </w:r>
    </w:p>
    <w:p w14:paraId="61F4221C" w14:textId="0E1CE188" w:rsidR="3B381766" w:rsidRDefault="3B381766" w:rsidP="2A7FF965">
      <w:pPr>
        <w:jc w:val="both"/>
      </w:pPr>
      <w:r>
        <w:lastRenderedPageBreak/>
        <w:t xml:space="preserve"> </w:t>
      </w:r>
    </w:p>
    <w:p w14:paraId="30DA27F9" w14:textId="2D864C15" w:rsidR="2BDCF375" w:rsidRDefault="2BDCF375" w:rsidP="2A7FF965">
      <w:pPr>
        <w:jc w:val="both"/>
      </w:pPr>
      <w:r>
        <w:t xml:space="preserve">El estudio realizado por </w:t>
      </w:r>
      <w:r w:rsidR="3B381766">
        <w:t xml:space="preserve">Allianz </w:t>
      </w:r>
      <w:proofErr w:type="spellStart"/>
      <w:r w:rsidR="3B381766">
        <w:t>Research</w:t>
      </w:r>
      <w:proofErr w:type="spellEnd"/>
      <w:r w:rsidR="3B381766">
        <w:t xml:space="preserve"> prevé que el mercado asegurador español mantenga una evolución positiva en los próximos años, con un</w:t>
      </w:r>
      <w:r w:rsidR="3B381766" w:rsidRPr="2A7FF965">
        <w:rPr>
          <w:b/>
          <w:bCs/>
        </w:rPr>
        <w:t xml:space="preserve"> crecimiento medio anual del +3,9% </w:t>
      </w:r>
      <w:r w:rsidR="3B381766">
        <w:t>hasta 2036, en un contexto global igualmente favorable (+5,3%).</w:t>
      </w:r>
    </w:p>
    <w:p w14:paraId="117F9D23" w14:textId="7CC36260" w:rsidR="3B381766" w:rsidRDefault="3B381766" w:rsidP="2A7FF965">
      <w:pPr>
        <w:jc w:val="both"/>
      </w:pPr>
      <w:r>
        <w:t xml:space="preserve"> </w:t>
      </w:r>
    </w:p>
    <w:p w14:paraId="65029035" w14:textId="6FEFCF56" w:rsidR="3B381766" w:rsidRDefault="3B381766" w:rsidP="2A7FF965">
      <w:pPr>
        <w:jc w:val="both"/>
      </w:pPr>
      <w:r>
        <w:t>En No Vida, el crecimiento previsto para España se sitúa en torno al +3,4% anual, impulsado por una creciente demanda de protección frente a nuevos riesgos y un entorno de mayor concienciación aseguradora.</w:t>
      </w:r>
    </w:p>
    <w:p w14:paraId="2D11EC57" w14:textId="32A3C3C0" w:rsidR="3B381766" w:rsidRDefault="3B381766" w:rsidP="2A7FF965">
      <w:pPr>
        <w:jc w:val="both"/>
      </w:pPr>
      <w:r>
        <w:t xml:space="preserve"> </w:t>
      </w:r>
    </w:p>
    <w:p w14:paraId="460FF229" w14:textId="157C92FB" w:rsidR="3B381766" w:rsidRDefault="3B381766" w:rsidP="2A7FF965">
      <w:pPr>
        <w:spacing w:line="259" w:lineRule="auto"/>
        <w:jc w:val="both"/>
      </w:pPr>
      <w:r>
        <w:t xml:space="preserve">En Vida, </w:t>
      </w:r>
      <w:r w:rsidR="15743483">
        <w:t xml:space="preserve">el estudio </w:t>
      </w:r>
      <w:r>
        <w:t>mantiene una perspectiva positiva gracias al entorno de tipos de interés y al creciente interés por soluciones de ahorro y previsión, con un crecimiento estimado del +3,6% anual.</w:t>
      </w:r>
      <w:r w:rsidR="658C70B7">
        <w:t xml:space="preserve"> </w:t>
      </w:r>
      <w:r>
        <w:t xml:space="preserve">El seguro de Salud </w:t>
      </w:r>
      <w:r w:rsidR="7A00040A">
        <w:t>mantendrá su dinamismo en el</w:t>
      </w:r>
      <w:r>
        <w:t xml:space="preserve"> mercado español, con una previsión de crecimiento del +6% anual durante la próxima década.</w:t>
      </w:r>
    </w:p>
    <w:p w14:paraId="2FE7BF89" w14:textId="2B1F7A3A" w:rsidR="3B381766" w:rsidRDefault="3B381766" w:rsidP="2A7FF965">
      <w:pPr>
        <w:jc w:val="both"/>
      </w:pPr>
      <w:r>
        <w:t xml:space="preserve"> </w:t>
      </w:r>
    </w:p>
    <w:p w14:paraId="099A2984" w14:textId="0BA566B1" w:rsidR="476D8C5F" w:rsidRDefault="476D8C5F" w:rsidP="2A7FF965">
      <w:pPr>
        <w:spacing w:line="259" w:lineRule="auto"/>
        <w:jc w:val="both"/>
        <w:rPr>
          <w:b/>
          <w:bCs/>
        </w:rPr>
      </w:pPr>
      <w:r w:rsidRPr="766AF797">
        <w:rPr>
          <w:b/>
          <w:bCs/>
        </w:rPr>
        <w:t>E</w:t>
      </w:r>
      <w:r w:rsidR="3B381766" w:rsidRPr="766AF797">
        <w:rPr>
          <w:b/>
          <w:bCs/>
        </w:rPr>
        <w:t>l seguro consolida su</w:t>
      </w:r>
      <w:r w:rsidR="6EA1A84F" w:rsidRPr="766AF797">
        <w:rPr>
          <w:b/>
          <w:bCs/>
        </w:rPr>
        <w:t xml:space="preserve"> rol</w:t>
      </w:r>
      <w:r w:rsidR="3B381766" w:rsidRPr="766AF797">
        <w:rPr>
          <w:b/>
          <w:bCs/>
        </w:rPr>
        <w:t xml:space="preserve"> estratégico</w:t>
      </w:r>
      <w:r w:rsidR="37D48A43" w:rsidRPr="766AF797">
        <w:rPr>
          <w:b/>
          <w:bCs/>
        </w:rPr>
        <w:t xml:space="preserve"> </w:t>
      </w:r>
    </w:p>
    <w:p w14:paraId="10B106CA" w14:textId="0D2AAB59" w:rsidR="3B381766" w:rsidRDefault="3B381766" w:rsidP="2A7FF965">
      <w:pPr>
        <w:jc w:val="both"/>
      </w:pPr>
      <w:r>
        <w:t xml:space="preserve"> </w:t>
      </w:r>
    </w:p>
    <w:p w14:paraId="062186E9" w14:textId="769DEECE" w:rsidR="3B381766" w:rsidRDefault="3B381766" w:rsidP="2A7FF965">
      <w:pPr>
        <w:jc w:val="both"/>
      </w:pPr>
      <w:r>
        <w:t>Aunque el crecimiento global del sector se moderó respecto a</w:t>
      </w:r>
      <w:r w:rsidR="2D8B708E">
        <w:t xml:space="preserve"> las cifras excepcionales de</w:t>
      </w:r>
      <w:r>
        <w:t xml:space="preserve"> </w:t>
      </w:r>
      <w:r w:rsidR="3B0AE008">
        <w:t>crecimiento (</w:t>
      </w:r>
      <w:r>
        <w:t>+9,4%</w:t>
      </w:r>
      <w:r w:rsidR="581757BF">
        <w:t>)</w:t>
      </w:r>
      <w:r>
        <w:t xml:space="preserve"> registrad</w:t>
      </w:r>
      <w:r w:rsidR="3F646A33">
        <w:t>as</w:t>
      </w:r>
      <w:r>
        <w:t xml:space="preserve"> en 2024, Allianz </w:t>
      </w:r>
      <w:proofErr w:type="spellStart"/>
      <w:r>
        <w:t>Research</w:t>
      </w:r>
      <w:proofErr w:type="spellEnd"/>
      <w:r>
        <w:t xml:space="preserve"> destaca que el avance de 2025 se mantuvo claramente por encima de la media histórica de los últimos diez años (+5,6%), lo que confirma la fortaleza estructural del sector asegurador.</w:t>
      </w:r>
    </w:p>
    <w:p w14:paraId="391C75C7" w14:textId="38F0AB4C" w:rsidR="3B381766" w:rsidRDefault="3B381766" w:rsidP="2A7FF965">
      <w:pPr>
        <w:jc w:val="both"/>
      </w:pPr>
      <w:r>
        <w:t xml:space="preserve"> </w:t>
      </w:r>
    </w:p>
    <w:p w14:paraId="38FF4701" w14:textId="5DF7444F" w:rsidR="3B381766" w:rsidRDefault="3B381766" w:rsidP="2A7FF965">
      <w:pPr>
        <w:jc w:val="both"/>
      </w:pPr>
      <w:r>
        <w:t>El seguro de Vida continúa siendo el mayor segmento del mercado mundial, con 2,9 billones de euros en primas, seguido por No Vida (2,3 billones) y Salud (1,7 billones).</w:t>
      </w:r>
      <w:r w:rsidR="480164BE">
        <w:t xml:space="preserve"> </w:t>
      </w:r>
      <w:r>
        <w:t xml:space="preserve">De cara a la próxima década, Allianz </w:t>
      </w:r>
      <w:proofErr w:type="spellStart"/>
      <w:r>
        <w:t>Research</w:t>
      </w:r>
      <w:proofErr w:type="spellEnd"/>
      <w:r>
        <w:t xml:space="preserve"> estima que el volumen global de primas aumentará en 5,3 billones de euros, impulsado principalmente por el crecimiento del seguro de Vida y por la expansión de la demanda de protección privada en todo el mundo.</w:t>
      </w:r>
    </w:p>
    <w:p w14:paraId="77D323A4" w14:textId="081F1934" w:rsidR="3B381766" w:rsidRDefault="3B381766" w:rsidP="2A7FF965">
      <w:pPr>
        <w:jc w:val="both"/>
      </w:pPr>
      <w:r>
        <w:t xml:space="preserve"> </w:t>
      </w:r>
    </w:p>
    <w:p w14:paraId="11FB5042" w14:textId="002652BF" w:rsidR="3B381766" w:rsidRDefault="3B381766" w:rsidP="2A7FF965">
      <w:pPr>
        <w:jc w:val="both"/>
      </w:pPr>
      <w:r>
        <w:t>Más de la mitad de este crecimiento procederá de Asia Oriental y Pacífico, mientras que Norteamérica continuará liderando la expansión en No Vida y Salud.</w:t>
      </w:r>
    </w:p>
    <w:p w14:paraId="3F4CAD3C" w14:textId="664F31B5" w:rsidR="6346BBB5" w:rsidRDefault="6346BBB5" w:rsidP="6346BBB5">
      <w:pPr>
        <w:jc w:val="both"/>
      </w:pPr>
    </w:p>
    <w:p w14:paraId="2100ED1D" w14:textId="7E56B0C9" w:rsidR="6346BBB5" w:rsidRDefault="76D7D582" w:rsidP="6346BBB5">
      <w:pPr>
        <w:jc w:val="both"/>
      </w:pPr>
      <w:r w:rsidRPr="766AF797">
        <w:rPr>
          <w:b/>
          <w:bCs/>
        </w:rPr>
        <w:t xml:space="preserve">No Vida avanza hacia la normalización </w:t>
      </w:r>
    </w:p>
    <w:p w14:paraId="33BB1CE1" w14:textId="186C6F8E" w:rsidR="766AF797" w:rsidRDefault="766AF797" w:rsidP="766AF797">
      <w:pPr>
        <w:jc w:val="both"/>
        <w:rPr>
          <w:b/>
          <w:bCs/>
        </w:rPr>
      </w:pPr>
    </w:p>
    <w:p w14:paraId="34180E06" w14:textId="69829620" w:rsidR="6346BBB5" w:rsidRDefault="76D7D582" w:rsidP="6346BBB5">
      <w:pPr>
        <w:jc w:val="both"/>
      </w:pPr>
      <w:r>
        <w:t>Las primas globales de No Vida aumentaron un +3,8% en 2025, muy por debajo del crecimiento del +8,5% registrado el año anterior y también inferior a</w:t>
      </w:r>
      <w:r w:rsidR="67BA0B1F">
        <w:t xml:space="preserve"> la</w:t>
      </w:r>
      <w:r>
        <w:t xml:space="preserve"> </w:t>
      </w:r>
      <w:r w:rsidR="4A583627">
        <w:t>media histórica</w:t>
      </w:r>
      <w:r>
        <w:t xml:space="preserve"> de la última década (+5,6%), a medida que los ciclos de precios alcanzan su madurez y la inflación de siniestros comienza a estabilizarse. Norteamérica se mantuvo como el principal mercado del sector, concentrando el 52% de las primas globales de No Vida, si bien el crecimiento se ralentizó con fuerza hasta el +2,2% frente al +9,7% del ejercicio anterior. Europa Occidental mostró una mayor resiliencia, con un avance del +5,3%, mientras que el mercado asiático registró una evolución más moderada, con un crecimiento del +4,0%.</w:t>
      </w:r>
    </w:p>
    <w:p w14:paraId="36EC7917" w14:textId="3456A503" w:rsidR="6346BBB5" w:rsidRDefault="6346BBB5" w:rsidP="6346BBB5">
      <w:pPr>
        <w:jc w:val="both"/>
      </w:pPr>
    </w:p>
    <w:p w14:paraId="650EB544" w14:textId="5DBF1476" w:rsidR="6346BBB5" w:rsidRDefault="76D7D582" w:rsidP="766AF797">
      <w:pPr>
        <w:jc w:val="both"/>
        <w:rPr>
          <w:b/>
          <w:bCs/>
        </w:rPr>
      </w:pPr>
      <w:r w:rsidRPr="766AF797">
        <w:rPr>
          <w:b/>
          <w:bCs/>
        </w:rPr>
        <w:t xml:space="preserve"> </w:t>
      </w:r>
    </w:p>
    <w:p w14:paraId="476F596C" w14:textId="51B7DC82" w:rsidR="6346BBB5" w:rsidRDefault="76D7D582" w:rsidP="6346BBB5">
      <w:pPr>
        <w:jc w:val="both"/>
      </w:pPr>
      <w:r>
        <w:t>El mercado de seguros de Vida siguió mostrando fortaleza en 2025, aunque el excepcional impulso observado en Norteamérica tras las subidas de tipos de interés ha perdido tracción. Las primas globales crecieron un +6,9% en 2025, por debajo del destacado +11,3% alcanzado en 2024. Asia ha recuperado, entretanto, su papel como principal motor de crecimiento del sector, con un incremento de las primas de Vida del +9,9% en 2025 y con China registrando por sí sola un avance del +11,4%. La región se consolida como el mayor mercado mundial de seguros de Vida, apoyada en el envejecimiento demográfico, las altas tasas de ahorro y sistemas públicos de pensiones menos desarrollados.</w:t>
      </w:r>
    </w:p>
    <w:p w14:paraId="6697A8EE" w14:textId="4CAC63BA" w:rsidR="6346BBB5" w:rsidRDefault="6346BBB5" w:rsidP="6346BBB5">
      <w:pPr>
        <w:jc w:val="both"/>
      </w:pPr>
    </w:p>
    <w:p w14:paraId="795D0636" w14:textId="67663F20" w:rsidR="6346BBB5" w:rsidRDefault="76D7D582" w:rsidP="39C1D157">
      <w:pPr>
        <w:jc w:val="both"/>
        <w:rPr>
          <w:b/>
          <w:bCs/>
        </w:rPr>
      </w:pPr>
      <w:r w:rsidRPr="766AF797">
        <w:rPr>
          <w:b/>
          <w:bCs/>
        </w:rPr>
        <w:t xml:space="preserve"> Salud se consolida como el principal vector estructural de crecimiento</w:t>
      </w:r>
    </w:p>
    <w:p w14:paraId="700419C8" w14:textId="7DDDA637" w:rsidR="6346BBB5" w:rsidRDefault="6346BBB5" w:rsidP="6346BBB5">
      <w:pPr>
        <w:jc w:val="both"/>
      </w:pPr>
    </w:p>
    <w:p w14:paraId="5B89426C" w14:textId="7A73CDA1" w:rsidR="6346BBB5" w:rsidRDefault="76D7D582" w:rsidP="6346BBB5">
      <w:pPr>
        <w:jc w:val="both"/>
      </w:pPr>
      <w:r>
        <w:t xml:space="preserve">Las primas globales de Salud aumentaron un +12,3% en 2025, el mayor crecimiento desde 2014, impulsadas por el envejecimiento de la población, el incremento de los costes médicos y la creciente presión sobre los sistemas públicos de salud, factores que </w:t>
      </w:r>
      <w:r w:rsidR="6A967BB8">
        <w:t>aumentan</w:t>
      </w:r>
      <w:r>
        <w:t xml:space="preserve"> la demanda de protección privada. Norteamérica lideró esta evolución con un crecimiento del +14,9%, en un contexto de intensificación de la inflación sanitaria</w:t>
      </w:r>
      <w:r w:rsidR="1325D157">
        <w:t>.</w:t>
      </w:r>
      <w:r w:rsidR="2CF5FECE">
        <w:t xml:space="preserve"> </w:t>
      </w:r>
      <w:r>
        <w:t>Estados Unidos concentra ya más del 70% de las primas globales de Salud. A pesar de cierta normalización tras el auge posterior a la Covid-19, el potencial de crecimiento a largo plazo sigue siendo especialmente elevado en Asia, donde la penetración del seguro de Salud permanece por debajo del 1% en la práctica totalidad de los mercados.</w:t>
      </w:r>
    </w:p>
    <w:p w14:paraId="7CFEC127" w14:textId="66DBD944" w:rsidR="5CF53A67" w:rsidRDefault="5CF53A67" w:rsidP="5CF53A67">
      <w:pPr>
        <w:jc w:val="both"/>
      </w:pPr>
    </w:p>
    <w:p w14:paraId="75EBDF2E" w14:textId="6A364861" w:rsidR="5CF53A67" w:rsidRDefault="5CF53A67" w:rsidP="766AF797">
      <w:pPr>
        <w:jc w:val="both"/>
        <w:rPr>
          <w:b/>
          <w:bCs/>
        </w:rPr>
      </w:pPr>
    </w:p>
    <w:p w14:paraId="5D1F9F9C" w14:textId="02B9DF95" w:rsidR="6346BBB5" w:rsidRDefault="76D7D582" w:rsidP="6346BBB5">
      <w:pPr>
        <w:jc w:val="both"/>
      </w:pPr>
      <w:r>
        <w:t xml:space="preserve">El aumento de la fragmentación económica global se está configurando como un factor clave en la evolución del sector asegurador, al incrementar la complejidad de los riesgos, tensionar los modelos de negocio transfronterizos y reducir los beneficios tradicionales de diversificación. </w:t>
      </w:r>
      <w:r w:rsidR="198DC1E3">
        <w:t>Por otra parte</w:t>
      </w:r>
      <w:r w:rsidR="75D9ADA0">
        <w:t>,</w:t>
      </w:r>
      <w:r w:rsidR="198DC1E3">
        <w:t xml:space="preserve"> el nuevo entorno generado por la Inteligencia </w:t>
      </w:r>
      <w:proofErr w:type="spellStart"/>
      <w:r w:rsidR="198DC1E3">
        <w:t>Artificial</w:t>
      </w:r>
      <w:r>
        <w:t>Aabre</w:t>
      </w:r>
      <w:proofErr w:type="spellEnd"/>
      <w:r>
        <w:t xml:space="preserve"> oportunidades de crecimiento, al impulsar la demanda de protección, resiliencia y soluciones especializadas de transferencia de riesgos en ámbitos como las infraestructuras, la seguridad energética o el riesgo político. </w:t>
      </w:r>
      <w:r w:rsidR="4582CA84">
        <w:t>L</w:t>
      </w:r>
      <w:r>
        <w:t>as aseguradoras deberán adaptarse mediante modelos operativos con mayor resiliencia regional, una integración más profunda del análisis geopolítico en sus procesos de suscripción y asignación de capital, y el desarrollo de productos diseñados para responder a los nuevos riesgos emergentes.</w:t>
      </w:r>
    </w:p>
    <w:p w14:paraId="0282339A" w14:textId="165F8D5C" w:rsidR="5CF53A67" w:rsidRDefault="5CF53A67" w:rsidP="5CF53A67">
      <w:pPr>
        <w:jc w:val="both"/>
      </w:pPr>
    </w:p>
    <w:p w14:paraId="39EAEFEB" w14:textId="7F233DBC" w:rsidR="3B381766" w:rsidRDefault="3B381766" w:rsidP="2A7FF965">
      <w:pPr>
        <w:jc w:val="both"/>
      </w:pPr>
      <w:r>
        <w:t xml:space="preserve"> </w:t>
      </w:r>
    </w:p>
    <w:p w14:paraId="283931E9" w14:textId="0DC34ECD" w:rsidR="3002EFEB" w:rsidRDefault="3002EFEB" w:rsidP="2A7FF965">
      <w:pPr>
        <w:jc w:val="both"/>
      </w:pPr>
      <w:r w:rsidRPr="2A7FF965">
        <w:rPr>
          <w:i/>
          <w:iCs/>
        </w:rPr>
        <w:t>“La fragmentación geopolítica está revertiendo muchas de las suposiciones que dieron forma a la economía global durante décadas”</w:t>
      </w:r>
      <w:r>
        <w:t xml:space="preserve">, señaló Ludovic </w:t>
      </w:r>
      <w:proofErr w:type="spellStart"/>
      <w:r>
        <w:t>Subran</w:t>
      </w:r>
      <w:proofErr w:type="spellEnd"/>
      <w:r>
        <w:t xml:space="preserve">, Economista Jefe y Director de Inversiones de Allianz. </w:t>
      </w:r>
      <w:r w:rsidRPr="2A7FF965">
        <w:rPr>
          <w:i/>
          <w:iCs/>
        </w:rPr>
        <w:t>“A medida que el comercio, los flujos de capital y la regulación se fragmentan cada vez más, la resiliencia sustituye a la eficiencia como principio clave. Este cambio hace que el entorno operativo sea más complejo y costoso, haciendo aún más prioritario el enfoque en la asequibilidad. Está en juego nada menos que la importancia estratégica del seguro: no solo como mecanismo de transferencia de riesgos, sino también como facilitador fundamental de la inversión, la innovación y la confianza económica”</w:t>
      </w:r>
      <w:r>
        <w:t xml:space="preserve">.  </w:t>
      </w:r>
    </w:p>
    <w:p w14:paraId="59BC7BFF" w14:textId="77777777" w:rsidR="00295CB7" w:rsidRDefault="00295CB7" w:rsidP="2A7FF965">
      <w:pPr>
        <w:jc w:val="both"/>
      </w:pPr>
    </w:p>
    <w:p w14:paraId="135B9BA1" w14:textId="5F726948" w:rsidR="5CF53A67" w:rsidRDefault="5CF53A67" w:rsidP="5CF53A67">
      <w:pPr>
        <w:jc w:val="both"/>
      </w:pPr>
    </w:p>
    <w:p w14:paraId="0FCDB1B1" w14:textId="40DEFF19" w:rsidR="2A7FF965" w:rsidRDefault="2A7FF965"/>
    <w:p w14:paraId="71ED873A" w14:textId="210BA744" w:rsidR="61DE81A6" w:rsidRDefault="61DE81A6" w:rsidP="3E131FD5">
      <w:pPr>
        <w:spacing w:before="210" w:after="210" w:line="300" w:lineRule="auto"/>
        <w:rPr>
          <w:rFonts w:eastAsia="Arial" w:cs="Arial"/>
        </w:rPr>
      </w:pPr>
      <w:r w:rsidRPr="3E131FD5">
        <w:rPr>
          <w:rFonts w:eastAsia="Arial" w:cs="Arial"/>
        </w:rPr>
        <w:t xml:space="preserve">Puedes encontrar un “Mapa Global de Seguros de Allianz” interactivo en la página web: </w:t>
      </w:r>
      <w:hyperlink r:id="rId14">
        <w:r w:rsidRPr="3E131FD5">
          <w:rPr>
            <w:rStyle w:val="Hipervnculo"/>
            <w:rFonts w:eastAsia="Arial" w:cs="Arial"/>
            <w:color w:val="464FEB"/>
            <w:u w:val="none"/>
          </w:rPr>
          <w:t>https://www.allianz.com/en/economic_research/research_data/global-insurance-map/</w:t>
        </w:r>
      </w:hyperlink>
    </w:p>
    <w:p w14:paraId="1226D31E" w14:textId="2AA3B81C" w:rsidR="61DE81A6" w:rsidRDefault="61DE81A6" w:rsidP="2A7FF965">
      <w:pPr>
        <w:spacing w:before="210" w:after="210" w:line="300" w:lineRule="auto"/>
        <w:rPr>
          <w:rFonts w:eastAsia="Arial" w:cs="Arial"/>
        </w:rPr>
      </w:pPr>
      <w:r w:rsidRPr="2A7FF965">
        <w:rPr>
          <w:rFonts w:eastAsia="Arial" w:cs="Arial"/>
        </w:rPr>
        <w:t xml:space="preserve">También puedes </w:t>
      </w:r>
      <w:r w:rsidR="2B3CE906" w:rsidRPr="2A7FF965">
        <w:rPr>
          <w:rFonts w:eastAsia="Arial" w:cs="Arial"/>
        </w:rPr>
        <w:t>consultar</w:t>
      </w:r>
      <w:r w:rsidRPr="2A7FF965">
        <w:rPr>
          <w:rFonts w:eastAsia="Arial" w:cs="Arial"/>
        </w:rPr>
        <w:t xml:space="preserve"> el informe completo aquí: </w:t>
      </w:r>
      <w:hyperlink r:id="rId15">
        <w:r w:rsidRPr="2A7FF965">
          <w:rPr>
            <w:rStyle w:val="Hipervnculo"/>
            <w:rFonts w:eastAsia="Arial" w:cs="Arial"/>
          </w:rPr>
          <w:t>https://www.allianz.com/en/economic_research.html</w:t>
        </w:r>
      </w:hyperlink>
      <w:r w:rsidRPr="2A7FF965">
        <w:rPr>
          <w:rFonts w:eastAsia="Arial" w:cs="Arial"/>
          <w:color w:val="000000" w:themeColor="text1"/>
        </w:rPr>
        <w:t xml:space="preserve"> </w:t>
      </w:r>
    </w:p>
    <w:p w14:paraId="2DAAA3BB" w14:textId="46AE40F3" w:rsidR="76878AD7" w:rsidRDefault="76878AD7" w:rsidP="76878AD7">
      <w:pPr>
        <w:spacing w:after="160" w:line="276" w:lineRule="auto"/>
        <w:ind w:right="206"/>
        <w:jc w:val="both"/>
        <w:rPr>
          <w:b/>
          <w:bCs/>
        </w:rPr>
      </w:pPr>
    </w:p>
    <w:p w14:paraId="489F78AC" w14:textId="4498DD98" w:rsidR="008D1A5E" w:rsidRPr="00146BEF" w:rsidRDefault="008D1A5E" w:rsidP="76878AD7">
      <w:pPr>
        <w:spacing w:after="160" w:line="276" w:lineRule="auto"/>
        <w:ind w:right="206"/>
        <w:jc w:val="both"/>
        <w:rPr>
          <w:b/>
          <w:bCs/>
        </w:rPr>
      </w:pPr>
      <w:r w:rsidRPr="76878AD7">
        <w:rPr>
          <w:b/>
          <w:bCs/>
        </w:rPr>
        <w:t>Sobre Allianz Seguros</w:t>
      </w:r>
    </w:p>
    <w:p w14:paraId="28E528D1" w14:textId="77777777" w:rsidR="00CD2EE5" w:rsidRDefault="00CD2EE5" w:rsidP="00CD2EE5">
      <w:pPr>
        <w:spacing w:line="276" w:lineRule="auto"/>
        <w:ind w:right="425"/>
        <w:jc w:val="both"/>
      </w:pPr>
      <w:r>
        <w:t xml:space="preserve">Allianz Seguros, la principal filial del Grupo Allianz en España, destaca como líder en el sector asegurador español. Proporciona una combinación única de proximidad física y avanzada </w:t>
      </w:r>
      <w:r>
        <w:lastRenderedPageBreak/>
        <w:t>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37CA8FA6" w14:textId="79B3DEA8" w:rsidR="00800F49" w:rsidRPr="00980A20" w:rsidRDefault="00B01046" w:rsidP="766AF797">
      <w:pPr>
        <w:pBdr>
          <w:bottom w:val="single" w:sz="6" w:space="1" w:color="auto"/>
        </w:pBdr>
        <w:tabs>
          <w:tab w:val="left" w:pos="567"/>
        </w:tabs>
        <w:spacing w:line="276" w:lineRule="auto"/>
        <w:ind w:right="1418"/>
        <w:jc w:val="both"/>
        <w:rPr>
          <w:b/>
          <w:bCs/>
        </w:rPr>
      </w:pPr>
      <w:r w:rsidRPr="766AF797">
        <w:t>Sonia Rodríguez</w:t>
      </w:r>
      <w:r>
        <w:tab/>
      </w:r>
      <w:r>
        <w:tab/>
      </w:r>
      <w:r w:rsidRPr="766AF797">
        <w:t xml:space="preserve">Tel. </w:t>
      </w:r>
      <w:r w:rsidR="1CD2E976" w:rsidRPr="766AF797">
        <w:t>638 93 00 08</w:t>
      </w:r>
    </w:p>
    <w:sectPr w:rsidR="00800F49" w:rsidRPr="00980A20" w:rsidSect="00500820">
      <w:headerReference w:type="default" r:id="rId16"/>
      <w:footerReference w:type="default" r:id="rId17"/>
      <w:headerReference w:type="first" r:id="rId18"/>
      <w:pgSz w:w="11906" w:h="16838" w:code="9"/>
      <w:pgMar w:top="1701" w:right="110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4F8F" w14:textId="77777777" w:rsidR="00B55CA7" w:rsidRDefault="00B55CA7">
      <w:r>
        <w:separator/>
      </w:r>
    </w:p>
  </w:endnote>
  <w:endnote w:type="continuationSeparator" w:id="0">
    <w:p w14:paraId="64B2A6BA" w14:textId="77777777" w:rsidR="00B55CA7" w:rsidRDefault="00B55CA7">
      <w:r>
        <w:continuationSeparator/>
      </w:r>
    </w:p>
  </w:endnote>
  <w:endnote w:type="continuationNotice" w:id="1">
    <w:p w14:paraId="53809532" w14:textId="77777777" w:rsidR="00B55CA7" w:rsidRDefault="00B55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22DC" w14:textId="77777777" w:rsidR="00B55CA7" w:rsidRDefault="00B55CA7">
      <w:r>
        <w:separator/>
      </w:r>
    </w:p>
  </w:footnote>
  <w:footnote w:type="continuationSeparator" w:id="0">
    <w:p w14:paraId="32727BE1" w14:textId="77777777" w:rsidR="00B55CA7" w:rsidRDefault="00B55CA7">
      <w:r>
        <w:continuationSeparator/>
      </w:r>
    </w:p>
  </w:footnote>
  <w:footnote w:type="continuationNotice" w:id="1">
    <w:p w14:paraId="45E9F19E" w14:textId="77777777" w:rsidR="00B55CA7" w:rsidRDefault="00B55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03A7F6">
            <v:shapetype id="_x0000_t202" coordsize="21600,21600" o:spt="202" path="m,l,21600r21600,l21600,xe" w14:anchorId="5BBA29C0">
              <v:stroke joinstyle="miter"/>
              <v:path gradientshapeok="t" o:connecttype="rect"/>
            </v:shapetype>
            <v:shape id="MSIPCM36fd49ec94ced1790eb31093"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417909460,&quot;Height&quot;:841.0,&quot;Width&quot;:595.0,&quot;Placement&quot;:&quot;Head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v:textbox inset=",0,,0">
                <w:txbxContent>
                  <w:p w:rsidRPr="008C5750" w:rsidR="00115329" w:rsidP="008C5750" w:rsidRDefault="008C5750" w14:paraId="7A2EC13D" w14:textId="77777777">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A48905C">
            <v:shapetype id="_x0000_t202" coordsize="21600,21600" o:spt="202" path="m,l,21600r21600,l21600,xe" w14:anchorId="0FE09933">
              <v:stroke joinstyle="miter"/>
              <v:path gradientshapeok="t" o:connecttype="rect"/>
            </v:shapetype>
            <v:shape id="MSIPCMe088462e95cbf3860d14549e"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417909460,&quot;Height&quot;:841.0,&quot;Width&quot;:595.0,&quot;Placement&quot;:&quot;Header&quot;,&quot;Index&quot;:&quot;FirstPage&quot;,&quot;Section&quot;:1,&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v:textbox inset=",0,,0">
                <w:txbxContent>
                  <w:p w:rsidRPr="008C5750" w:rsidR="00115329" w:rsidP="008C5750" w:rsidRDefault="008C5750" w14:paraId="7CBB83DA" w14:textId="77777777">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A690748"/>
    <w:multiLevelType w:val="hybridMultilevel"/>
    <w:tmpl w:val="3DE62DC8"/>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8"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7"/>
  </w:num>
  <w:num w:numId="2" w16cid:durableId="1859273440">
    <w:abstractNumId w:val="9"/>
  </w:num>
  <w:num w:numId="3" w16cid:durableId="1430389844">
    <w:abstractNumId w:val="13"/>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5"/>
  </w:num>
  <w:num w:numId="9" w16cid:durableId="1266113042">
    <w:abstractNumId w:val="12"/>
  </w:num>
  <w:num w:numId="10" w16cid:durableId="702440123">
    <w:abstractNumId w:val="18"/>
  </w:num>
  <w:num w:numId="11" w16cid:durableId="1996227337">
    <w:abstractNumId w:val="0"/>
  </w:num>
  <w:num w:numId="12" w16cid:durableId="611934879">
    <w:abstractNumId w:val="16"/>
  </w:num>
  <w:num w:numId="13" w16cid:durableId="879244689">
    <w:abstractNumId w:val="19"/>
  </w:num>
  <w:num w:numId="14" w16cid:durableId="1286960935">
    <w:abstractNumId w:val="3"/>
  </w:num>
  <w:num w:numId="15" w16cid:durableId="729504639">
    <w:abstractNumId w:val="14"/>
  </w:num>
  <w:num w:numId="16" w16cid:durableId="1105804802">
    <w:abstractNumId w:val="2"/>
  </w:num>
  <w:num w:numId="17" w16cid:durableId="2129003834">
    <w:abstractNumId w:val="8"/>
  </w:num>
  <w:num w:numId="18" w16cid:durableId="1193962164">
    <w:abstractNumId w:val="10"/>
  </w:num>
  <w:num w:numId="19" w16cid:durableId="2017615318">
    <w:abstractNumId w:val="7"/>
  </w:num>
  <w:num w:numId="20" w16cid:durableId="28604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4B7F"/>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69DA"/>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7134B"/>
    <w:rsid w:val="00071392"/>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0F784F"/>
    <w:rsid w:val="00102E54"/>
    <w:rsid w:val="00103DEB"/>
    <w:rsid w:val="00104F83"/>
    <w:rsid w:val="00106BA0"/>
    <w:rsid w:val="00106BE4"/>
    <w:rsid w:val="00113758"/>
    <w:rsid w:val="00115329"/>
    <w:rsid w:val="00115A00"/>
    <w:rsid w:val="00117439"/>
    <w:rsid w:val="00121C03"/>
    <w:rsid w:val="00122F68"/>
    <w:rsid w:val="00123279"/>
    <w:rsid w:val="00123F4C"/>
    <w:rsid w:val="00125FA9"/>
    <w:rsid w:val="001309F4"/>
    <w:rsid w:val="00131A7F"/>
    <w:rsid w:val="00131F01"/>
    <w:rsid w:val="00136930"/>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A7E"/>
    <w:rsid w:val="00177B22"/>
    <w:rsid w:val="001825FC"/>
    <w:rsid w:val="00185BD5"/>
    <w:rsid w:val="00186092"/>
    <w:rsid w:val="00186A33"/>
    <w:rsid w:val="00186EE7"/>
    <w:rsid w:val="00186F64"/>
    <w:rsid w:val="00191DF8"/>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C0A"/>
    <w:rsid w:val="001D1EB5"/>
    <w:rsid w:val="001D2BC1"/>
    <w:rsid w:val="001D3D97"/>
    <w:rsid w:val="001D4584"/>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10800"/>
    <w:rsid w:val="002109E1"/>
    <w:rsid w:val="00211E83"/>
    <w:rsid w:val="00212B9B"/>
    <w:rsid w:val="00212BF7"/>
    <w:rsid w:val="00212FC2"/>
    <w:rsid w:val="00215160"/>
    <w:rsid w:val="00215C25"/>
    <w:rsid w:val="00216F45"/>
    <w:rsid w:val="00222B06"/>
    <w:rsid w:val="00223288"/>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58D3"/>
    <w:rsid w:val="00246E17"/>
    <w:rsid w:val="00247363"/>
    <w:rsid w:val="00247F82"/>
    <w:rsid w:val="00250748"/>
    <w:rsid w:val="00251C22"/>
    <w:rsid w:val="00253B9A"/>
    <w:rsid w:val="002572C1"/>
    <w:rsid w:val="00262952"/>
    <w:rsid w:val="002639CA"/>
    <w:rsid w:val="002645BF"/>
    <w:rsid w:val="0026614B"/>
    <w:rsid w:val="00266EA8"/>
    <w:rsid w:val="00267290"/>
    <w:rsid w:val="0027236B"/>
    <w:rsid w:val="00273AD1"/>
    <w:rsid w:val="00277847"/>
    <w:rsid w:val="00277A82"/>
    <w:rsid w:val="00280455"/>
    <w:rsid w:val="0028148F"/>
    <w:rsid w:val="00282449"/>
    <w:rsid w:val="00286D50"/>
    <w:rsid w:val="002877E0"/>
    <w:rsid w:val="00290B75"/>
    <w:rsid w:val="002927A0"/>
    <w:rsid w:val="00292857"/>
    <w:rsid w:val="00293607"/>
    <w:rsid w:val="00293B5B"/>
    <w:rsid w:val="00295CB7"/>
    <w:rsid w:val="00296A8B"/>
    <w:rsid w:val="00297221"/>
    <w:rsid w:val="002A2148"/>
    <w:rsid w:val="002A2DD1"/>
    <w:rsid w:val="002A3130"/>
    <w:rsid w:val="002A3DEA"/>
    <w:rsid w:val="002A49A9"/>
    <w:rsid w:val="002A5163"/>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95E"/>
    <w:rsid w:val="002D7F1D"/>
    <w:rsid w:val="002E49E8"/>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506EC"/>
    <w:rsid w:val="003511D2"/>
    <w:rsid w:val="00352A1A"/>
    <w:rsid w:val="00353306"/>
    <w:rsid w:val="00355AF5"/>
    <w:rsid w:val="00355D68"/>
    <w:rsid w:val="00355E7F"/>
    <w:rsid w:val="00356AB0"/>
    <w:rsid w:val="00356AF2"/>
    <w:rsid w:val="003574DC"/>
    <w:rsid w:val="003579C0"/>
    <w:rsid w:val="0036054E"/>
    <w:rsid w:val="00360E6D"/>
    <w:rsid w:val="0036142A"/>
    <w:rsid w:val="003621B1"/>
    <w:rsid w:val="0036320E"/>
    <w:rsid w:val="00364C11"/>
    <w:rsid w:val="003674EA"/>
    <w:rsid w:val="00370B8C"/>
    <w:rsid w:val="00372F49"/>
    <w:rsid w:val="00375219"/>
    <w:rsid w:val="0037569C"/>
    <w:rsid w:val="00377A0D"/>
    <w:rsid w:val="00380A8A"/>
    <w:rsid w:val="00382980"/>
    <w:rsid w:val="00382CA5"/>
    <w:rsid w:val="00384903"/>
    <w:rsid w:val="00390BF1"/>
    <w:rsid w:val="00390D6C"/>
    <w:rsid w:val="00391923"/>
    <w:rsid w:val="00394028"/>
    <w:rsid w:val="0039402F"/>
    <w:rsid w:val="0039461D"/>
    <w:rsid w:val="0039548F"/>
    <w:rsid w:val="00396F08"/>
    <w:rsid w:val="0039701F"/>
    <w:rsid w:val="00397883"/>
    <w:rsid w:val="003A2132"/>
    <w:rsid w:val="003A2D07"/>
    <w:rsid w:val="003A4833"/>
    <w:rsid w:val="003B05E7"/>
    <w:rsid w:val="003B308B"/>
    <w:rsid w:val="003B318C"/>
    <w:rsid w:val="003B481F"/>
    <w:rsid w:val="003B6861"/>
    <w:rsid w:val="003B6FED"/>
    <w:rsid w:val="003C0BE1"/>
    <w:rsid w:val="003C0DCD"/>
    <w:rsid w:val="003C3057"/>
    <w:rsid w:val="003C363F"/>
    <w:rsid w:val="003C3700"/>
    <w:rsid w:val="003C5616"/>
    <w:rsid w:val="003D0157"/>
    <w:rsid w:val="003D160C"/>
    <w:rsid w:val="003D30F9"/>
    <w:rsid w:val="003D5C7D"/>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063E"/>
    <w:rsid w:val="00473290"/>
    <w:rsid w:val="00473497"/>
    <w:rsid w:val="00476176"/>
    <w:rsid w:val="00477E51"/>
    <w:rsid w:val="004828AA"/>
    <w:rsid w:val="00483766"/>
    <w:rsid w:val="00484035"/>
    <w:rsid w:val="004854AC"/>
    <w:rsid w:val="00485548"/>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1D6C"/>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4C2"/>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3FA8"/>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4AF8"/>
    <w:rsid w:val="005F5767"/>
    <w:rsid w:val="005F62DA"/>
    <w:rsid w:val="005F6B17"/>
    <w:rsid w:val="005F73B5"/>
    <w:rsid w:val="005F7E25"/>
    <w:rsid w:val="0060134D"/>
    <w:rsid w:val="00601A48"/>
    <w:rsid w:val="00602AF5"/>
    <w:rsid w:val="006036A8"/>
    <w:rsid w:val="0060526D"/>
    <w:rsid w:val="006064D6"/>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260F4"/>
    <w:rsid w:val="006327F8"/>
    <w:rsid w:val="00634FC0"/>
    <w:rsid w:val="00634FC3"/>
    <w:rsid w:val="00636340"/>
    <w:rsid w:val="00640476"/>
    <w:rsid w:val="00640B1E"/>
    <w:rsid w:val="006452DB"/>
    <w:rsid w:val="006467A1"/>
    <w:rsid w:val="00653139"/>
    <w:rsid w:val="00653978"/>
    <w:rsid w:val="00653DDA"/>
    <w:rsid w:val="0065535E"/>
    <w:rsid w:val="00655F87"/>
    <w:rsid w:val="00656169"/>
    <w:rsid w:val="0065623F"/>
    <w:rsid w:val="00660010"/>
    <w:rsid w:val="00662094"/>
    <w:rsid w:val="00662884"/>
    <w:rsid w:val="00663877"/>
    <w:rsid w:val="006640B2"/>
    <w:rsid w:val="00664CFF"/>
    <w:rsid w:val="006661C8"/>
    <w:rsid w:val="00667EF2"/>
    <w:rsid w:val="0068100C"/>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23B3"/>
    <w:rsid w:val="006B3716"/>
    <w:rsid w:val="006B3D8B"/>
    <w:rsid w:val="006B414C"/>
    <w:rsid w:val="006B4CA8"/>
    <w:rsid w:val="006B5DFE"/>
    <w:rsid w:val="006C31B3"/>
    <w:rsid w:val="006C49CE"/>
    <w:rsid w:val="006C6357"/>
    <w:rsid w:val="006C76CA"/>
    <w:rsid w:val="006D4319"/>
    <w:rsid w:val="006D77C2"/>
    <w:rsid w:val="006E0343"/>
    <w:rsid w:val="006E0736"/>
    <w:rsid w:val="006E18FE"/>
    <w:rsid w:val="006E2EA7"/>
    <w:rsid w:val="006E33AF"/>
    <w:rsid w:val="006E580B"/>
    <w:rsid w:val="006E686A"/>
    <w:rsid w:val="006E7677"/>
    <w:rsid w:val="006F0241"/>
    <w:rsid w:val="006F0CEC"/>
    <w:rsid w:val="006F2C9C"/>
    <w:rsid w:val="006F41B5"/>
    <w:rsid w:val="006F4DA6"/>
    <w:rsid w:val="006F647D"/>
    <w:rsid w:val="006F6E19"/>
    <w:rsid w:val="00703763"/>
    <w:rsid w:val="007049C7"/>
    <w:rsid w:val="00704B09"/>
    <w:rsid w:val="00705EA4"/>
    <w:rsid w:val="007072B4"/>
    <w:rsid w:val="00710601"/>
    <w:rsid w:val="00711B82"/>
    <w:rsid w:val="007147CA"/>
    <w:rsid w:val="007155CF"/>
    <w:rsid w:val="007169A9"/>
    <w:rsid w:val="00720AAB"/>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1188"/>
    <w:rsid w:val="00753F1F"/>
    <w:rsid w:val="0075757F"/>
    <w:rsid w:val="00757E2C"/>
    <w:rsid w:val="00757F0C"/>
    <w:rsid w:val="007600E6"/>
    <w:rsid w:val="0076060C"/>
    <w:rsid w:val="00760888"/>
    <w:rsid w:val="00761EA8"/>
    <w:rsid w:val="0076241F"/>
    <w:rsid w:val="007725DE"/>
    <w:rsid w:val="00772BA5"/>
    <w:rsid w:val="0077323A"/>
    <w:rsid w:val="00775E7A"/>
    <w:rsid w:val="00777182"/>
    <w:rsid w:val="00777CB2"/>
    <w:rsid w:val="0078122C"/>
    <w:rsid w:val="00782036"/>
    <w:rsid w:val="00784B6F"/>
    <w:rsid w:val="00784CA3"/>
    <w:rsid w:val="00785886"/>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6378"/>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2C1A"/>
    <w:rsid w:val="008042D4"/>
    <w:rsid w:val="0081073B"/>
    <w:rsid w:val="00810788"/>
    <w:rsid w:val="0081162E"/>
    <w:rsid w:val="0081172F"/>
    <w:rsid w:val="0081277D"/>
    <w:rsid w:val="008157EA"/>
    <w:rsid w:val="008159D6"/>
    <w:rsid w:val="00816CAB"/>
    <w:rsid w:val="0082224B"/>
    <w:rsid w:val="00822593"/>
    <w:rsid w:val="00823218"/>
    <w:rsid w:val="0082324C"/>
    <w:rsid w:val="00823919"/>
    <w:rsid w:val="00826A00"/>
    <w:rsid w:val="00830BF6"/>
    <w:rsid w:val="00830F06"/>
    <w:rsid w:val="00831D88"/>
    <w:rsid w:val="00833EF7"/>
    <w:rsid w:val="00835A8B"/>
    <w:rsid w:val="00842626"/>
    <w:rsid w:val="00843766"/>
    <w:rsid w:val="00845040"/>
    <w:rsid w:val="008473CF"/>
    <w:rsid w:val="00850CCC"/>
    <w:rsid w:val="008514F4"/>
    <w:rsid w:val="00853A24"/>
    <w:rsid w:val="00855342"/>
    <w:rsid w:val="00855B52"/>
    <w:rsid w:val="00855CD7"/>
    <w:rsid w:val="00855E60"/>
    <w:rsid w:val="00856923"/>
    <w:rsid w:val="00856FAD"/>
    <w:rsid w:val="00861F2E"/>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107"/>
    <w:rsid w:val="008A6413"/>
    <w:rsid w:val="008A679C"/>
    <w:rsid w:val="008A6B6C"/>
    <w:rsid w:val="008A6D40"/>
    <w:rsid w:val="008B07D0"/>
    <w:rsid w:val="008B22BA"/>
    <w:rsid w:val="008B6F78"/>
    <w:rsid w:val="008B765B"/>
    <w:rsid w:val="008B768A"/>
    <w:rsid w:val="008B7B12"/>
    <w:rsid w:val="008C0958"/>
    <w:rsid w:val="008C1403"/>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1A54"/>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43F2A"/>
    <w:rsid w:val="00943FA0"/>
    <w:rsid w:val="00947EBA"/>
    <w:rsid w:val="009507F1"/>
    <w:rsid w:val="0095144C"/>
    <w:rsid w:val="00953345"/>
    <w:rsid w:val="00953F41"/>
    <w:rsid w:val="009563D7"/>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9DA"/>
    <w:rsid w:val="00980A20"/>
    <w:rsid w:val="00984547"/>
    <w:rsid w:val="00986B5C"/>
    <w:rsid w:val="00987852"/>
    <w:rsid w:val="009905C3"/>
    <w:rsid w:val="009912DF"/>
    <w:rsid w:val="0099144C"/>
    <w:rsid w:val="00991BBC"/>
    <w:rsid w:val="00992F26"/>
    <w:rsid w:val="00994C76"/>
    <w:rsid w:val="009977FF"/>
    <w:rsid w:val="009A21A1"/>
    <w:rsid w:val="009A25F0"/>
    <w:rsid w:val="009A29E6"/>
    <w:rsid w:val="009A30CE"/>
    <w:rsid w:val="009A31CB"/>
    <w:rsid w:val="009A5670"/>
    <w:rsid w:val="009A7DB4"/>
    <w:rsid w:val="009B24C0"/>
    <w:rsid w:val="009B34A3"/>
    <w:rsid w:val="009B4E34"/>
    <w:rsid w:val="009B509F"/>
    <w:rsid w:val="009B5406"/>
    <w:rsid w:val="009C1124"/>
    <w:rsid w:val="009C3AC7"/>
    <w:rsid w:val="009C625F"/>
    <w:rsid w:val="009C7062"/>
    <w:rsid w:val="009D04A5"/>
    <w:rsid w:val="009D10C8"/>
    <w:rsid w:val="009D1A7C"/>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E89"/>
    <w:rsid w:val="00A33F81"/>
    <w:rsid w:val="00A35A3C"/>
    <w:rsid w:val="00A35F97"/>
    <w:rsid w:val="00A3759E"/>
    <w:rsid w:val="00A3787C"/>
    <w:rsid w:val="00A41B84"/>
    <w:rsid w:val="00A41DAB"/>
    <w:rsid w:val="00A41F66"/>
    <w:rsid w:val="00A42261"/>
    <w:rsid w:val="00A422D8"/>
    <w:rsid w:val="00A42763"/>
    <w:rsid w:val="00A43AA6"/>
    <w:rsid w:val="00A444D2"/>
    <w:rsid w:val="00A46B3A"/>
    <w:rsid w:val="00A46B86"/>
    <w:rsid w:val="00A46CEF"/>
    <w:rsid w:val="00A54999"/>
    <w:rsid w:val="00A54D0F"/>
    <w:rsid w:val="00A54FBE"/>
    <w:rsid w:val="00A56778"/>
    <w:rsid w:val="00A57D6C"/>
    <w:rsid w:val="00A6232E"/>
    <w:rsid w:val="00A64ABE"/>
    <w:rsid w:val="00A668DC"/>
    <w:rsid w:val="00A66E31"/>
    <w:rsid w:val="00A7064F"/>
    <w:rsid w:val="00A71919"/>
    <w:rsid w:val="00A71D89"/>
    <w:rsid w:val="00A732D6"/>
    <w:rsid w:val="00A7380C"/>
    <w:rsid w:val="00A7431E"/>
    <w:rsid w:val="00A74727"/>
    <w:rsid w:val="00A7550C"/>
    <w:rsid w:val="00A80385"/>
    <w:rsid w:val="00A80E10"/>
    <w:rsid w:val="00A8133A"/>
    <w:rsid w:val="00A84325"/>
    <w:rsid w:val="00A85A68"/>
    <w:rsid w:val="00A85DBC"/>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37F2"/>
    <w:rsid w:val="00AE541C"/>
    <w:rsid w:val="00AE7E82"/>
    <w:rsid w:val="00AE7F8C"/>
    <w:rsid w:val="00AF0A4C"/>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32F7"/>
    <w:rsid w:val="00B1461B"/>
    <w:rsid w:val="00B16BB0"/>
    <w:rsid w:val="00B1778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1EE"/>
    <w:rsid w:val="00B51A1B"/>
    <w:rsid w:val="00B53FF9"/>
    <w:rsid w:val="00B55CA7"/>
    <w:rsid w:val="00B57692"/>
    <w:rsid w:val="00B57F63"/>
    <w:rsid w:val="00B60226"/>
    <w:rsid w:val="00B61681"/>
    <w:rsid w:val="00B63651"/>
    <w:rsid w:val="00B64771"/>
    <w:rsid w:val="00B64F45"/>
    <w:rsid w:val="00B66C70"/>
    <w:rsid w:val="00B70089"/>
    <w:rsid w:val="00B7140D"/>
    <w:rsid w:val="00B71A5F"/>
    <w:rsid w:val="00B7288D"/>
    <w:rsid w:val="00B7324E"/>
    <w:rsid w:val="00B76BFA"/>
    <w:rsid w:val="00B81F0E"/>
    <w:rsid w:val="00B83A05"/>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B45AB"/>
    <w:rsid w:val="00BB5D3A"/>
    <w:rsid w:val="00BB6F56"/>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E478E"/>
    <w:rsid w:val="00BE7FD8"/>
    <w:rsid w:val="00BF0617"/>
    <w:rsid w:val="00BF06B1"/>
    <w:rsid w:val="00BF0B0B"/>
    <w:rsid w:val="00BF107B"/>
    <w:rsid w:val="00BF1850"/>
    <w:rsid w:val="00BF222C"/>
    <w:rsid w:val="00BF235F"/>
    <w:rsid w:val="00BF2A60"/>
    <w:rsid w:val="00BF4B76"/>
    <w:rsid w:val="00BF4CFB"/>
    <w:rsid w:val="00BF6357"/>
    <w:rsid w:val="00BF69ED"/>
    <w:rsid w:val="00C0025E"/>
    <w:rsid w:val="00C0075F"/>
    <w:rsid w:val="00C014A2"/>
    <w:rsid w:val="00C04A2E"/>
    <w:rsid w:val="00C04DB0"/>
    <w:rsid w:val="00C0531E"/>
    <w:rsid w:val="00C05A28"/>
    <w:rsid w:val="00C06763"/>
    <w:rsid w:val="00C10B0E"/>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33B8"/>
    <w:rsid w:val="00C672AA"/>
    <w:rsid w:val="00C717B0"/>
    <w:rsid w:val="00C73BD0"/>
    <w:rsid w:val="00C74F58"/>
    <w:rsid w:val="00C816BA"/>
    <w:rsid w:val="00C82548"/>
    <w:rsid w:val="00C845C6"/>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2913"/>
    <w:rsid w:val="00CC49F7"/>
    <w:rsid w:val="00CC5B07"/>
    <w:rsid w:val="00CC641E"/>
    <w:rsid w:val="00CC78A9"/>
    <w:rsid w:val="00CD0386"/>
    <w:rsid w:val="00CD1628"/>
    <w:rsid w:val="00CD2A05"/>
    <w:rsid w:val="00CD2EE5"/>
    <w:rsid w:val="00CD319A"/>
    <w:rsid w:val="00CD451E"/>
    <w:rsid w:val="00CD4A1E"/>
    <w:rsid w:val="00CD66C6"/>
    <w:rsid w:val="00CD729D"/>
    <w:rsid w:val="00CD73AF"/>
    <w:rsid w:val="00CE117F"/>
    <w:rsid w:val="00CE4A8C"/>
    <w:rsid w:val="00CE4AAD"/>
    <w:rsid w:val="00CE4FEE"/>
    <w:rsid w:val="00CE6064"/>
    <w:rsid w:val="00CE6394"/>
    <w:rsid w:val="00CF1000"/>
    <w:rsid w:val="00CF123C"/>
    <w:rsid w:val="00CF15E2"/>
    <w:rsid w:val="00CF46F1"/>
    <w:rsid w:val="00CF5A53"/>
    <w:rsid w:val="00CF6FB3"/>
    <w:rsid w:val="00CF7E4E"/>
    <w:rsid w:val="00D0092E"/>
    <w:rsid w:val="00D025C5"/>
    <w:rsid w:val="00D03DA3"/>
    <w:rsid w:val="00D069F1"/>
    <w:rsid w:val="00D06D91"/>
    <w:rsid w:val="00D0714A"/>
    <w:rsid w:val="00D12BB1"/>
    <w:rsid w:val="00D147EC"/>
    <w:rsid w:val="00D17300"/>
    <w:rsid w:val="00D2053B"/>
    <w:rsid w:val="00D20856"/>
    <w:rsid w:val="00D20C0B"/>
    <w:rsid w:val="00D22AF7"/>
    <w:rsid w:val="00D23594"/>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57C6F"/>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2FCD"/>
    <w:rsid w:val="00D963A6"/>
    <w:rsid w:val="00D97493"/>
    <w:rsid w:val="00DA1822"/>
    <w:rsid w:val="00DA2621"/>
    <w:rsid w:val="00DA321B"/>
    <w:rsid w:val="00DA3A86"/>
    <w:rsid w:val="00DA3CA2"/>
    <w:rsid w:val="00DA48CE"/>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E3B19"/>
    <w:rsid w:val="00DE4037"/>
    <w:rsid w:val="00DE43BF"/>
    <w:rsid w:val="00DE44DE"/>
    <w:rsid w:val="00DE51FD"/>
    <w:rsid w:val="00DF0134"/>
    <w:rsid w:val="00DF0B2A"/>
    <w:rsid w:val="00DF3E7E"/>
    <w:rsid w:val="00E051C7"/>
    <w:rsid w:val="00E06CAB"/>
    <w:rsid w:val="00E1109A"/>
    <w:rsid w:val="00E13153"/>
    <w:rsid w:val="00E13830"/>
    <w:rsid w:val="00E16E5F"/>
    <w:rsid w:val="00E225D9"/>
    <w:rsid w:val="00E225E3"/>
    <w:rsid w:val="00E2710B"/>
    <w:rsid w:val="00E27161"/>
    <w:rsid w:val="00E30F8A"/>
    <w:rsid w:val="00E314C0"/>
    <w:rsid w:val="00E3207C"/>
    <w:rsid w:val="00E3264D"/>
    <w:rsid w:val="00E32FAB"/>
    <w:rsid w:val="00E3372B"/>
    <w:rsid w:val="00E33754"/>
    <w:rsid w:val="00E34ABE"/>
    <w:rsid w:val="00E35D49"/>
    <w:rsid w:val="00E37BC0"/>
    <w:rsid w:val="00E37F98"/>
    <w:rsid w:val="00E40649"/>
    <w:rsid w:val="00E41E19"/>
    <w:rsid w:val="00E45D2B"/>
    <w:rsid w:val="00E5152B"/>
    <w:rsid w:val="00E51829"/>
    <w:rsid w:val="00E529C9"/>
    <w:rsid w:val="00E53341"/>
    <w:rsid w:val="00E54338"/>
    <w:rsid w:val="00E54904"/>
    <w:rsid w:val="00E63976"/>
    <w:rsid w:val="00E6564C"/>
    <w:rsid w:val="00E657EF"/>
    <w:rsid w:val="00E70091"/>
    <w:rsid w:val="00E71476"/>
    <w:rsid w:val="00E74BD5"/>
    <w:rsid w:val="00E75736"/>
    <w:rsid w:val="00E7590F"/>
    <w:rsid w:val="00E76B2D"/>
    <w:rsid w:val="00E76D17"/>
    <w:rsid w:val="00E76E13"/>
    <w:rsid w:val="00E80F22"/>
    <w:rsid w:val="00E834FF"/>
    <w:rsid w:val="00E852C5"/>
    <w:rsid w:val="00E8578E"/>
    <w:rsid w:val="00E866DD"/>
    <w:rsid w:val="00E8716A"/>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5DE4"/>
    <w:rsid w:val="00EC604D"/>
    <w:rsid w:val="00ED180D"/>
    <w:rsid w:val="00ED3705"/>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EF76C4"/>
    <w:rsid w:val="00F016F2"/>
    <w:rsid w:val="00F02D7C"/>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4B0B"/>
    <w:rsid w:val="00F46CB7"/>
    <w:rsid w:val="00F508C4"/>
    <w:rsid w:val="00F50A21"/>
    <w:rsid w:val="00F50C19"/>
    <w:rsid w:val="00F521FF"/>
    <w:rsid w:val="00F526A6"/>
    <w:rsid w:val="00F52B54"/>
    <w:rsid w:val="00F53ACE"/>
    <w:rsid w:val="00F53F12"/>
    <w:rsid w:val="00F555D7"/>
    <w:rsid w:val="00F6121A"/>
    <w:rsid w:val="00F61C98"/>
    <w:rsid w:val="00F6415C"/>
    <w:rsid w:val="00F65145"/>
    <w:rsid w:val="00F652F7"/>
    <w:rsid w:val="00F653AD"/>
    <w:rsid w:val="00F674BC"/>
    <w:rsid w:val="00F70E91"/>
    <w:rsid w:val="00F71A95"/>
    <w:rsid w:val="00F74A49"/>
    <w:rsid w:val="00F74ED9"/>
    <w:rsid w:val="00F75A92"/>
    <w:rsid w:val="00F76DDB"/>
    <w:rsid w:val="00F80591"/>
    <w:rsid w:val="00F82A51"/>
    <w:rsid w:val="00F82D40"/>
    <w:rsid w:val="00F82F24"/>
    <w:rsid w:val="00F8646C"/>
    <w:rsid w:val="00F87312"/>
    <w:rsid w:val="00F8754C"/>
    <w:rsid w:val="00F90955"/>
    <w:rsid w:val="00F91176"/>
    <w:rsid w:val="00F92B3E"/>
    <w:rsid w:val="00F93658"/>
    <w:rsid w:val="00F93C99"/>
    <w:rsid w:val="00F93EDF"/>
    <w:rsid w:val="00F94928"/>
    <w:rsid w:val="00F94B7D"/>
    <w:rsid w:val="00F971ED"/>
    <w:rsid w:val="00F97534"/>
    <w:rsid w:val="00FA485E"/>
    <w:rsid w:val="00FA4B10"/>
    <w:rsid w:val="00FA5189"/>
    <w:rsid w:val="00FA7984"/>
    <w:rsid w:val="00FB3888"/>
    <w:rsid w:val="00FB4C31"/>
    <w:rsid w:val="00FB9D01"/>
    <w:rsid w:val="00FC12EE"/>
    <w:rsid w:val="00FC1693"/>
    <w:rsid w:val="00FC5635"/>
    <w:rsid w:val="00FD08D6"/>
    <w:rsid w:val="00FD13A7"/>
    <w:rsid w:val="00FD16FC"/>
    <w:rsid w:val="00FD2235"/>
    <w:rsid w:val="00FD4685"/>
    <w:rsid w:val="00FD4FDD"/>
    <w:rsid w:val="00FD7FEC"/>
    <w:rsid w:val="00FE2342"/>
    <w:rsid w:val="00FE2393"/>
    <w:rsid w:val="00FE23C9"/>
    <w:rsid w:val="00FE3B46"/>
    <w:rsid w:val="00FE3EE6"/>
    <w:rsid w:val="00FE720E"/>
    <w:rsid w:val="00FE76D2"/>
    <w:rsid w:val="00FE77AE"/>
    <w:rsid w:val="00FF27BB"/>
    <w:rsid w:val="00FF2E98"/>
    <w:rsid w:val="00FF3FFB"/>
    <w:rsid w:val="00FF4263"/>
    <w:rsid w:val="00FF446D"/>
    <w:rsid w:val="00FF4631"/>
    <w:rsid w:val="00FF5EB1"/>
    <w:rsid w:val="01D231A2"/>
    <w:rsid w:val="024AC3CE"/>
    <w:rsid w:val="025B37A6"/>
    <w:rsid w:val="02756099"/>
    <w:rsid w:val="029EB8C4"/>
    <w:rsid w:val="0377F163"/>
    <w:rsid w:val="038D85BE"/>
    <w:rsid w:val="039BA271"/>
    <w:rsid w:val="053F27A3"/>
    <w:rsid w:val="06159ED9"/>
    <w:rsid w:val="07BF0D0D"/>
    <w:rsid w:val="0829C2FB"/>
    <w:rsid w:val="09F4718E"/>
    <w:rsid w:val="0A2AFEE2"/>
    <w:rsid w:val="0A5DDC4C"/>
    <w:rsid w:val="0AEAD614"/>
    <w:rsid w:val="0B4FF828"/>
    <w:rsid w:val="0B71C99E"/>
    <w:rsid w:val="0B797875"/>
    <w:rsid w:val="0B93D309"/>
    <w:rsid w:val="0BD38120"/>
    <w:rsid w:val="0C10B45B"/>
    <w:rsid w:val="0CDA0257"/>
    <w:rsid w:val="0D3B571C"/>
    <w:rsid w:val="0D747211"/>
    <w:rsid w:val="0DB8A30C"/>
    <w:rsid w:val="0DE2BFE0"/>
    <w:rsid w:val="0E81AC70"/>
    <w:rsid w:val="0ED33C4F"/>
    <w:rsid w:val="0F11B220"/>
    <w:rsid w:val="10756850"/>
    <w:rsid w:val="10A35504"/>
    <w:rsid w:val="10D1F218"/>
    <w:rsid w:val="118EB09A"/>
    <w:rsid w:val="127CE904"/>
    <w:rsid w:val="12B6BD83"/>
    <w:rsid w:val="131DEF11"/>
    <w:rsid w:val="1325D157"/>
    <w:rsid w:val="135CA54B"/>
    <w:rsid w:val="14FB7A1E"/>
    <w:rsid w:val="157218E5"/>
    <w:rsid w:val="15743483"/>
    <w:rsid w:val="1697E01B"/>
    <w:rsid w:val="16AB523B"/>
    <w:rsid w:val="16EEE264"/>
    <w:rsid w:val="172DB5D6"/>
    <w:rsid w:val="17791469"/>
    <w:rsid w:val="18043B20"/>
    <w:rsid w:val="1889BB9E"/>
    <w:rsid w:val="197495C7"/>
    <w:rsid w:val="198C951A"/>
    <w:rsid w:val="198DC1E3"/>
    <w:rsid w:val="1A170D03"/>
    <w:rsid w:val="1ADCCF58"/>
    <w:rsid w:val="1B93BF2E"/>
    <w:rsid w:val="1BCD8F44"/>
    <w:rsid w:val="1C7C9F94"/>
    <w:rsid w:val="1CD2E976"/>
    <w:rsid w:val="1CE7E089"/>
    <w:rsid w:val="1D090A7D"/>
    <w:rsid w:val="1D427778"/>
    <w:rsid w:val="1D6E9CD7"/>
    <w:rsid w:val="1D7BD29B"/>
    <w:rsid w:val="1DC94E44"/>
    <w:rsid w:val="1F39172A"/>
    <w:rsid w:val="1F4818CF"/>
    <w:rsid w:val="1FFD4642"/>
    <w:rsid w:val="215F7696"/>
    <w:rsid w:val="21F36F2C"/>
    <w:rsid w:val="227E358C"/>
    <w:rsid w:val="22C7AB6F"/>
    <w:rsid w:val="239A976F"/>
    <w:rsid w:val="23AB5D85"/>
    <w:rsid w:val="23B7C0C8"/>
    <w:rsid w:val="242D56FD"/>
    <w:rsid w:val="2453A93A"/>
    <w:rsid w:val="24774F13"/>
    <w:rsid w:val="24E8BDC8"/>
    <w:rsid w:val="2512C727"/>
    <w:rsid w:val="262DAC5E"/>
    <w:rsid w:val="2688F9B1"/>
    <w:rsid w:val="26C52847"/>
    <w:rsid w:val="26ECCAAE"/>
    <w:rsid w:val="27F9FB98"/>
    <w:rsid w:val="28243004"/>
    <w:rsid w:val="282B458A"/>
    <w:rsid w:val="284F3133"/>
    <w:rsid w:val="28AF15C8"/>
    <w:rsid w:val="28F72318"/>
    <w:rsid w:val="2943F5DA"/>
    <w:rsid w:val="2982572D"/>
    <w:rsid w:val="29AA7A6E"/>
    <w:rsid w:val="29F2191D"/>
    <w:rsid w:val="2A2F4658"/>
    <w:rsid w:val="2A34CB45"/>
    <w:rsid w:val="2A7FF965"/>
    <w:rsid w:val="2AD4D297"/>
    <w:rsid w:val="2B3CE906"/>
    <w:rsid w:val="2B551A1B"/>
    <w:rsid w:val="2B8E3895"/>
    <w:rsid w:val="2BC194CE"/>
    <w:rsid w:val="2BD7F13C"/>
    <w:rsid w:val="2BDCF375"/>
    <w:rsid w:val="2C1EB290"/>
    <w:rsid w:val="2C4BBAA3"/>
    <w:rsid w:val="2CF3AE9D"/>
    <w:rsid w:val="2CF5FECE"/>
    <w:rsid w:val="2CFC71C8"/>
    <w:rsid w:val="2D8B708E"/>
    <w:rsid w:val="2D8FA137"/>
    <w:rsid w:val="2DD3EE35"/>
    <w:rsid w:val="2DE2F5A6"/>
    <w:rsid w:val="2EDB8907"/>
    <w:rsid w:val="2FC6EDFC"/>
    <w:rsid w:val="3002EFEB"/>
    <w:rsid w:val="307148F4"/>
    <w:rsid w:val="30D31064"/>
    <w:rsid w:val="31E79BEA"/>
    <w:rsid w:val="31F3EA4F"/>
    <w:rsid w:val="3211F7F3"/>
    <w:rsid w:val="3284E18B"/>
    <w:rsid w:val="3371BD3B"/>
    <w:rsid w:val="338AA384"/>
    <w:rsid w:val="33FCCAB3"/>
    <w:rsid w:val="34930BED"/>
    <w:rsid w:val="34AB8FC8"/>
    <w:rsid w:val="3550153E"/>
    <w:rsid w:val="35D7CA15"/>
    <w:rsid w:val="35DFFEEF"/>
    <w:rsid w:val="370EFE42"/>
    <w:rsid w:val="37265AC0"/>
    <w:rsid w:val="375B0C77"/>
    <w:rsid w:val="37D48A43"/>
    <w:rsid w:val="37EE13FC"/>
    <w:rsid w:val="38051A77"/>
    <w:rsid w:val="381C02E7"/>
    <w:rsid w:val="38258C96"/>
    <w:rsid w:val="38412F79"/>
    <w:rsid w:val="389C91BE"/>
    <w:rsid w:val="38BE5E7B"/>
    <w:rsid w:val="390828BF"/>
    <w:rsid w:val="391B163B"/>
    <w:rsid w:val="394D171B"/>
    <w:rsid w:val="397B0AE3"/>
    <w:rsid w:val="39C1D157"/>
    <w:rsid w:val="39EF0DBB"/>
    <w:rsid w:val="3A488086"/>
    <w:rsid w:val="3A8819A6"/>
    <w:rsid w:val="3AEC74D7"/>
    <w:rsid w:val="3AF6AB3F"/>
    <w:rsid w:val="3B0AE008"/>
    <w:rsid w:val="3B26EBB6"/>
    <w:rsid w:val="3B381766"/>
    <w:rsid w:val="3C1E0538"/>
    <w:rsid w:val="3D263C27"/>
    <w:rsid w:val="3E131FD5"/>
    <w:rsid w:val="3EC72686"/>
    <w:rsid w:val="3F3CBED6"/>
    <w:rsid w:val="3F646A33"/>
    <w:rsid w:val="400817DC"/>
    <w:rsid w:val="407D2A4F"/>
    <w:rsid w:val="407DC901"/>
    <w:rsid w:val="41020559"/>
    <w:rsid w:val="411B2A51"/>
    <w:rsid w:val="4169E315"/>
    <w:rsid w:val="41A2FC3F"/>
    <w:rsid w:val="4215026E"/>
    <w:rsid w:val="422BCDAA"/>
    <w:rsid w:val="42D51E79"/>
    <w:rsid w:val="43CD986F"/>
    <w:rsid w:val="448648A3"/>
    <w:rsid w:val="44961BA0"/>
    <w:rsid w:val="44CE416A"/>
    <w:rsid w:val="4513C9D1"/>
    <w:rsid w:val="45274270"/>
    <w:rsid w:val="4582CA84"/>
    <w:rsid w:val="45F11DEC"/>
    <w:rsid w:val="476D8C5F"/>
    <w:rsid w:val="4771F3EC"/>
    <w:rsid w:val="480164BE"/>
    <w:rsid w:val="491F1FF6"/>
    <w:rsid w:val="49612074"/>
    <w:rsid w:val="49ED0E96"/>
    <w:rsid w:val="49F190F5"/>
    <w:rsid w:val="49F7370E"/>
    <w:rsid w:val="4A331687"/>
    <w:rsid w:val="4A583627"/>
    <w:rsid w:val="4ABA2B8D"/>
    <w:rsid w:val="4AF94C91"/>
    <w:rsid w:val="4B15A8C9"/>
    <w:rsid w:val="4B1C708B"/>
    <w:rsid w:val="4B4C2FC6"/>
    <w:rsid w:val="4B5726AC"/>
    <w:rsid w:val="4B5D614F"/>
    <w:rsid w:val="4C54C57E"/>
    <w:rsid w:val="4E354A29"/>
    <w:rsid w:val="4E8861CD"/>
    <w:rsid w:val="4EA4D228"/>
    <w:rsid w:val="4EFC7103"/>
    <w:rsid w:val="4FE1E0A5"/>
    <w:rsid w:val="5025F1F6"/>
    <w:rsid w:val="505E34BF"/>
    <w:rsid w:val="50CBC828"/>
    <w:rsid w:val="51AB3977"/>
    <w:rsid w:val="51D19F47"/>
    <w:rsid w:val="524D3FCF"/>
    <w:rsid w:val="53EE86C5"/>
    <w:rsid w:val="54811C9D"/>
    <w:rsid w:val="54C0AC40"/>
    <w:rsid w:val="550D735C"/>
    <w:rsid w:val="555D5401"/>
    <w:rsid w:val="55963696"/>
    <w:rsid w:val="5610671A"/>
    <w:rsid w:val="57311B69"/>
    <w:rsid w:val="5799960A"/>
    <w:rsid w:val="57F889BD"/>
    <w:rsid w:val="581757BF"/>
    <w:rsid w:val="5932C001"/>
    <w:rsid w:val="59385BD2"/>
    <w:rsid w:val="59E1D256"/>
    <w:rsid w:val="5A84C9AD"/>
    <w:rsid w:val="5A98F1E6"/>
    <w:rsid w:val="5AB633C7"/>
    <w:rsid w:val="5AD93257"/>
    <w:rsid w:val="5B45E572"/>
    <w:rsid w:val="5B65D90D"/>
    <w:rsid w:val="5BC50337"/>
    <w:rsid w:val="5BC74F79"/>
    <w:rsid w:val="5C9F5B60"/>
    <w:rsid w:val="5CF53A67"/>
    <w:rsid w:val="5D6DC5BE"/>
    <w:rsid w:val="5D766770"/>
    <w:rsid w:val="5D9A8BB3"/>
    <w:rsid w:val="5DFD5CA5"/>
    <w:rsid w:val="5E275407"/>
    <w:rsid w:val="5EF91D5E"/>
    <w:rsid w:val="605CBA15"/>
    <w:rsid w:val="607B6688"/>
    <w:rsid w:val="60906E74"/>
    <w:rsid w:val="61281DE4"/>
    <w:rsid w:val="61DE81A6"/>
    <w:rsid w:val="62B50F5E"/>
    <w:rsid w:val="631F3BA0"/>
    <w:rsid w:val="6346BBB5"/>
    <w:rsid w:val="636DFBBB"/>
    <w:rsid w:val="63D4F1C7"/>
    <w:rsid w:val="647D5C58"/>
    <w:rsid w:val="64D0D8DD"/>
    <w:rsid w:val="65827612"/>
    <w:rsid w:val="658C70B7"/>
    <w:rsid w:val="65B468F3"/>
    <w:rsid w:val="666227BC"/>
    <w:rsid w:val="666F8878"/>
    <w:rsid w:val="66EA1DAF"/>
    <w:rsid w:val="674549D6"/>
    <w:rsid w:val="67AB8DB5"/>
    <w:rsid w:val="67BA0B1F"/>
    <w:rsid w:val="6830ED69"/>
    <w:rsid w:val="68F1DEB8"/>
    <w:rsid w:val="69C88576"/>
    <w:rsid w:val="69D1B5B7"/>
    <w:rsid w:val="6A33D018"/>
    <w:rsid w:val="6A33DD2B"/>
    <w:rsid w:val="6A95DFAC"/>
    <w:rsid w:val="6A967BB8"/>
    <w:rsid w:val="6A9EFE56"/>
    <w:rsid w:val="6BD8B0D1"/>
    <w:rsid w:val="6C146E2A"/>
    <w:rsid w:val="6C6F09B3"/>
    <w:rsid w:val="6C77600D"/>
    <w:rsid w:val="6CF8AC74"/>
    <w:rsid w:val="6D6ECCA5"/>
    <w:rsid w:val="6D7D6FA6"/>
    <w:rsid w:val="6D873EEC"/>
    <w:rsid w:val="6E27C512"/>
    <w:rsid w:val="6E7983D9"/>
    <w:rsid w:val="6EA1A84F"/>
    <w:rsid w:val="6EDE9E4B"/>
    <w:rsid w:val="7004EF32"/>
    <w:rsid w:val="707E047C"/>
    <w:rsid w:val="70B02EB6"/>
    <w:rsid w:val="71BAAB86"/>
    <w:rsid w:val="74D4E3CB"/>
    <w:rsid w:val="74D78BB0"/>
    <w:rsid w:val="755E32D6"/>
    <w:rsid w:val="7593D60B"/>
    <w:rsid w:val="75950F11"/>
    <w:rsid w:val="75D9ADA0"/>
    <w:rsid w:val="75F08C7E"/>
    <w:rsid w:val="765AA0D9"/>
    <w:rsid w:val="766AF797"/>
    <w:rsid w:val="76878AD7"/>
    <w:rsid w:val="76D19D52"/>
    <w:rsid w:val="76D7D582"/>
    <w:rsid w:val="773F4EB9"/>
    <w:rsid w:val="777B90FC"/>
    <w:rsid w:val="77B1DE3C"/>
    <w:rsid w:val="77EFBE33"/>
    <w:rsid w:val="79DCF0AF"/>
    <w:rsid w:val="7A00040A"/>
    <w:rsid w:val="7A1308FC"/>
    <w:rsid w:val="7A1EC805"/>
    <w:rsid w:val="7A7889D5"/>
    <w:rsid w:val="7ADB8B1A"/>
    <w:rsid w:val="7C4439DF"/>
    <w:rsid w:val="7C56D4B0"/>
    <w:rsid w:val="7CEB9647"/>
    <w:rsid w:val="7DE6B94D"/>
    <w:rsid w:val="7E622EA3"/>
    <w:rsid w:val="7E936D2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DFF5994B-A07D-4B50-B827-E238674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allianz.com/en/economic_research.htm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com/en/economic_research/research_data/global-insurance-ma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XU7P7SY2DP3Q-491014520-210498</_dlc_DocId>
    <_dlc_DocIdUrl xmlns="9ff07a45-11f5-479e-a441-cd98a86709fe">
      <Url>https://allianzms.sharepoint.com/teams/ES0006-3163019/_layouts/15/DocIdRedir.aspx?ID=XU7P7SY2DP3Q-491014520-210498</Url>
      <Description>XU7P7SY2DP3Q-491014520-210498</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f79b5a01e975112143e1694a6e01b55b">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fabdc7f683d8e90b49a610aad4d346c"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2.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customXml/itemProps3.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4.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5.xml><?xml version="1.0" encoding="utf-8"?>
<ds:datastoreItem xmlns:ds="http://schemas.openxmlformats.org/officeDocument/2006/customXml" ds:itemID="{AD48D674-105E-4846-B34F-8DDE85CF4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7.xml><?xml version="1.0" encoding="utf-8"?>
<ds:datastoreItem xmlns:ds="http://schemas.openxmlformats.org/officeDocument/2006/customXml" ds:itemID="{B122CC5D-AE05-4C56-A91C-8CCEC703B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4</Pages>
  <Words>1399</Words>
  <Characters>7838</Characters>
  <Application>Microsoft Office Word</Application>
  <DocSecurity>0</DocSecurity>
  <Lines>65</Lines>
  <Paragraphs>18</Paragraphs>
  <ScaleCrop>false</ScaleCrop>
  <Company>Allianz Versicherungs-AG</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59</cp:revision>
  <cp:lastPrinted>2025-04-22T04:07:00Z</cp:lastPrinted>
  <dcterms:created xsi:type="dcterms:W3CDTF">2026-05-28T08:53:00Z</dcterms:created>
  <dcterms:modified xsi:type="dcterms:W3CDTF">2026-06-01T08:28:00Z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AdHocReviewCycleID">
    <vt:i4>-807919789</vt:i4>
  </property>
  <property fmtid="{D5CDD505-2E9C-101B-9397-08002B2CF9AE}" pid="133" name="_EmailSubject">
    <vt:lpwstr>Borrador Nota de prensa</vt:lpwstr>
  </property>
  <property fmtid="{D5CDD505-2E9C-101B-9397-08002B2CF9AE}" pid="134" name="_AuthorEmail">
    <vt:lpwstr>sonia.rodriguez@allianz.es</vt:lpwstr>
  </property>
  <property fmtid="{D5CDD505-2E9C-101B-9397-08002B2CF9AE}" pid="135" name="_AuthorEmailDisplayName">
    <vt:lpwstr>Rodriguez Mosquera, Sonia (Allianz Compania de Seguros y Reaseguros S.A.)</vt:lpwstr>
  </property>
  <property fmtid="{D5CDD505-2E9C-101B-9397-08002B2CF9AE}" pid="136" name="_PreviousAdHocReviewCycleID">
    <vt:i4>1163812679</vt:i4>
  </property>
  <property fmtid="{D5CDD505-2E9C-101B-9397-08002B2CF9AE}" pid="137" name="_ReviewingToolsShownOnce">
    <vt:lpwstr/>
  </property>
  <property fmtid="{D5CDD505-2E9C-101B-9397-08002B2CF9AE}" pid="138" name="docLang">
    <vt:lpwstr>es</vt:lpwstr>
  </property>
  <property fmtid="{D5CDD505-2E9C-101B-9397-08002B2CF9AE}" pid="139" name="_dlc_DocIdItemGuid">
    <vt:lpwstr>2f068d5f-6caf-4303-8640-e72e0d30d526</vt:lpwstr>
  </property>
</Properties>
</file>