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C16348" w14:textId="3E64A20E" w:rsidR="00CB7FA7" w:rsidRDefault="00B65FF3" w:rsidP="00722BF8">
      <w:pPr>
        <w:ind w:left="540" w:right="567"/>
        <w:jc w:val="center"/>
        <w:rPr>
          <w:b/>
          <w:sz w:val="32"/>
          <w:szCs w:val="32"/>
          <w:lang w:val="es-ES_tradnl"/>
        </w:rPr>
      </w:pPr>
      <w:r>
        <w:rPr>
          <w:b/>
          <w:sz w:val="32"/>
          <w:szCs w:val="32"/>
          <w:lang w:val="es-ES_tradnl"/>
        </w:rPr>
        <w:t xml:space="preserve">El Grupo Allianz </w:t>
      </w:r>
      <w:r w:rsidR="00340A56">
        <w:rPr>
          <w:b/>
          <w:sz w:val="32"/>
          <w:szCs w:val="32"/>
          <w:lang w:val="es-ES_tradnl"/>
        </w:rPr>
        <w:t>Seguros</w:t>
      </w:r>
      <w:r>
        <w:rPr>
          <w:b/>
          <w:sz w:val="32"/>
          <w:szCs w:val="32"/>
          <w:lang w:val="es-ES_tradnl"/>
        </w:rPr>
        <w:t xml:space="preserve"> </w:t>
      </w:r>
      <w:r w:rsidR="004F3994">
        <w:rPr>
          <w:b/>
          <w:sz w:val="32"/>
          <w:szCs w:val="32"/>
          <w:lang w:val="es-ES_tradnl"/>
        </w:rPr>
        <w:t>multiplica por más del doble</w:t>
      </w:r>
      <w:r w:rsidR="00A439B7">
        <w:rPr>
          <w:b/>
          <w:sz w:val="32"/>
          <w:szCs w:val="32"/>
          <w:lang w:val="es-ES_tradnl"/>
        </w:rPr>
        <w:t xml:space="preserve"> su resultado operativo</w:t>
      </w:r>
      <w:r w:rsidR="00224C35">
        <w:rPr>
          <w:b/>
          <w:sz w:val="32"/>
          <w:szCs w:val="32"/>
          <w:lang w:val="es-ES_tradnl"/>
        </w:rPr>
        <w:t xml:space="preserve"> en 2023</w:t>
      </w:r>
      <w:r w:rsidR="00492491">
        <w:rPr>
          <w:b/>
          <w:sz w:val="32"/>
          <w:szCs w:val="32"/>
          <w:lang w:val="es-ES_tradnl"/>
        </w:rPr>
        <w:t xml:space="preserve"> y</w:t>
      </w:r>
      <w:r w:rsidR="00227EDE">
        <w:rPr>
          <w:b/>
          <w:sz w:val="32"/>
          <w:szCs w:val="32"/>
          <w:lang w:val="es-ES_tradnl"/>
        </w:rPr>
        <w:t xml:space="preserve"> </w:t>
      </w:r>
      <w:r w:rsidR="006968D4">
        <w:rPr>
          <w:b/>
          <w:sz w:val="32"/>
          <w:szCs w:val="32"/>
          <w:lang w:val="es-ES_tradnl"/>
        </w:rPr>
        <w:t>avanza en su transformación</w:t>
      </w:r>
    </w:p>
    <w:p w14:paraId="5E089141" w14:textId="77777777" w:rsidR="00CB7FA7" w:rsidRDefault="00CB7FA7" w:rsidP="00722BF8">
      <w:pPr>
        <w:ind w:left="540" w:right="567"/>
        <w:jc w:val="center"/>
        <w:rPr>
          <w:b/>
          <w:sz w:val="32"/>
          <w:szCs w:val="32"/>
          <w:lang w:val="es-ES_tradnl"/>
        </w:rPr>
      </w:pPr>
    </w:p>
    <w:p w14:paraId="68AAC773" w14:textId="77777777" w:rsidR="00662094" w:rsidRDefault="00662094" w:rsidP="000E0740">
      <w:pPr>
        <w:ind w:left="540" w:right="944"/>
        <w:jc w:val="both"/>
        <w:rPr>
          <w:sz w:val="32"/>
          <w:szCs w:val="32"/>
          <w:lang w:val="es-ES_tradnl"/>
        </w:rPr>
      </w:pPr>
    </w:p>
    <w:p w14:paraId="7AB28388" w14:textId="61C04E12" w:rsidR="000705B6" w:rsidRPr="00FC5A6B" w:rsidRDefault="000705B6" w:rsidP="000705B6">
      <w:pPr>
        <w:numPr>
          <w:ilvl w:val="0"/>
          <w:numId w:val="5"/>
        </w:numPr>
        <w:spacing w:line="360" w:lineRule="auto"/>
        <w:ind w:left="896" w:right="941" w:hanging="357"/>
        <w:jc w:val="both"/>
        <w:rPr>
          <w:b/>
          <w:sz w:val="24"/>
          <w:szCs w:val="24"/>
          <w:lang w:val="es-ES_tradnl"/>
        </w:rPr>
      </w:pPr>
      <w:r>
        <w:rPr>
          <w:b/>
          <w:sz w:val="24"/>
          <w:szCs w:val="24"/>
          <w:lang w:val="es-ES_tradnl"/>
        </w:rPr>
        <w:t>El resultado operativo de</w:t>
      </w:r>
      <w:r w:rsidR="000C634D">
        <w:rPr>
          <w:b/>
          <w:sz w:val="24"/>
          <w:szCs w:val="24"/>
          <w:lang w:val="es-ES_tradnl"/>
        </w:rPr>
        <w:t xml:space="preserve"> las compañías del </w:t>
      </w:r>
      <w:r>
        <w:rPr>
          <w:b/>
          <w:sz w:val="24"/>
          <w:szCs w:val="24"/>
          <w:lang w:val="es-ES_tradnl"/>
        </w:rPr>
        <w:t>Grupo Allianz</w:t>
      </w:r>
      <w:r w:rsidR="00E869B4">
        <w:rPr>
          <w:b/>
          <w:sz w:val="24"/>
          <w:szCs w:val="24"/>
          <w:lang w:val="es-ES_tradnl"/>
        </w:rPr>
        <w:t xml:space="preserve"> Seguros</w:t>
      </w:r>
      <w:r>
        <w:rPr>
          <w:b/>
          <w:sz w:val="24"/>
          <w:szCs w:val="24"/>
          <w:lang w:val="es-ES_tradnl"/>
        </w:rPr>
        <w:t xml:space="preserve"> en España se sitúa en </w:t>
      </w:r>
      <w:r w:rsidR="00A439B7">
        <w:rPr>
          <w:b/>
          <w:sz w:val="24"/>
          <w:szCs w:val="24"/>
          <w:lang w:val="es-ES_tradnl"/>
        </w:rPr>
        <w:t>234</w:t>
      </w:r>
      <w:r w:rsidR="002B0841" w:rsidRPr="002B0841">
        <w:rPr>
          <w:b/>
          <w:sz w:val="24"/>
          <w:szCs w:val="24"/>
          <w:lang w:val="es-ES_tradnl"/>
        </w:rPr>
        <w:t xml:space="preserve"> millones de euros</w:t>
      </w:r>
      <w:r w:rsidR="00224C35">
        <w:rPr>
          <w:b/>
          <w:sz w:val="24"/>
          <w:szCs w:val="24"/>
          <w:lang w:val="es-ES_tradnl"/>
        </w:rPr>
        <w:t>, un 130% más</w:t>
      </w:r>
    </w:p>
    <w:p w14:paraId="0FA6649D" w14:textId="1EAE66E1" w:rsidR="00A439B7" w:rsidRDefault="000C634D" w:rsidP="33A89679">
      <w:pPr>
        <w:numPr>
          <w:ilvl w:val="0"/>
          <w:numId w:val="5"/>
        </w:numPr>
        <w:spacing w:line="360" w:lineRule="auto"/>
        <w:ind w:left="896" w:right="941" w:hanging="35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El volumen de negocio </w:t>
      </w:r>
      <w:r w:rsidR="003270FE">
        <w:rPr>
          <w:b/>
          <w:bCs/>
          <w:sz w:val="24"/>
          <w:szCs w:val="24"/>
        </w:rPr>
        <w:t xml:space="preserve">sube un +8,8% hasta los </w:t>
      </w:r>
      <w:r w:rsidR="00E8274D">
        <w:rPr>
          <w:b/>
          <w:bCs/>
          <w:sz w:val="24"/>
          <w:szCs w:val="24"/>
        </w:rPr>
        <w:t>3.230 millones de euros</w:t>
      </w:r>
    </w:p>
    <w:p w14:paraId="5A96F5AE" w14:textId="48C6CA9E" w:rsidR="00224C35" w:rsidRDefault="001C2F2A" w:rsidP="00A439B7">
      <w:pPr>
        <w:numPr>
          <w:ilvl w:val="0"/>
          <w:numId w:val="5"/>
        </w:numPr>
        <w:spacing w:line="360" w:lineRule="auto"/>
        <w:ind w:left="896" w:right="941" w:hanging="357"/>
        <w:jc w:val="both"/>
        <w:rPr>
          <w:b/>
          <w:sz w:val="24"/>
          <w:szCs w:val="24"/>
        </w:rPr>
      </w:pPr>
      <w:r w:rsidRPr="4AF5EB0D">
        <w:rPr>
          <w:b/>
          <w:sz w:val="24"/>
          <w:szCs w:val="24"/>
        </w:rPr>
        <w:t xml:space="preserve">La nueva estrategia </w:t>
      </w:r>
      <w:r w:rsidR="00171886" w:rsidRPr="4AF5EB0D">
        <w:rPr>
          <w:b/>
          <w:sz w:val="24"/>
          <w:szCs w:val="24"/>
        </w:rPr>
        <w:t>centrada</w:t>
      </w:r>
      <w:r w:rsidR="00636DC2" w:rsidRPr="4AF5EB0D">
        <w:rPr>
          <w:b/>
          <w:sz w:val="24"/>
          <w:szCs w:val="24"/>
        </w:rPr>
        <w:t xml:space="preserve"> en el servicio</w:t>
      </w:r>
      <w:r w:rsidR="00171886" w:rsidRPr="4AF5EB0D">
        <w:rPr>
          <w:b/>
          <w:sz w:val="24"/>
          <w:szCs w:val="24"/>
        </w:rPr>
        <w:t xml:space="preserve"> comienza </w:t>
      </w:r>
      <w:r w:rsidR="00877DC4" w:rsidRPr="4AF5EB0D">
        <w:rPr>
          <w:b/>
          <w:sz w:val="24"/>
          <w:szCs w:val="24"/>
        </w:rPr>
        <w:t>a dar sus frutos y</w:t>
      </w:r>
      <w:r w:rsidR="004D6BF5" w:rsidRPr="4AF5EB0D">
        <w:rPr>
          <w:b/>
          <w:sz w:val="24"/>
          <w:szCs w:val="24"/>
        </w:rPr>
        <w:t xml:space="preserve"> </w:t>
      </w:r>
      <w:r w:rsidR="00171886" w:rsidRPr="4AF5EB0D">
        <w:rPr>
          <w:b/>
          <w:sz w:val="24"/>
          <w:szCs w:val="24"/>
        </w:rPr>
        <w:t xml:space="preserve">la compañía es líder en </w:t>
      </w:r>
      <w:r w:rsidR="00877DC4" w:rsidRPr="4AF5EB0D">
        <w:rPr>
          <w:b/>
          <w:sz w:val="24"/>
          <w:szCs w:val="24"/>
        </w:rPr>
        <w:t>fidelidad</w:t>
      </w:r>
      <w:r w:rsidR="00171886" w:rsidRPr="4AF5EB0D">
        <w:rPr>
          <w:b/>
          <w:sz w:val="24"/>
          <w:szCs w:val="24"/>
        </w:rPr>
        <w:t xml:space="preserve"> en No Vida y Vida</w:t>
      </w:r>
    </w:p>
    <w:p w14:paraId="545CCBA4" w14:textId="77777777" w:rsidR="00FF3FFB" w:rsidRDefault="00FF3FFB" w:rsidP="000E0740">
      <w:pPr>
        <w:ind w:right="425"/>
        <w:jc w:val="both"/>
        <w:rPr>
          <w:b/>
          <w:sz w:val="24"/>
          <w:szCs w:val="24"/>
          <w:lang w:val="es-ES_tradnl"/>
        </w:rPr>
      </w:pPr>
    </w:p>
    <w:p w14:paraId="2FF9415D" w14:textId="77777777" w:rsidR="003B3F7C" w:rsidRDefault="00940B0E" w:rsidP="6000CA25">
      <w:pPr>
        <w:spacing w:line="276" w:lineRule="auto"/>
        <w:ind w:right="64"/>
        <w:jc w:val="both"/>
      </w:pPr>
      <w:r w:rsidRPr="6000CA25">
        <w:rPr>
          <w:b/>
          <w:bCs/>
        </w:rPr>
        <w:t>Veit Stutz</w:t>
      </w:r>
      <w:r w:rsidR="00FA0537" w:rsidRPr="6000CA25">
        <w:rPr>
          <w:b/>
          <w:bCs/>
        </w:rPr>
        <w:t xml:space="preserve">, </w:t>
      </w:r>
      <w:proofErr w:type="gramStart"/>
      <w:r w:rsidR="00FA0537" w:rsidRPr="6000CA25">
        <w:rPr>
          <w:b/>
          <w:bCs/>
        </w:rPr>
        <w:t>Consejero Delegado</w:t>
      </w:r>
      <w:proofErr w:type="gramEnd"/>
      <w:r w:rsidR="00FA0537" w:rsidRPr="6000CA25">
        <w:rPr>
          <w:b/>
          <w:bCs/>
        </w:rPr>
        <w:t xml:space="preserve"> (CEO) de Allianz Seguros </w:t>
      </w:r>
      <w:r w:rsidR="00FA0537" w:rsidRPr="6000CA25">
        <w:t>(España)</w:t>
      </w:r>
      <w:r w:rsidR="00FA0537" w:rsidRPr="6000CA25">
        <w:rPr>
          <w:b/>
          <w:bCs/>
        </w:rPr>
        <w:t>,</w:t>
      </w:r>
      <w:r w:rsidR="00552AD0" w:rsidRPr="6000CA25">
        <w:rPr>
          <w:b/>
          <w:bCs/>
        </w:rPr>
        <w:t xml:space="preserve"> </w:t>
      </w:r>
      <w:r w:rsidR="00552AD0" w:rsidRPr="6000CA25">
        <w:t>comenta</w:t>
      </w:r>
      <w:r w:rsidR="00FA0537" w:rsidRPr="6000CA25">
        <w:t xml:space="preserve">: </w:t>
      </w:r>
    </w:p>
    <w:p w14:paraId="38579FE9" w14:textId="77777777" w:rsidR="003B3F7C" w:rsidRDefault="003B3F7C" w:rsidP="6000CA25">
      <w:pPr>
        <w:spacing w:line="276" w:lineRule="auto"/>
        <w:ind w:right="64"/>
        <w:jc w:val="both"/>
      </w:pPr>
    </w:p>
    <w:p w14:paraId="7F733558" w14:textId="073FDEEB" w:rsidR="00303E70" w:rsidRDefault="00FA0537" w:rsidP="6000CA25">
      <w:pPr>
        <w:spacing w:line="276" w:lineRule="auto"/>
        <w:ind w:right="64"/>
        <w:jc w:val="both"/>
        <w:rPr>
          <w:i/>
          <w:iCs/>
        </w:rPr>
      </w:pPr>
      <w:r w:rsidRPr="6000CA25">
        <w:t>“</w:t>
      </w:r>
      <w:r w:rsidR="00303E70">
        <w:rPr>
          <w:i/>
          <w:iCs/>
        </w:rPr>
        <w:t xml:space="preserve">Hace menos de dos años que hemos iniciado nuestro proyecto de transformación, y los resultados son claramente positivos. </w:t>
      </w:r>
    </w:p>
    <w:p w14:paraId="04D56873" w14:textId="77777777" w:rsidR="003B3F7C" w:rsidRDefault="003B3F7C" w:rsidP="6000CA25">
      <w:pPr>
        <w:spacing w:line="276" w:lineRule="auto"/>
        <w:ind w:right="64"/>
        <w:jc w:val="both"/>
        <w:rPr>
          <w:i/>
          <w:iCs/>
        </w:rPr>
      </w:pPr>
    </w:p>
    <w:p w14:paraId="2F0754D3" w14:textId="73F2ED6D" w:rsidR="00AD3C94" w:rsidRDefault="00AD3C94" w:rsidP="6000CA25">
      <w:pPr>
        <w:spacing w:line="276" w:lineRule="auto"/>
        <w:ind w:right="64"/>
        <w:jc w:val="both"/>
        <w:rPr>
          <w:i/>
          <w:iCs/>
        </w:rPr>
      </w:pPr>
      <w:r>
        <w:rPr>
          <w:i/>
          <w:iCs/>
        </w:rPr>
        <w:t xml:space="preserve">Las cifras nos muestran que los esfuerzos de </w:t>
      </w:r>
      <w:r w:rsidR="00530D2C">
        <w:rPr>
          <w:i/>
          <w:iCs/>
        </w:rPr>
        <w:t>nuestro equipo y nuestros socios</w:t>
      </w:r>
      <w:r w:rsidR="00627CE8">
        <w:rPr>
          <w:i/>
          <w:iCs/>
        </w:rPr>
        <w:t xml:space="preserve"> para hacer de Allianz la compañía de referencia</w:t>
      </w:r>
      <w:r w:rsidR="00530D2C">
        <w:rPr>
          <w:i/>
          <w:iCs/>
        </w:rPr>
        <w:t xml:space="preserve"> </w:t>
      </w:r>
      <w:r>
        <w:rPr>
          <w:i/>
          <w:iCs/>
        </w:rPr>
        <w:t xml:space="preserve">están valiendo la pena. Hemos logrado </w:t>
      </w:r>
      <w:r w:rsidR="004F3994">
        <w:rPr>
          <w:i/>
          <w:iCs/>
        </w:rPr>
        <w:t>multiplicar por más del doble</w:t>
      </w:r>
      <w:r>
        <w:rPr>
          <w:i/>
          <w:iCs/>
        </w:rPr>
        <w:t xml:space="preserve"> nuestro resultado operativo en 2023</w:t>
      </w:r>
      <w:r w:rsidR="00627CE8">
        <w:rPr>
          <w:i/>
          <w:iCs/>
        </w:rPr>
        <w:t>, en un entorno de mercado retador</w:t>
      </w:r>
      <w:r>
        <w:rPr>
          <w:i/>
          <w:iCs/>
        </w:rPr>
        <w:t xml:space="preserve">. Y los resultados cualitativos también </w:t>
      </w:r>
      <w:r w:rsidR="00105BF2">
        <w:rPr>
          <w:i/>
          <w:iCs/>
        </w:rPr>
        <w:t>nos han acompañado</w:t>
      </w:r>
      <w:r>
        <w:rPr>
          <w:i/>
          <w:iCs/>
        </w:rPr>
        <w:t xml:space="preserve">. Somos una de las 10 mejores compañías para trabajar en España (según Top </w:t>
      </w:r>
      <w:proofErr w:type="spellStart"/>
      <w:r>
        <w:rPr>
          <w:i/>
          <w:iCs/>
        </w:rPr>
        <w:t>Employers</w:t>
      </w:r>
      <w:proofErr w:type="spellEnd"/>
      <w:r>
        <w:rPr>
          <w:i/>
          <w:iCs/>
        </w:rPr>
        <w:t>), nuestras encuestas de clima interno han mejorado sus resultados</w:t>
      </w:r>
      <w:r w:rsidR="00105BF2">
        <w:rPr>
          <w:i/>
          <w:iCs/>
        </w:rPr>
        <w:t xml:space="preserve"> significativamente</w:t>
      </w:r>
      <w:r>
        <w:rPr>
          <w:i/>
          <w:iCs/>
        </w:rPr>
        <w:t xml:space="preserve"> y somos líderes en lealtad (</w:t>
      </w:r>
      <w:proofErr w:type="spellStart"/>
      <w:r>
        <w:rPr>
          <w:i/>
          <w:iCs/>
        </w:rPr>
        <w:t>loyalty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leaders</w:t>
      </w:r>
      <w:proofErr w:type="spellEnd"/>
      <w:r>
        <w:rPr>
          <w:i/>
          <w:iCs/>
        </w:rPr>
        <w:t>) en No Vida y Vida, entre los clientes, de acuerdo con nuestro NPS digital.</w:t>
      </w:r>
    </w:p>
    <w:p w14:paraId="3FC06C1C" w14:textId="77777777" w:rsidR="003B3F7C" w:rsidRDefault="003B3F7C" w:rsidP="6000CA25">
      <w:pPr>
        <w:spacing w:line="276" w:lineRule="auto"/>
        <w:ind w:right="64"/>
        <w:jc w:val="both"/>
        <w:rPr>
          <w:i/>
          <w:iCs/>
        </w:rPr>
      </w:pPr>
    </w:p>
    <w:p w14:paraId="62EE6AF1" w14:textId="498B69DB" w:rsidR="00AD3C94" w:rsidRDefault="00AD3C94" w:rsidP="6000CA25">
      <w:pPr>
        <w:spacing w:line="276" w:lineRule="auto"/>
        <w:ind w:right="64"/>
        <w:jc w:val="both"/>
        <w:rPr>
          <w:i/>
          <w:iCs/>
        </w:rPr>
      </w:pPr>
      <w:r>
        <w:rPr>
          <w:i/>
          <w:iCs/>
        </w:rPr>
        <w:t xml:space="preserve">Todo ello lo hemos </w:t>
      </w:r>
      <w:r w:rsidR="00AC639D">
        <w:rPr>
          <w:i/>
          <w:iCs/>
        </w:rPr>
        <w:t>conseguido</w:t>
      </w:r>
      <w:r>
        <w:rPr>
          <w:i/>
          <w:iCs/>
        </w:rPr>
        <w:t xml:space="preserve"> manteniendo nuestro liderazgo en eficiencia</w:t>
      </w:r>
      <w:r w:rsidR="00B10534">
        <w:rPr>
          <w:i/>
          <w:iCs/>
        </w:rPr>
        <w:t xml:space="preserve">, </w:t>
      </w:r>
      <w:r>
        <w:rPr>
          <w:i/>
          <w:iCs/>
        </w:rPr>
        <w:t>mejorando nuestro ratio combinado</w:t>
      </w:r>
      <w:r w:rsidR="00B10534">
        <w:rPr>
          <w:i/>
          <w:iCs/>
        </w:rPr>
        <w:t xml:space="preserve"> </w:t>
      </w:r>
      <w:r>
        <w:rPr>
          <w:i/>
          <w:iCs/>
        </w:rPr>
        <w:t>y</w:t>
      </w:r>
      <w:r w:rsidR="00B10534">
        <w:rPr>
          <w:i/>
          <w:iCs/>
        </w:rPr>
        <w:t>,</w:t>
      </w:r>
      <w:r>
        <w:rPr>
          <w:i/>
          <w:iCs/>
        </w:rPr>
        <w:t xml:space="preserve"> a la vez</w:t>
      </w:r>
      <w:r w:rsidR="00B10534">
        <w:rPr>
          <w:i/>
          <w:iCs/>
        </w:rPr>
        <w:t>,</w:t>
      </w:r>
      <w:r>
        <w:rPr>
          <w:i/>
          <w:iCs/>
        </w:rPr>
        <w:t xml:space="preserve"> invirtiendo inteligentement</w:t>
      </w:r>
      <w:r w:rsidR="00DB66F0">
        <w:rPr>
          <w:i/>
          <w:iCs/>
        </w:rPr>
        <w:t>e:</w:t>
      </w:r>
      <w:r>
        <w:rPr>
          <w:i/>
          <w:iCs/>
        </w:rPr>
        <w:t xml:space="preserve"> </w:t>
      </w:r>
      <w:r w:rsidR="004F3994">
        <w:rPr>
          <w:i/>
          <w:iCs/>
        </w:rPr>
        <w:t xml:space="preserve">en </w:t>
      </w:r>
      <w:r>
        <w:rPr>
          <w:i/>
          <w:iCs/>
        </w:rPr>
        <w:t>desarrollar a nues</w:t>
      </w:r>
      <w:r w:rsidR="00DB66F0">
        <w:rPr>
          <w:i/>
          <w:iCs/>
        </w:rPr>
        <w:t>tros equipos</w:t>
      </w:r>
      <w:r>
        <w:rPr>
          <w:i/>
          <w:iCs/>
        </w:rPr>
        <w:t xml:space="preserve">, </w:t>
      </w:r>
      <w:r w:rsidR="004F3994">
        <w:rPr>
          <w:i/>
          <w:iCs/>
        </w:rPr>
        <w:t>en</w:t>
      </w:r>
      <w:r>
        <w:rPr>
          <w:i/>
          <w:iCs/>
        </w:rPr>
        <w:t xml:space="preserve"> tecnología</w:t>
      </w:r>
      <w:r w:rsidR="004F3994">
        <w:rPr>
          <w:i/>
          <w:iCs/>
        </w:rPr>
        <w:t xml:space="preserve"> y gestión del dato</w:t>
      </w:r>
      <w:r>
        <w:rPr>
          <w:i/>
          <w:iCs/>
        </w:rPr>
        <w:t>,</w:t>
      </w:r>
      <w:r w:rsidR="004F3994">
        <w:rPr>
          <w:i/>
          <w:iCs/>
        </w:rPr>
        <w:t xml:space="preserve"> en</w:t>
      </w:r>
      <w:r>
        <w:rPr>
          <w:i/>
          <w:iCs/>
        </w:rPr>
        <w:t xml:space="preserve"> reaperturas de </w:t>
      </w:r>
      <w:r w:rsidR="0018477A">
        <w:rPr>
          <w:i/>
          <w:iCs/>
        </w:rPr>
        <w:t>sucursales</w:t>
      </w:r>
      <w:r>
        <w:rPr>
          <w:i/>
          <w:iCs/>
        </w:rPr>
        <w:t xml:space="preserve">, </w:t>
      </w:r>
      <w:r w:rsidR="004F3994">
        <w:rPr>
          <w:i/>
          <w:iCs/>
        </w:rPr>
        <w:t xml:space="preserve">en </w:t>
      </w:r>
      <w:r>
        <w:rPr>
          <w:i/>
          <w:iCs/>
        </w:rPr>
        <w:t>acondicionar nuestras oficinas para mejorar el bienestar</w:t>
      </w:r>
      <w:r w:rsidR="00006CDF">
        <w:rPr>
          <w:i/>
          <w:iCs/>
        </w:rPr>
        <w:t xml:space="preserve">, </w:t>
      </w:r>
      <w:r w:rsidR="00472A61">
        <w:rPr>
          <w:i/>
          <w:iCs/>
        </w:rPr>
        <w:t xml:space="preserve">en desarrollar nuevos nichos de mercado como los expatriados, </w:t>
      </w:r>
      <w:r w:rsidR="00006CDF">
        <w:rPr>
          <w:i/>
          <w:iCs/>
        </w:rPr>
        <w:t xml:space="preserve">o en potenciar nuestros sistemas de peritación digital para evitar la emisión de más de </w:t>
      </w:r>
      <w:r w:rsidR="001A57E4">
        <w:rPr>
          <w:i/>
          <w:iCs/>
        </w:rPr>
        <w:t xml:space="preserve">una </w:t>
      </w:r>
      <w:r w:rsidR="00006CDF">
        <w:rPr>
          <w:i/>
          <w:iCs/>
        </w:rPr>
        <w:t>tonelada de CO2 a la atmósfera, por poner algunos ejemplos</w:t>
      </w:r>
      <w:r w:rsidR="004F3994">
        <w:rPr>
          <w:i/>
          <w:iCs/>
        </w:rPr>
        <w:t>.</w:t>
      </w:r>
    </w:p>
    <w:p w14:paraId="59AC1205" w14:textId="77777777" w:rsidR="003B3F7C" w:rsidRDefault="003B3F7C" w:rsidP="6000CA25">
      <w:pPr>
        <w:spacing w:line="276" w:lineRule="auto"/>
        <w:ind w:right="64"/>
        <w:jc w:val="both"/>
        <w:rPr>
          <w:i/>
          <w:iCs/>
        </w:rPr>
      </w:pPr>
    </w:p>
    <w:p w14:paraId="19CA98B8" w14:textId="0AB308EA" w:rsidR="00AD3C94" w:rsidRDefault="004C6DF5" w:rsidP="00AD3C94">
      <w:pPr>
        <w:spacing w:line="276" w:lineRule="auto"/>
        <w:ind w:right="64"/>
        <w:jc w:val="both"/>
        <w:rPr>
          <w:i/>
          <w:iCs/>
        </w:rPr>
      </w:pPr>
      <w:r>
        <w:rPr>
          <w:i/>
          <w:iCs/>
        </w:rPr>
        <w:lastRenderedPageBreak/>
        <w:t>S</w:t>
      </w:r>
      <w:r w:rsidR="00472A61">
        <w:rPr>
          <w:i/>
          <w:iCs/>
        </w:rPr>
        <w:t>on pasos relevantes</w:t>
      </w:r>
      <w:r w:rsidR="00AD3C94">
        <w:rPr>
          <w:i/>
          <w:iCs/>
        </w:rPr>
        <w:t xml:space="preserve"> para lograr nuestra ambición: convertirnos en la compañía de referencia para clientes, mediadores y empleados</w:t>
      </w:r>
      <w:r w:rsidR="00284950">
        <w:rPr>
          <w:i/>
          <w:iCs/>
        </w:rPr>
        <w:t>; con una clara apuesta por la calidad del servicio</w:t>
      </w:r>
      <w:r w:rsidR="00AB4D1F">
        <w:rPr>
          <w:i/>
          <w:iCs/>
        </w:rPr>
        <w:t>.</w:t>
      </w:r>
      <w:r w:rsidR="00440BA9">
        <w:rPr>
          <w:i/>
          <w:iCs/>
        </w:rPr>
        <w:t xml:space="preserve"> Gracias a todo</w:t>
      </w:r>
      <w:r w:rsidR="00B564E4">
        <w:rPr>
          <w:i/>
          <w:iCs/>
        </w:rPr>
        <w:t xml:space="preserve"> el equipo Allianz por impulsar este camino</w:t>
      </w:r>
      <w:r w:rsidR="002E3365">
        <w:rPr>
          <w:i/>
          <w:iCs/>
        </w:rPr>
        <w:t xml:space="preserve"> de transformación</w:t>
      </w:r>
      <w:r w:rsidR="00AD3C94">
        <w:rPr>
          <w:i/>
          <w:iCs/>
        </w:rPr>
        <w:t>”.</w:t>
      </w:r>
    </w:p>
    <w:p w14:paraId="5EF10829" w14:textId="77777777" w:rsidR="00303E70" w:rsidRDefault="00303E70" w:rsidP="6000CA25">
      <w:pPr>
        <w:spacing w:line="276" w:lineRule="auto"/>
        <w:ind w:right="64"/>
        <w:jc w:val="both"/>
      </w:pPr>
    </w:p>
    <w:p w14:paraId="6B361625" w14:textId="1169AC56" w:rsidR="00224C35" w:rsidRDefault="00FA0537" w:rsidP="33A89679">
      <w:pPr>
        <w:spacing w:line="276" w:lineRule="auto"/>
        <w:ind w:right="64"/>
        <w:jc w:val="both"/>
      </w:pPr>
      <w:r w:rsidRPr="33A89679">
        <w:t xml:space="preserve">El Grupo Allianz </w:t>
      </w:r>
      <w:r w:rsidR="00402BB2">
        <w:t>Seguros</w:t>
      </w:r>
      <w:r w:rsidRPr="33A89679">
        <w:t xml:space="preserve"> (</w:t>
      </w:r>
      <w:bookmarkStart w:id="0" w:name="_Hlk164421989"/>
      <w:r w:rsidRPr="33A89679">
        <w:t>Allianz Seguros,</w:t>
      </w:r>
      <w:r w:rsidR="00D24A2D">
        <w:t xml:space="preserve"> </w:t>
      </w:r>
      <w:r w:rsidR="00D24A2D" w:rsidRPr="33A89679">
        <w:t>Allianz Soluciones de Inversión</w:t>
      </w:r>
      <w:r w:rsidR="00A439B7" w:rsidRPr="33A89679">
        <w:t>, BBVA Allianz Seguros</w:t>
      </w:r>
      <w:bookmarkEnd w:id="0"/>
      <w:r w:rsidRPr="33A89679">
        <w:t>) tuvo</w:t>
      </w:r>
      <w:r w:rsidR="00B477B7" w:rsidRPr="33A89679">
        <w:t xml:space="preserve"> un </w:t>
      </w:r>
      <w:r w:rsidR="003E76F1" w:rsidRPr="33A89679">
        <w:t>20</w:t>
      </w:r>
      <w:r w:rsidR="006552A5" w:rsidRPr="33A89679">
        <w:t>23</w:t>
      </w:r>
      <w:r w:rsidR="00CF3116" w:rsidRPr="33A89679">
        <w:t xml:space="preserve"> </w:t>
      </w:r>
      <w:r w:rsidR="00224C35" w:rsidRPr="33A89679">
        <w:t>en el que se vieron los</w:t>
      </w:r>
      <w:r w:rsidR="00AD3C94" w:rsidRPr="33A89679">
        <w:t xml:space="preserve"> primeros</w:t>
      </w:r>
      <w:r w:rsidR="00224C35" w:rsidRPr="33A89679">
        <w:t xml:space="preserve"> resultados de su proceso de transformación.</w:t>
      </w:r>
      <w:r w:rsidR="00AD3C94" w:rsidRPr="33A89679">
        <w:t xml:space="preserve"> Los ingresos aumentaron un </w:t>
      </w:r>
      <w:r w:rsidR="008810D6" w:rsidRPr="33A89679">
        <w:t>+</w:t>
      </w:r>
      <w:r w:rsidR="00D45508" w:rsidRPr="33A89679">
        <w:t>8,6%</w:t>
      </w:r>
      <w:r w:rsidR="00AD3C94" w:rsidRPr="33A89679">
        <w:t xml:space="preserve"> hasta los </w:t>
      </w:r>
      <w:r w:rsidR="00D45508" w:rsidRPr="33A89679">
        <w:t>3.230</w:t>
      </w:r>
      <w:r w:rsidR="002C199A" w:rsidRPr="33A89679">
        <w:t xml:space="preserve"> </w:t>
      </w:r>
      <w:r w:rsidR="00AD3C94" w:rsidRPr="33A89679">
        <w:t>millones de euros y el resultado operativo se situó en los 234 millones, un +130% más que el año anterior.</w:t>
      </w:r>
    </w:p>
    <w:p w14:paraId="5BC072D0" w14:textId="77777777" w:rsidR="00AD3C94" w:rsidRDefault="00AD3C94" w:rsidP="00722BF8">
      <w:pPr>
        <w:spacing w:line="276" w:lineRule="auto"/>
        <w:ind w:right="64"/>
        <w:jc w:val="both"/>
        <w:rPr>
          <w:lang w:val="es-ES_tradnl"/>
        </w:rPr>
      </w:pPr>
    </w:p>
    <w:p w14:paraId="2568D5F4" w14:textId="77777777" w:rsidR="00AD3C94" w:rsidRDefault="00AD3C94" w:rsidP="00AD3C94">
      <w:pPr>
        <w:spacing w:line="276" w:lineRule="auto"/>
        <w:ind w:right="64"/>
        <w:jc w:val="both"/>
        <w:rPr>
          <w:lang w:val="es-ES_tradnl"/>
        </w:rPr>
      </w:pPr>
    </w:p>
    <w:tbl>
      <w:tblPr>
        <w:tblW w:w="748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37"/>
        <w:gridCol w:w="1757"/>
        <w:gridCol w:w="2088"/>
      </w:tblGrid>
      <w:tr w:rsidR="003B3F7C" w:rsidRPr="00666576" w14:paraId="02871706" w14:textId="77777777" w:rsidTr="33A89679">
        <w:trPr>
          <w:trHeight w:val="290"/>
          <w:jc w:val="center"/>
        </w:trPr>
        <w:tc>
          <w:tcPr>
            <w:tcW w:w="3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  <w:vAlign w:val="center"/>
            <w:hideMark/>
          </w:tcPr>
          <w:p w14:paraId="41E4C988" w14:textId="77777777" w:rsidR="003B3F7C" w:rsidRPr="00666576" w:rsidRDefault="003B3F7C" w:rsidP="00304DE7">
            <w:pPr>
              <w:jc w:val="both"/>
              <w:rPr>
                <w:rFonts w:cs="Arial"/>
                <w:b/>
                <w:bCs/>
                <w:color w:val="FFFFFF"/>
                <w:lang w:eastAsia="es-ES"/>
              </w:rPr>
            </w:pPr>
            <w:r w:rsidRPr="00666576">
              <w:rPr>
                <w:rFonts w:cs="Arial"/>
                <w:b/>
                <w:bCs/>
                <w:color w:val="FFFFFF"/>
                <w:lang w:val="es-ES_tradnl" w:eastAsia="es-ES"/>
              </w:rPr>
              <w:t>GRUPO ALLIANZ EN ESPAÑA</w:t>
            </w:r>
            <w:r>
              <w:rPr>
                <w:rFonts w:cs="Arial"/>
                <w:b/>
                <w:bCs/>
                <w:color w:val="FFFFFF"/>
                <w:lang w:val="es-ES_tradnl" w:eastAsia="es-ES"/>
              </w:rPr>
              <w:t>*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/>
            <w:vAlign w:val="center"/>
            <w:hideMark/>
          </w:tcPr>
          <w:p w14:paraId="011442B9" w14:textId="77777777" w:rsidR="003B3F7C" w:rsidRPr="00666576" w:rsidRDefault="003B3F7C" w:rsidP="00304DE7">
            <w:pPr>
              <w:jc w:val="right"/>
              <w:rPr>
                <w:rFonts w:cs="Arial"/>
                <w:b/>
                <w:bCs/>
                <w:color w:val="FFFFFF"/>
                <w:lang w:eastAsia="es-ES"/>
              </w:rPr>
            </w:pPr>
            <w:r w:rsidRPr="00666576">
              <w:rPr>
                <w:rFonts w:cs="Arial"/>
                <w:b/>
                <w:bCs/>
                <w:color w:val="FFFFFF"/>
                <w:lang w:val="es-ES_tradnl" w:eastAsia="es-ES"/>
              </w:rPr>
              <w:t>2022</w:t>
            </w:r>
          </w:p>
        </w:tc>
        <w:tc>
          <w:tcPr>
            <w:tcW w:w="2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/>
            <w:vAlign w:val="center"/>
            <w:hideMark/>
          </w:tcPr>
          <w:p w14:paraId="01505E4C" w14:textId="77777777" w:rsidR="003B3F7C" w:rsidRPr="00666576" w:rsidRDefault="003B3F7C" w:rsidP="00304DE7">
            <w:pPr>
              <w:jc w:val="right"/>
              <w:rPr>
                <w:rFonts w:cs="Arial"/>
                <w:b/>
                <w:bCs/>
                <w:color w:val="FFFFFF"/>
                <w:lang w:eastAsia="es-ES"/>
              </w:rPr>
            </w:pPr>
            <w:r w:rsidRPr="00666576">
              <w:rPr>
                <w:rFonts w:cs="Arial"/>
                <w:b/>
                <w:bCs/>
                <w:color w:val="FFFFFF"/>
                <w:lang w:val="es-ES_tradnl" w:eastAsia="es-ES"/>
              </w:rPr>
              <w:t>2023</w:t>
            </w:r>
          </w:p>
        </w:tc>
      </w:tr>
      <w:tr w:rsidR="00230313" w:rsidRPr="00666576" w14:paraId="54C98549" w14:textId="77777777" w:rsidTr="33A89679">
        <w:trPr>
          <w:trHeight w:val="290"/>
          <w:jc w:val="center"/>
        </w:trPr>
        <w:tc>
          <w:tcPr>
            <w:tcW w:w="3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  <w:vAlign w:val="center"/>
          </w:tcPr>
          <w:p w14:paraId="138B0377" w14:textId="07AA7CDF" w:rsidR="00230313" w:rsidRPr="00666576" w:rsidRDefault="001954E1" w:rsidP="33A89679">
            <w:pPr>
              <w:jc w:val="both"/>
              <w:rPr>
                <w:rFonts w:cs="Arial"/>
                <w:b/>
                <w:bCs/>
                <w:color w:val="FFFFFF"/>
                <w:lang w:eastAsia="es-ES"/>
              </w:rPr>
            </w:pPr>
            <w:r>
              <w:rPr>
                <w:rFonts w:cs="Arial"/>
                <w:b/>
                <w:bCs/>
                <w:color w:val="FFFFFF" w:themeColor="background1"/>
                <w:lang w:eastAsia="es-ES"/>
              </w:rPr>
              <w:t>Volumen de negocio</w:t>
            </w:r>
            <w:r w:rsidR="00230313" w:rsidRPr="33A89679">
              <w:rPr>
                <w:rFonts w:cs="Arial"/>
                <w:b/>
                <w:bCs/>
                <w:color w:val="FFFFFF" w:themeColor="background1"/>
                <w:lang w:eastAsia="es-ES"/>
              </w:rPr>
              <w:t>**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0B525" w14:textId="1472F579" w:rsidR="00230313" w:rsidRPr="0085748C" w:rsidRDefault="00230313" w:rsidP="33A89679">
            <w:pPr>
              <w:jc w:val="right"/>
              <w:rPr>
                <w:rFonts w:cs="Arial"/>
                <w:b/>
                <w:bCs/>
                <w:color w:val="000000" w:themeColor="text1"/>
                <w:lang w:eastAsia="es-ES"/>
              </w:rPr>
            </w:pPr>
            <w:r w:rsidRPr="0085748C">
              <w:rPr>
                <w:rFonts w:cs="Arial"/>
                <w:b/>
                <w:bCs/>
                <w:color w:val="000000" w:themeColor="text1"/>
                <w:lang w:eastAsia="es-ES"/>
              </w:rPr>
              <w:t>2</w:t>
            </w:r>
            <w:r w:rsidR="00D822F4" w:rsidRPr="0085748C">
              <w:rPr>
                <w:rFonts w:cs="Arial"/>
                <w:b/>
                <w:bCs/>
                <w:color w:val="000000" w:themeColor="text1"/>
                <w:lang w:eastAsia="es-ES"/>
              </w:rPr>
              <w:t>.</w:t>
            </w:r>
            <w:r w:rsidRPr="0085748C">
              <w:rPr>
                <w:rFonts w:cs="Arial"/>
                <w:b/>
                <w:bCs/>
                <w:color w:val="000000" w:themeColor="text1"/>
                <w:lang w:eastAsia="es-ES"/>
              </w:rPr>
              <w:t>976</w:t>
            </w:r>
            <w:r w:rsidR="00D822F4" w:rsidRPr="0085748C">
              <w:rPr>
                <w:rFonts w:cs="Arial"/>
                <w:b/>
                <w:bCs/>
                <w:color w:val="000000" w:themeColor="text1"/>
                <w:lang w:eastAsia="es-ES"/>
              </w:rPr>
              <w:t xml:space="preserve"> 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2426B" w14:textId="30D3661E" w:rsidR="00230313" w:rsidRPr="0085748C" w:rsidRDefault="00230313" w:rsidP="33A89679">
            <w:pPr>
              <w:jc w:val="right"/>
              <w:rPr>
                <w:rFonts w:cs="Arial"/>
                <w:b/>
                <w:bCs/>
                <w:color w:val="000000" w:themeColor="text1"/>
                <w:lang w:eastAsia="es-ES"/>
              </w:rPr>
            </w:pPr>
            <w:r w:rsidRPr="0085748C">
              <w:rPr>
                <w:rFonts w:cs="Arial"/>
                <w:b/>
                <w:bCs/>
                <w:color w:val="000000" w:themeColor="text1"/>
                <w:lang w:eastAsia="es-ES"/>
              </w:rPr>
              <w:t>3</w:t>
            </w:r>
            <w:r w:rsidR="00D822F4" w:rsidRPr="0085748C">
              <w:rPr>
                <w:rFonts w:cs="Arial"/>
                <w:b/>
                <w:bCs/>
                <w:color w:val="000000" w:themeColor="text1"/>
                <w:lang w:eastAsia="es-ES"/>
              </w:rPr>
              <w:t>.</w:t>
            </w:r>
            <w:r w:rsidRPr="0085748C">
              <w:rPr>
                <w:rFonts w:cs="Arial"/>
                <w:b/>
                <w:bCs/>
                <w:color w:val="000000" w:themeColor="text1"/>
                <w:lang w:eastAsia="es-ES"/>
              </w:rPr>
              <w:t>234</w:t>
            </w:r>
            <w:r w:rsidR="00D822F4" w:rsidRPr="0085748C">
              <w:rPr>
                <w:rFonts w:cs="Arial"/>
                <w:b/>
                <w:bCs/>
                <w:color w:val="000000" w:themeColor="text1"/>
                <w:lang w:eastAsia="es-ES"/>
              </w:rPr>
              <w:t xml:space="preserve"> </w:t>
            </w:r>
          </w:p>
        </w:tc>
      </w:tr>
      <w:tr w:rsidR="00230313" w:rsidRPr="00666576" w14:paraId="5096E562" w14:textId="77777777" w:rsidTr="33A89679">
        <w:trPr>
          <w:trHeight w:val="290"/>
          <w:jc w:val="center"/>
        </w:trPr>
        <w:tc>
          <w:tcPr>
            <w:tcW w:w="3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  <w:vAlign w:val="center"/>
          </w:tcPr>
          <w:p w14:paraId="520B142A" w14:textId="77777777" w:rsidR="00230313" w:rsidRPr="00304DE7" w:rsidRDefault="00230313" w:rsidP="00230313">
            <w:pPr>
              <w:jc w:val="both"/>
              <w:rPr>
                <w:rFonts w:cs="Arial"/>
                <w:color w:val="FFFFFF"/>
                <w:lang w:val="es-ES_tradnl" w:eastAsia="es-ES"/>
              </w:rPr>
            </w:pPr>
            <w:r>
              <w:rPr>
                <w:rFonts w:cs="Arial"/>
                <w:b/>
                <w:bCs/>
                <w:color w:val="FFFFFF"/>
                <w:lang w:val="es-ES_tradnl" w:eastAsia="es-ES"/>
              </w:rPr>
              <w:t xml:space="preserve">    </w:t>
            </w:r>
            <w:r>
              <w:rPr>
                <w:rFonts w:cs="Arial"/>
                <w:color w:val="FFFFFF"/>
                <w:lang w:val="es-ES_tradnl" w:eastAsia="es-ES"/>
              </w:rPr>
              <w:t>No Vida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17683" w14:textId="6A1E9429" w:rsidR="00230313" w:rsidRPr="0085748C" w:rsidRDefault="00230313" w:rsidP="33A89679">
            <w:pPr>
              <w:jc w:val="right"/>
              <w:rPr>
                <w:rFonts w:cs="Arial"/>
                <w:color w:val="000000" w:themeColor="text1"/>
                <w:lang w:eastAsia="es-ES"/>
              </w:rPr>
            </w:pPr>
            <w:r w:rsidRPr="0085748C">
              <w:rPr>
                <w:rFonts w:cs="Arial"/>
                <w:color w:val="000000" w:themeColor="text1"/>
                <w:lang w:eastAsia="es-ES"/>
              </w:rPr>
              <w:t>2</w:t>
            </w:r>
            <w:r w:rsidR="00D822F4" w:rsidRPr="0085748C">
              <w:rPr>
                <w:rFonts w:cs="Arial"/>
                <w:color w:val="000000" w:themeColor="text1"/>
                <w:lang w:eastAsia="es-ES"/>
              </w:rPr>
              <w:t>.</w:t>
            </w:r>
            <w:r w:rsidRPr="0085748C">
              <w:rPr>
                <w:rFonts w:cs="Arial"/>
                <w:color w:val="000000" w:themeColor="text1"/>
                <w:lang w:eastAsia="es-ES"/>
              </w:rPr>
              <w:t>599</w:t>
            </w:r>
            <w:r w:rsidR="00D822F4" w:rsidRPr="0085748C">
              <w:rPr>
                <w:rFonts w:cs="Arial"/>
                <w:color w:val="000000" w:themeColor="text1"/>
                <w:lang w:eastAsia="es-ES"/>
              </w:rPr>
              <w:t xml:space="preserve"> 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C3E9B" w14:textId="04522B47" w:rsidR="00230313" w:rsidRPr="0085748C" w:rsidRDefault="00230313" w:rsidP="33A89679">
            <w:pPr>
              <w:jc w:val="right"/>
              <w:rPr>
                <w:rFonts w:cs="Arial"/>
                <w:color w:val="000000" w:themeColor="text1"/>
                <w:lang w:eastAsia="es-ES"/>
              </w:rPr>
            </w:pPr>
            <w:r w:rsidRPr="0085748C">
              <w:rPr>
                <w:rFonts w:cs="Arial"/>
                <w:color w:val="000000" w:themeColor="text1"/>
                <w:lang w:eastAsia="es-ES"/>
              </w:rPr>
              <w:t>2</w:t>
            </w:r>
            <w:r w:rsidR="00D822F4" w:rsidRPr="0085748C">
              <w:rPr>
                <w:rFonts w:cs="Arial"/>
                <w:color w:val="000000" w:themeColor="text1"/>
                <w:lang w:eastAsia="es-ES"/>
              </w:rPr>
              <w:t>.</w:t>
            </w:r>
            <w:r w:rsidRPr="0085748C">
              <w:rPr>
                <w:rFonts w:cs="Arial"/>
                <w:color w:val="000000" w:themeColor="text1"/>
                <w:lang w:eastAsia="es-ES"/>
              </w:rPr>
              <w:t>798</w:t>
            </w:r>
            <w:r w:rsidR="00D822F4" w:rsidRPr="0085748C">
              <w:rPr>
                <w:rFonts w:cs="Arial"/>
                <w:color w:val="000000" w:themeColor="text1"/>
                <w:lang w:eastAsia="es-ES"/>
              </w:rPr>
              <w:t xml:space="preserve"> </w:t>
            </w:r>
          </w:p>
        </w:tc>
      </w:tr>
      <w:tr w:rsidR="00230313" w:rsidRPr="00666576" w14:paraId="1150A2F6" w14:textId="77777777" w:rsidTr="33A89679">
        <w:trPr>
          <w:trHeight w:val="290"/>
          <w:jc w:val="center"/>
        </w:trPr>
        <w:tc>
          <w:tcPr>
            <w:tcW w:w="3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  <w:vAlign w:val="center"/>
          </w:tcPr>
          <w:p w14:paraId="47EAC228" w14:textId="77777777" w:rsidR="00230313" w:rsidRPr="00304DE7" w:rsidRDefault="00230313" w:rsidP="00230313">
            <w:pPr>
              <w:jc w:val="both"/>
              <w:rPr>
                <w:rFonts w:cs="Arial"/>
                <w:color w:val="FFFFFF"/>
                <w:lang w:val="es-ES_tradnl" w:eastAsia="es-ES"/>
              </w:rPr>
            </w:pPr>
            <w:r>
              <w:rPr>
                <w:rFonts w:cs="Arial"/>
                <w:b/>
                <w:bCs/>
                <w:color w:val="FFFFFF"/>
                <w:lang w:val="es-ES_tradnl" w:eastAsia="es-ES"/>
              </w:rPr>
              <w:t xml:space="preserve">    </w:t>
            </w:r>
            <w:r>
              <w:rPr>
                <w:rFonts w:cs="Arial"/>
                <w:color w:val="FFFFFF"/>
                <w:lang w:val="es-ES_tradnl" w:eastAsia="es-ES"/>
              </w:rPr>
              <w:t>Vida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76568" w14:textId="6D6F26A8" w:rsidR="00230313" w:rsidRPr="0085748C" w:rsidRDefault="00230313" w:rsidP="33A89679">
            <w:pPr>
              <w:jc w:val="right"/>
              <w:rPr>
                <w:rFonts w:cs="Arial"/>
                <w:color w:val="000000" w:themeColor="text1"/>
                <w:lang w:eastAsia="es-ES"/>
              </w:rPr>
            </w:pPr>
            <w:r w:rsidRPr="0085748C">
              <w:rPr>
                <w:rFonts w:cs="Arial"/>
                <w:color w:val="000000" w:themeColor="text1"/>
                <w:lang w:eastAsia="es-ES"/>
              </w:rPr>
              <w:t>377</w:t>
            </w:r>
            <w:r w:rsidR="00D822F4" w:rsidRPr="0085748C">
              <w:rPr>
                <w:rFonts w:cs="Arial"/>
                <w:color w:val="000000" w:themeColor="text1"/>
                <w:lang w:eastAsia="es-ES"/>
              </w:rPr>
              <w:t xml:space="preserve"> 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9F756" w14:textId="164EFD18" w:rsidR="00230313" w:rsidRPr="0085748C" w:rsidRDefault="00230313" w:rsidP="33A89679">
            <w:pPr>
              <w:jc w:val="right"/>
              <w:rPr>
                <w:rFonts w:cs="Arial"/>
                <w:color w:val="000000" w:themeColor="text1"/>
                <w:lang w:eastAsia="es-ES"/>
              </w:rPr>
            </w:pPr>
            <w:r w:rsidRPr="0085748C">
              <w:rPr>
                <w:rFonts w:cs="Arial"/>
                <w:color w:val="000000" w:themeColor="text1"/>
                <w:lang w:eastAsia="es-ES"/>
              </w:rPr>
              <w:t>436</w:t>
            </w:r>
            <w:r w:rsidR="00D822F4" w:rsidRPr="0085748C">
              <w:rPr>
                <w:rFonts w:cs="Arial"/>
                <w:color w:val="000000" w:themeColor="text1"/>
                <w:lang w:eastAsia="es-ES"/>
              </w:rPr>
              <w:t xml:space="preserve"> </w:t>
            </w:r>
          </w:p>
        </w:tc>
      </w:tr>
      <w:tr w:rsidR="003B3F7C" w:rsidRPr="00666576" w14:paraId="1878BAD2" w14:textId="77777777" w:rsidTr="33A89679">
        <w:trPr>
          <w:trHeight w:val="290"/>
          <w:jc w:val="center"/>
        </w:trPr>
        <w:tc>
          <w:tcPr>
            <w:tcW w:w="3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/>
            <w:vAlign w:val="center"/>
            <w:hideMark/>
          </w:tcPr>
          <w:p w14:paraId="5D8876FB" w14:textId="77777777" w:rsidR="003B3F7C" w:rsidRPr="00666576" w:rsidRDefault="003B3F7C" w:rsidP="00304DE7">
            <w:pPr>
              <w:jc w:val="both"/>
              <w:rPr>
                <w:rFonts w:cs="Arial"/>
                <w:b/>
                <w:bCs/>
                <w:color w:val="FFFFFF"/>
                <w:lang w:eastAsia="es-ES"/>
              </w:rPr>
            </w:pPr>
            <w:r w:rsidRPr="00666576">
              <w:rPr>
                <w:rFonts w:cs="Arial"/>
                <w:b/>
                <w:bCs/>
                <w:color w:val="FFFFFF"/>
                <w:lang w:val="es-ES_tradnl" w:eastAsia="es-ES"/>
              </w:rPr>
              <w:t>Resultado operativo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95D30" w14:textId="77777777" w:rsidR="003B3F7C" w:rsidRPr="00D75C4D" w:rsidRDefault="003B3F7C" w:rsidP="00304DE7">
            <w:pPr>
              <w:jc w:val="right"/>
              <w:rPr>
                <w:rFonts w:cs="Arial"/>
                <w:b/>
                <w:bCs/>
                <w:color w:val="000000"/>
                <w:lang w:eastAsia="es-ES"/>
              </w:rPr>
            </w:pPr>
            <w:r w:rsidRPr="00D75C4D">
              <w:rPr>
                <w:rFonts w:cs="Arial"/>
                <w:b/>
                <w:bCs/>
                <w:color w:val="000000"/>
                <w:lang w:val="es-ES_tradnl" w:eastAsia="es-ES"/>
              </w:rPr>
              <w:t>102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8EAC2" w14:textId="77777777" w:rsidR="003B3F7C" w:rsidRPr="00A604A1" w:rsidRDefault="003B3F7C" w:rsidP="00304DE7">
            <w:pPr>
              <w:jc w:val="right"/>
              <w:rPr>
                <w:rFonts w:cs="Arial"/>
                <w:b/>
                <w:bCs/>
                <w:color w:val="000000"/>
                <w:lang w:eastAsia="es-ES"/>
              </w:rPr>
            </w:pPr>
            <w:r w:rsidRPr="00A604A1">
              <w:rPr>
                <w:rFonts w:cs="Arial"/>
                <w:b/>
                <w:bCs/>
                <w:color w:val="000000"/>
                <w:lang w:val="es-ES_tradnl" w:eastAsia="es-ES"/>
              </w:rPr>
              <w:t>234</w:t>
            </w:r>
          </w:p>
        </w:tc>
      </w:tr>
    </w:tbl>
    <w:p w14:paraId="30964141" w14:textId="71A22BD3" w:rsidR="009B70BE" w:rsidRDefault="003B3F7C" w:rsidP="33A89679">
      <w:pPr>
        <w:spacing w:line="276" w:lineRule="auto"/>
        <w:ind w:left="709" w:right="64"/>
        <w:jc w:val="both"/>
        <w:rPr>
          <w:sz w:val="18"/>
          <w:szCs w:val="18"/>
        </w:rPr>
      </w:pPr>
      <w:r w:rsidRPr="33A89679">
        <w:rPr>
          <w:sz w:val="18"/>
          <w:szCs w:val="18"/>
        </w:rPr>
        <w:t xml:space="preserve">       </w:t>
      </w:r>
      <w:r w:rsidR="00AD3C94" w:rsidRPr="33A89679">
        <w:rPr>
          <w:sz w:val="18"/>
          <w:szCs w:val="18"/>
        </w:rPr>
        <w:t xml:space="preserve">*Cifras </w:t>
      </w:r>
      <w:r w:rsidR="00A604A1" w:rsidRPr="33A89679">
        <w:rPr>
          <w:sz w:val="18"/>
          <w:szCs w:val="18"/>
        </w:rPr>
        <w:t xml:space="preserve">en millones de euros, </w:t>
      </w:r>
      <w:r w:rsidR="00AD3C94" w:rsidRPr="33A89679">
        <w:rPr>
          <w:sz w:val="18"/>
          <w:szCs w:val="18"/>
        </w:rPr>
        <w:t>en contabilidad IFRS</w:t>
      </w:r>
      <w:r w:rsidR="009B6CA4">
        <w:rPr>
          <w:sz w:val="18"/>
          <w:szCs w:val="18"/>
        </w:rPr>
        <w:t>. Comprenden Allianz Seguros, BBVA Allianz y Allianz Soluciones de Inversión.</w:t>
      </w:r>
    </w:p>
    <w:p w14:paraId="6D8DE268" w14:textId="02D59E52" w:rsidR="00D770CE" w:rsidRPr="00304DE7" w:rsidRDefault="00B247FB" w:rsidP="33A89679">
      <w:pPr>
        <w:spacing w:line="276" w:lineRule="auto"/>
        <w:ind w:left="709" w:right="64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</w:t>
      </w:r>
      <w:r w:rsidR="00D770CE" w:rsidRPr="33A89679">
        <w:rPr>
          <w:sz w:val="18"/>
          <w:szCs w:val="18"/>
        </w:rPr>
        <w:t xml:space="preserve">** </w:t>
      </w:r>
      <w:r w:rsidR="00944ED1">
        <w:rPr>
          <w:sz w:val="18"/>
          <w:szCs w:val="18"/>
        </w:rPr>
        <w:t>Volumen de negocio</w:t>
      </w:r>
      <w:r w:rsidR="00D770CE" w:rsidRPr="33A89679">
        <w:rPr>
          <w:sz w:val="18"/>
          <w:szCs w:val="18"/>
        </w:rPr>
        <w:t xml:space="preserve"> comprende las primas brutas emitidas y los ingresos por comisiones </w:t>
      </w:r>
      <w:r w:rsidR="00330561" w:rsidRPr="33A89679">
        <w:rPr>
          <w:sz w:val="18"/>
          <w:szCs w:val="18"/>
        </w:rPr>
        <w:t>y tasas</w:t>
      </w:r>
      <w:r w:rsidR="00D770CE" w:rsidRPr="33A89679">
        <w:rPr>
          <w:sz w:val="18"/>
          <w:szCs w:val="18"/>
        </w:rPr>
        <w:t>.</w:t>
      </w:r>
    </w:p>
    <w:p w14:paraId="07285246" w14:textId="77777777" w:rsidR="00AD3C94" w:rsidRDefault="00AD3C94" w:rsidP="00722BF8">
      <w:pPr>
        <w:spacing w:line="276" w:lineRule="auto"/>
        <w:ind w:right="64"/>
        <w:jc w:val="both"/>
        <w:rPr>
          <w:lang w:val="es-ES_tradnl"/>
        </w:rPr>
      </w:pPr>
    </w:p>
    <w:p w14:paraId="48C8FC68" w14:textId="77777777" w:rsidR="00B834C5" w:rsidRDefault="00B834C5" w:rsidP="00B834C5">
      <w:pPr>
        <w:ind w:right="64"/>
        <w:jc w:val="both"/>
        <w:rPr>
          <w:lang w:val="es-ES_tradnl"/>
        </w:rPr>
      </w:pPr>
    </w:p>
    <w:p w14:paraId="6187FDA4" w14:textId="0BEE76A5" w:rsidR="00B834C5" w:rsidRDefault="00B834C5" w:rsidP="00B834C5">
      <w:pPr>
        <w:spacing w:line="276" w:lineRule="auto"/>
        <w:ind w:right="64"/>
        <w:jc w:val="both"/>
      </w:pPr>
      <w:r>
        <w:t xml:space="preserve">El segmento de </w:t>
      </w:r>
      <w:r w:rsidRPr="33A89679">
        <w:rPr>
          <w:b/>
          <w:bCs/>
          <w:u w:val="single"/>
        </w:rPr>
        <w:t>No Vida</w:t>
      </w:r>
      <w:r w:rsidRPr="33A89679">
        <w:rPr>
          <w:b/>
          <w:bCs/>
        </w:rPr>
        <w:t xml:space="preserve"> </w:t>
      </w:r>
      <w:r w:rsidR="00893C23">
        <w:t xml:space="preserve">impulsó el crecimiento de la compañía, con </w:t>
      </w:r>
      <w:r w:rsidR="00A47EE2">
        <w:t>ingresos</w:t>
      </w:r>
      <w:r>
        <w:t xml:space="preserve"> </w:t>
      </w:r>
      <w:r w:rsidR="00893C23">
        <w:t xml:space="preserve">que </w:t>
      </w:r>
      <w:r w:rsidR="00A47EE2">
        <w:t xml:space="preserve">crecieron </w:t>
      </w:r>
      <w:r>
        <w:t xml:space="preserve">un </w:t>
      </w:r>
      <w:r w:rsidR="00A47EE2">
        <w:t>+7,7%</w:t>
      </w:r>
      <w:r>
        <w:t xml:space="preserve"> respecto al año anterior. Este crecimiento vino dado principalmente por las líneas de Empresas (+</w:t>
      </w:r>
      <w:r w:rsidR="00564EB0">
        <w:t>8</w:t>
      </w:r>
      <w:r>
        <w:t>,</w:t>
      </w:r>
      <w:r w:rsidR="00564EB0">
        <w:t>2</w:t>
      </w:r>
      <w:r>
        <w:t>%) y Automóviles (+</w:t>
      </w:r>
      <w:r w:rsidR="00564EB0">
        <w:t>8</w:t>
      </w:r>
      <w:r>
        <w:t>,</w:t>
      </w:r>
      <w:r w:rsidR="00564EB0">
        <w:t>5</w:t>
      </w:r>
      <w:r>
        <w:t>%). El sólido crecimiento de Automóviles se está acelerando en los primeros meses de 2024.</w:t>
      </w:r>
    </w:p>
    <w:p w14:paraId="07A4AAD7" w14:textId="77777777" w:rsidR="00B834C5" w:rsidRDefault="00B834C5" w:rsidP="00B834C5">
      <w:pPr>
        <w:spacing w:line="276" w:lineRule="auto"/>
        <w:ind w:right="64"/>
        <w:jc w:val="both"/>
      </w:pPr>
    </w:p>
    <w:p w14:paraId="7DFBD5BA" w14:textId="07BD9447" w:rsidR="00284950" w:rsidRDefault="00B834C5" w:rsidP="00284950">
      <w:pPr>
        <w:spacing w:line="276" w:lineRule="auto"/>
        <w:ind w:right="64"/>
        <w:jc w:val="both"/>
      </w:pPr>
      <w:r>
        <w:t xml:space="preserve">En un entorno de alta inflación, estos resultados en No Vida se han logrado </w:t>
      </w:r>
      <w:r w:rsidR="00284950">
        <w:t xml:space="preserve">gracias al trabajo del equipo comercial, así como con la </w:t>
      </w:r>
      <w:r w:rsidR="00284950" w:rsidRPr="00287D88">
        <w:rPr>
          <w:lang w:val="es-ES_tradnl"/>
        </w:rPr>
        <w:t>implementación de iniciativas de excelencia técnica en suscripción y tramitación de siniestros</w:t>
      </w:r>
      <w:r w:rsidR="00284950">
        <w:rPr>
          <w:lang w:val="es-ES_tradnl"/>
        </w:rPr>
        <w:t xml:space="preserve">. Así, el </w:t>
      </w:r>
      <w:proofErr w:type="gramStart"/>
      <w:r w:rsidR="00284950">
        <w:rPr>
          <w:lang w:val="es-ES_tradnl"/>
        </w:rPr>
        <w:t>ratio combinado</w:t>
      </w:r>
      <w:proofErr w:type="gramEnd"/>
      <w:r w:rsidR="00284950">
        <w:rPr>
          <w:lang w:val="es-ES_tradnl"/>
        </w:rPr>
        <w:t xml:space="preserve"> se ha reducido más de </w:t>
      </w:r>
      <w:r w:rsidR="00854916">
        <w:rPr>
          <w:lang w:val="es-ES_tradnl"/>
        </w:rPr>
        <w:t xml:space="preserve">cuatro </w:t>
      </w:r>
      <w:r w:rsidR="00284950">
        <w:rPr>
          <w:lang w:val="es-ES_tradnl"/>
        </w:rPr>
        <w:t xml:space="preserve">puntos </w:t>
      </w:r>
      <w:r w:rsidR="00284950">
        <w:t>situándose</w:t>
      </w:r>
      <w:r w:rsidR="00284950" w:rsidRPr="6000CA25">
        <w:t xml:space="preserve"> en el 95,3% en 2023, frente al 99,8% del ejercicio anterior.</w:t>
      </w:r>
    </w:p>
    <w:p w14:paraId="60855E9F" w14:textId="41433A7B" w:rsidR="00B834C5" w:rsidRPr="00EA015F" w:rsidRDefault="00B834C5" w:rsidP="00B834C5">
      <w:pPr>
        <w:spacing w:line="276" w:lineRule="auto"/>
        <w:ind w:right="64"/>
        <w:jc w:val="both"/>
      </w:pPr>
    </w:p>
    <w:p w14:paraId="168A533A" w14:textId="38DC0EF2" w:rsidR="00402BB2" w:rsidRDefault="00284950" w:rsidP="00284950">
      <w:pPr>
        <w:spacing w:line="276" w:lineRule="auto"/>
        <w:ind w:right="64"/>
        <w:jc w:val="both"/>
      </w:pPr>
      <w:r>
        <w:t xml:space="preserve">En cuanto a </w:t>
      </w:r>
      <w:r w:rsidRPr="33A89679">
        <w:rPr>
          <w:b/>
          <w:bCs/>
          <w:u w:val="single"/>
        </w:rPr>
        <w:t>Vida</w:t>
      </w:r>
      <w:r>
        <w:t xml:space="preserve">, la evolución en </w:t>
      </w:r>
      <w:r w:rsidR="006A3CC5">
        <w:t>ingresos es de</w:t>
      </w:r>
      <w:r w:rsidR="002B47C6">
        <w:t>l</w:t>
      </w:r>
      <w:r w:rsidR="006A3CC5">
        <w:t xml:space="preserve"> +15,5%</w:t>
      </w:r>
      <w:r w:rsidR="00402BB2">
        <w:t xml:space="preserve">. </w:t>
      </w:r>
      <w:r w:rsidR="00E61937">
        <w:t xml:space="preserve">Allianz ha desarrollado una sólida estrategia en esta línea de negocio para </w:t>
      </w:r>
      <w:r w:rsidR="00437877">
        <w:t>capitalizar</w:t>
      </w:r>
      <w:r w:rsidR="006129DF">
        <w:t xml:space="preserve"> el crecimiento de mercado que no se logró </w:t>
      </w:r>
      <w:r w:rsidR="00437877">
        <w:t>aprovechar</w:t>
      </w:r>
      <w:r w:rsidR="006129DF">
        <w:t xml:space="preserve"> del todo </w:t>
      </w:r>
      <w:r w:rsidR="00437877">
        <w:t>en 2023.</w:t>
      </w:r>
      <w:r w:rsidR="001911A6">
        <w:t xml:space="preserve"> Esta estrategia “</w:t>
      </w:r>
      <w:proofErr w:type="spellStart"/>
      <w:r w:rsidR="001911A6">
        <w:t>all-weather</w:t>
      </w:r>
      <w:proofErr w:type="spellEnd"/>
      <w:r w:rsidR="001911A6">
        <w:t>” supone una propuesta de valor comp</w:t>
      </w:r>
      <w:r w:rsidR="00854916">
        <w:t xml:space="preserve">leta para el cliente, y ya empezó a dar sólidos resultados a finales del año pasado. </w:t>
      </w:r>
    </w:p>
    <w:p w14:paraId="0D542CC8" w14:textId="77777777" w:rsidR="00402BB2" w:rsidRDefault="00402BB2" w:rsidP="00284950">
      <w:pPr>
        <w:spacing w:line="276" w:lineRule="auto"/>
        <w:ind w:right="64"/>
        <w:jc w:val="both"/>
      </w:pPr>
    </w:p>
    <w:p w14:paraId="3A74862C" w14:textId="4C3798D6" w:rsidR="00284950" w:rsidRDefault="000650A9" w:rsidP="00284950">
      <w:pPr>
        <w:spacing w:line="276" w:lineRule="auto"/>
        <w:ind w:right="64"/>
        <w:jc w:val="both"/>
      </w:pPr>
      <w:r>
        <w:t xml:space="preserve">En este 2024 no sólo ha lanzado un nuevo producto de Salud, sino que </w:t>
      </w:r>
      <w:r w:rsidR="00A03AD1">
        <w:t xml:space="preserve">la compañía </w:t>
      </w:r>
      <w:r w:rsidR="004F3994">
        <w:t>cuenta con</w:t>
      </w:r>
      <w:r>
        <w:t xml:space="preserve"> </w:t>
      </w:r>
      <w:r w:rsidR="004F3994">
        <w:t xml:space="preserve">nuevos </w:t>
      </w:r>
      <w:r>
        <w:t>productos de inversión en el mercado. El más reciente, el nuevo fondo Allianz Target 3% 2025 EUR CLASS</w:t>
      </w:r>
      <w:r>
        <w:rPr>
          <w:rFonts w:ascii="Raleway" w:hAnsi="Raleway"/>
          <w:color w:val="373737"/>
          <w:shd w:val="clear" w:color="auto" w:fill="FFFFFF"/>
        </w:rPr>
        <w:t xml:space="preserve">. </w:t>
      </w:r>
      <w:r w:rsidRPr="000650A9">
        <w:t xml:space="preserve">Además, </w:t>
      </w:r>
      <w:r w:rsidR="001F3D90">
        <w:t>dispone de</w:t>
      </w:r>
      <w:r w:rsidRPr="000650A9">
        <w:t xml:space="preserve"> más de 1.00</w:t>
      </w:r>
      <w:r>
        <w:t xml:space="preserve">0 agentes financieros con certificación </w:t>
      </w:r>
      <w:proofErr w:type="spellStart"/>
      <w:r>
        <w:t>MiFID</w:t>
      </w:r>
      <w:proofErr w:type="spellEnd"/>
      <w:r>
        <w:t xml:space="preserve">, lo que </w:t>
      </w:r>
      <w:r w:rsidR="00DF75D8">
        <w:t>la</w:t>
      </w:r>
      <w:r>
        <w:t xml:space="preserve"> </w:t>
      </w:r>
      <w:r w:rsidR="00DF75D8">
        <w:t xml:space="preserve">sitúa </w:t>
      </w:r>
      <w:r>
        <w:t xml:space="preserve">como una de las compañías aseguradoras con una mayor red de distribución de productos de inversión. </w:t>
      </w:r>
    </w:p>
    <w:p w14:paraId="13324D47" w14:textId="77777777" w:rsidR="004F3994" w:rsidRDefault="004F3994" w:rsidP="00284950">
      <w:pPr>
        <w:spacing w:line="276" w:lineRule="auto"/>
        <w:ind w:right="64"/>
        <w:jc w:val="both"/>
      </w:pPr>
    </w:p>
    <w:p w14:paraId="5AFD69BB" w14:textId="6113456B" w:rsidR="004F3994" w:rsidRDefault="004F3994" w:rsidP="00284950">
      <w:pPr>
        <w:spacing w:line="276" w:lineRule="auto"/>
        <w:ind w:right="64"/>
        <w:jc w:val="both"/>
      </w:pPr>
      <w:r>
        <w:t xml:space="preserve">Con todo, el </w:t>
      </w:r>
      <w:r w:rsidRPr="00185D79">
        <w:rPr>
          <w:b/>
          <w:bCs/>
          <w:u w:val="single"/>
        </w:rPr>
        <w:t>resultado operativo</w:t>
      </w:r>
      <w:r>
        <w:t xml:space="preserve"> </w:t>
      </w:r>
      <w:r w:rsidR="0030466E">
        <w:t xml:space="preserve">de Allianz Seguros, BBVA Allianz y Allianz Soluciones de Inversión </w:t>
      </w:r>
      <w:r>
        <w:t xml:space="preserve">se multiplicó por más del doble respecto a 2022, alcanzando los 234 millones de euros. </w:t>
      </w:r>
      <w:r w:rsidRPr="00BF2CBE">
        <w:t>El beneficio neto</w:t>
      </w:r>
      <w:r w:rsidR="008F1572">
        <w:t>,</w:t>
      </w:r>
      <w:r w:rsidRPr="00BF2CBE">
        <w:t xml:space="preserve"> </w:t>
      </w:r>
      <w:r w:rsidR="00DD59E7">
        <w:t>después de impuestos y minoritarios</w:t>
      </w:r>
      <w:r w:rsidR="008F1572">
        <w:t>,</w:t>
      </w:r>
      <w:r w:rsidR="00DD59E7">
        <w:t xml:space="preserve"> </w:t>
      </w:r>
      <w:r w:rsidR="005155AC">
        <w:t xml:space="preserve">subió hasta los </w:t>
      </w:r>
      <w:r w:rsidRPr="00BF2CBE">
        <w:t>137 millones de euros.</w:t>
      </w:r>
    </w:p>
    <w:p w14:paraId="363AB548" w14:textId="77777777" w:rsidR="007646D9" w:rsidRDefault="007646D9" w:rsidP="00284950">
      <w:pPr>
        <w:spacing w:line="276" w:lineRule="auto"/>
        <w:ind w:right="64"/>
        <w:jc w:val="both"/>
      </w:pPr>
    </w:p>
    <w:p w14:paraId="14B7CB26" w14:textId="0E3CA252" w:rsidR="00B6236B" w:rsidRDefault="0043526C" w:rsidP="00284950">
      <w:pPr>
        <w:spacing w:line="276" w:lineRule="auto"/>
        <w:ind w:right="64"/>
        <w:jc w:val="both"/>
        <w:rPr>
          <w:b/>
          <w:bCs/>
        </w:rPr>
      </w:pPr>
      <w:r>
        <w:rPr>
          <w:b/>
          <w:bCs/>
        </w:rPr>
        <w:lastRenderedPageBreak/>
        <w:t xml:space="preserve">Un siniestro cada </w:t>
      </w:r>
      <w:r w:rsidR="009E1A5C">
        <w:rPr>
          <w:b/>
          <w:bCs/>
        </w:rPr>
        <w:t>23 segund</w:t>
      </w:r>
      <w:r w:rsidR="00B6236B">
        <w:rPr>
          <w:b/>
          <w:bCs/>
        </w:rPr>
        <w:t>os</w:t>
      </w:r>
    </w:p>
    <w:p w14:paraId="78C5B3AC" w14:textId="77777777" w:rsidR="00B6236B" w:rsidRDefault="00B6236B" w:rsidP="00284950">
      <w:pPr>
        <w:spacing w:line="276" w:lineRule="auto"/>
        <w:ind w:right="64"/>
        <w:jc w:val="both"/>
        <w:rPr>
          <w:b/>
          <w:bCs/>
        </w:rPr>
      </w:pPr>
    </w:p>
    <w:p w14:paraId="0E9D0F24" w14:textId="39A2777F" w:rsidR="00B6236B" w:rsidRDefault="00E5247A" w:rsidP="00284950">
      <w:pPr>
        <w:spacing w:line="276" w:lineRule="auto"/>
        <w:ind w:right="64"/>
        <w:jc w:val="both"/>
      </w:pPr>
      <w:r>
        <w:t>La compañía cuenta con 2.000 empleados y en 2023</w:t>
      </w:r>
      <w:r w:rsidR="00475CD0">
        <w:t xml:space="preserve"> gestionó</w:t>
      </w:r>
      <w:r w:rsidR="004E3FC8">
        <w:t xml:space="preserve"> </w:t>
      </w:r>
      <w:r w:rsidR="00674CC5">
        <w:t>cerca de 1,4 millones</w:t>
      </w:r>
      <w:r w:rsidR="004E3FC8">
        <w:t xml:space="preserve"> siniestros o, lo que es lo mismo, un sinestro cada 23 segundos. En su afán </w:t>
      </w:r>
      <w:r w:rsidR="00AD7043">
        <w:t>por</w:t>
      </w:r>
      <w:r w:rsidR="004E3FC8">
        <w:t xml:space="preserve"> </w:t>
      </w:r>
      <w:r w:rsidR="00C7639C">
        <w:t>buscar la excelencia</w:t>
      </w:r>
      <w:r w:rsidR="004E3FC8">
        <w:t>, ha seguido trabajand</w:t>
      </w:r>
      <w:r w:rsidR="00254BD0">
        <w:t xml:space="preserve">o en dar el mejor servicio </w:t>
      </w:r>
      <w:r w:rsidR="006B68B1">
        <w:t xml:space="preserve">a los clientes </w:t>
      </w:r>
      <w:r w:rsidR="00254BD0">
        <w:t>en el momento de la verdad</w:t>
      </w:r>
      <w:r w:rsidR="002A6CAA">
        <w:t xml:space="preserve">, lo que reportado una </w:t>
      </w:r>
      <w:r w:rsidR="00254BD0">
        <w:t>valoración media de</w:t>
      </w:r>
      <w:r w:rsidR="00A34B69">
        <w:t>l 4,5 (sobre 5).</w:t>
      </w:r>
    </w:p>
    <w:p w14:paraId="604B3E2F" w14:textId="77777777" w:rsidR="00A34B69" w:rsidRDefault="00A34B69" w:rsidP="00284950">
      <w:pPr>
        <w:spacing w:line="276" w:lineRule="auto"/>
        <w:ind w:right="64"/>
        <w:jc w:val="both"/>
      </w:pPr>
    </w:p>
    <w:p w14:paraId="52C75A64" w14:textId="4C7B5692" w:rsidR="00A34B69" w:rsidRDefault="006B68B1" w:rsidP="00284950">
      <w:pPr>
        <w:spacing w:line="276" w:lineRule="auto"/>
        <w:ind w:right="64"/>
        <w:jc w:val="both"/>
      </w:pPr>
      <w:r>
        <w:t>Además, l</w:t>
      </w:r>
      <w:r w:rsidR="00637563">
        <w:t xml:space="preserve">a compañía </w:t>
      </w:r>
      <w:r w:rsidR="00EA3E92">
        <w:t>sigue</w:t>
      </w:r>
      <w:r w:rsidR="00C7639C">
        <w:t xml:space="preserve"> consolidando la </w:t>
      </w:r>
      <w:r w:rsidR="00637563">
        <w:t xml:space="preserve">peritación digital como parte de la gestión de los siniestros. </w:t>
      </w:r>
      <w:r w:rsidR="006A4017">
        <w:t>E</w:t>
      </w:r>
      <w:r w:rsidR="00637563">
        <w:t>ste sistema</w:t>
      </w:r>
      <w:r w:rsidR="00FF3FE2">
        <w:t xml:space="preserve"> </w:t>
      </w:r>
      <w:r w:rsidR="007E4023">
        <w:t xml:space="preserve">tiene </w:t>
      </w:r>
      <w:r w:rsidR="00225CFD">
        <w:t>una doble ventaja</w:t>
      </w:r>
      <w:r w:rsidR="00971000">
        <w:t>:</w:t>
      </w:r>
      <w:r w:rsidR="007E4023">
        <w:t xml:space="preserve"> por un lado</w:t>
      </w:r>
      <w:r w:rsidR="00971000">
        <w:t>,</w:t>
      </w:r>
      <w:r w:rsidR="00FF3FE2">
        <w:t xml:space="preserve"> se ahorra tiempo al cliente </w:t>
      </w:r>
      <w:r w:rsidR="00DF6DD4">
        <w:t>-</w:t>
      </w:r>
      <w:r w:rsidR="00FF3FE2">
        <w:t>las peritaciones se hacen de forma remota</w:t>
      </w:r>
      <w:r w:rsidR="00DF6DD4">
        <w:t>-</w:t>
      </w:r>
      <w:r w:rsidR="00225CFD">
        <w:t xml:space="preserve"> y</w:t>
      </w:r>
      <w:r w:rsidR="00971000">
        <w:t>,</w:t>
      </w:r>
      <w:r w:rsidR="00225CFD">
        <w:t xml:space="preserve"> a la vez</w:t>
      </w:r>
      <w:r w:rsidR="00971000">
        <w:t>,</w:t>
      </w:r>
      <w:r w:rsidR="00FF3FE2">
        <w:t xml:space="preserve"> supone</w:t>
      </w:r>
      <w:r w:rsidR="004D6F5A">
        <w:t xml:space="preserve"> un beneficio para el medioambiente. S</w:t>
      </w:r>
      <w:r w:rsidR="00971000">
        <w:t>ó</w:t>
      </w:r>
      <w:r w:rsidR="004D6F5A">
        <w:t xml:space="preserve">lo en 2023, </w:t>
      </w:r>
      <w:r w:rsidR="00DF6DD4">
        <w:t>permitió</w:t>
      </w:r>
      <w:r w:rsidR="00D4363D">
        <w:t xml:space="preserve"> </w:t>
      </w:r>
      <w:r w:rsidR="004D6F5A">
        <w:t>ahorrar la emisión de más de una tonelada de CO2</w:t>
      </w:r>
      <w:r>
        <w:t xml:space="preserve"> a la atmósfera</w:t>
      </w:r>
      <w:r w:rsidR="008C2784">
        <w:t>, reforzando el compromiso de la compañía con las soluciones so</w:t>
      </w:r>
      <w:r w:rsidR="00F73100">
        <w:t>s</w:t>
      </w:r>
      <w:r w:rsidR="008C2784">
        <w:t>tenibles</w:t>
      </w:r>
      <w:r>
        <w:t xml:space="preserve">. En total, se hicieron </w:t>
      </w:r>
      <w:r w:rsidR="00674CC5">
        <w:t>más de 200.000 peritaciones digitales.</w:t>
      </w:r>
    </w:p>
    <w:p w14:paraId="65F10734" w14:textId="77777777" w:rsidR="008C2784" w:rsidRDefault="008C2784" w:rsidP="00284950">
      <w:pPr>
        <w:spacing w:line="276" w:lineRule="auto"/>
        <w:ind w:right="64"/>
        <w:jc w:val="both"/>
      </w:pPr>
    </w:p>
    <w:p w14:paraId="1DEF71A0" w14:textId="6C991FDC" w:rsidR="008C2784" w:rsidRDefault="008C2784" w:rsidP="00284950">
      <w:pPr>
        <w:spacing w:line="276" w:lineRule="auto"/>
        <w:ind w:right="64"/>
        <w:jc w:val="both"/>
      </w:pPr>
      <w:r>
        <w:t xml:space="preserve">Allianz también lanzó un sistema de geolocalización que le permite contactar proactivamente con los clientes </w:t>
      </w:r>
      <w:r w:rsidR="00700DFF">
        <w:t>potencialmente</w:t>
      </w:r>
      <w:r>
        <w:t xml:space="preserve"> expuestos a catástrofes, como grandes incendios. Esta iniciativa es un ejemplo del</w:t>
      </w:r>
      <w:r w:rsidR="006528E5">
        <w:t xml:space="preserve"> papel preventivo</w:t>
      </w:r>
      <w:r w:rsidR="00836778">
        <w:t>,</w:t>
      </w:r>
      <w:r w:rsidR="006528E5">
        <w:t xml:space="preserve"> cada vez más relevante del seguro.</w:t>
      </w:r>
    </w:p>
    <w:p w14:paraId="12A77D96" w14:textId="77777777" w:rsidR="006B68B1" w:rsidRDefault="006B68B1" w:rsidP="00284950">
      <w:pPr>
        <w:spacing w:line="276" w:lineRule="auto"/>
        <w:ind w:right="64"/>
        <w:jc w:val="both"/>
      </w:pPr>
    </w:p>
    <w:p w14:paraId="61DE9EF1" w14:textId="3A7DFCBE" w:rsidR="00A501A2" w:rsidRDefault="006528E5" w:rsidP="00284950">
      <w:pPr>
        <w:spacing w:line="276" w:lineRule="auto"/>
        <w:ind w:right="64"/>
        <w:jc w:val="both"/>
      </w:pPr>
      <w:r>
        <w:t>En general</w:t>
      </w:r>
      <w:r w:rsidR="008F0F5E">
        <w:t>, se ha hecho una clara apuesta por</w:t>
      </w:r>
      <w:r w:rsidR="00C7639C">
        <w:t xml:space="preserve"> mejorar</w:t>
      </w:r>
      <w:r w:rsidR="008F0F5E">
        <w:t xml:space="preserve"> la atención al cliente</w:t>
      </w:r>
      <w:r w:rsidR="00A501A2">
        <w:t xml:space="preserve">, </w:t>
      </w:r>
      <w:r w:rsidR="009F67D5">
        <w:t xml:space="preserve">reforzando tanto equipos como </w:t>
      </w:r>
      <w:r w:rsidR="00A501A2">
        <w:t>tecnología</w:t>
      </w:r>
      <w:r w:rsidR="008F0F5E">
        <w:t>. En 2023 se gestionaron 4,4 millones de llamadas en el ecosistema de Allianz Seguros</w:t>
      </w:r>
      <w:r w:rsidR="00670396">
        <w:t xml:space="preserve">, </w:t>
      </w:r>
      <w:r w:rsidR="00191ED2">
        <w:t xml:space="preserve">con un 95% de nivel de atención global, y con más del 75% de llamadas atendidas en menos de 20 segundos. </w:t>
      </w:r>
      <w:r w:rsidR="00772740">
        <w:t xml:space="preserve">Además, el 70% de las llamadas recibidas ya se transfirieron </w:t>
      </w:r>
      <w:r w:rsidR="009F67D5">
        <w:t>utilizando</w:t>
      </w:r>
      <w:r w:rsidR="00772740">
        <w:t xml:space="preserve"> un </w:t>
      </w:r>
      <w:proofErr w:type="spellStart"/>
      <w:r w:rsidR="00772740">
        <w:t>voicebot</w:t>
      </w:r>
      <w:proofErr w:type="spellEnd"/>
      <w:r w:rsidR="00772740">
        <w:t>.</w:t>
      </w:r>
      <w:r w:rsidR="00B164CB">
        <w:t xml:space="preserve"> Eso supone </w:t>
      </w:r>
      <w:r w:rsidR="00A82B03">
        <w:t>una reducción de los</w:t>
      </w:r>
      <w:r w:rsidR="00B164CB">
        <w:t xml:space="preserve"> tiempos de llamada para los clientes y </w:t>
      </w:r>
      <w:r w:rsidR="004861C1">
        <w:t xml:space="preserve">por tanto </w:t>
      </w:r>
      <w:r w:rsidR="00B164CB">
        <w:t xml:space="preserve">una experiencia más optimizada. </w:t>
      </w:r>
    </w:p>
    <w:p w14:paraId="253B14E7" w14:textId="77777777" w:rsidR="00B164CB" w:rsidRDefault="00B164CB" w:rsidP="00284950">
      <w:pPr>
        <w:spacing w:line="276" w:lineRule="auto"/>
        <w:ind w:right="64"/>
        <w:jc w:val="both"/>
      </w:pPr>
    </w:p>
    <w:p w14:paraId="06B2194C" w14:textId="07702ACC" w:rsidR="00224C35" w:rsidRDefault="0040443E" w:rsidP="00722BF8">
      <w:pPr>
        <w:spacing w:line="276" w:lineRule="auto"/>
        <w:ind w:right="64"/>
        <w:jc w:val="both"/>
        <w:rPr>
          <w:b/>
          <w:bCs/>
          <w:lang w:val="es-ES_tradnl"/>
        </w:rPr>
      </w:pPr>
      <w:r>
        <w:rPr>
          <w:b/>
          <w:bCs/>
          <w:lang w:val="es-ES_tradnl"/>
        </w:rPr>
        <w:t>Resultados del Grupo Allianz a nivel global</w:t>
      </w:r>
    </w:p>
    <w:p w14:paraId="5FFBD062" w14:textId="77777777" w:rsidR="0040443E" w:rsidRDefault="0040443E" w:rsidP="00722BF8">
      <w:pPr>
        <w:spacing w:line="276" w:lineRule="auto"/>
        <w:ind w:right="64"/>
        <w:jc w:val="both"/>
        <w:rPr>
          <w:b/>
          <w:bCs/>
          <w:lang w:val="es-ES_tradnl"/>
        </w:rPr>
      </w:pPr>
    </w:p>
    <w:p w14:paraId="4B552D1D" w14:textId="0706BB3B" w:rsidR="0040443E" w:rsidRPr="00DB66F0" w:rsidRDefault="0040443E" w:rsidP="00722BF8">
      <w:pPr>
        <w:spacing w:line="276" w:lineRule="auto"/>
        <w:ind w:right="64"/>
        <w:jc w:val="both"/>
      </w:pPr>
      <w:r>
        <w:rPr>
          <w:lang w:val="es-ES_tradnl"/>
        </w:rPr>
        <w:t>Los resultados positivos en España se enmarcan en los sólidos resultados de Allianz a nivel global. En 2023, los ingresos aumentaron un +5,5% hasta los 161.700 millones de euros. Además, la primera marca aseguradora a nivel mundial alcanzó un resultado operativo récord, con 14.700 millones de euros (+6,7%).</w:t>
      </w:r>
    </w:p>
    <w:p w14:paraId="53D5F3AF" w14:textId="77777777" w:rsidR="002665DF" w:rsidRPr="00DB66F0" w:rsidRDefault="002665DF" w:rsidP="002665DF">
      <w:pPr>
        <w:spacing w:line="276" w:lineRule="auto"/>
        <w:ind w:right="64"/>
        <w:jc w:val="both"/>
        <w:rPr>
          <w:b/>
        </w:rPr>
      </w:pPr>
    </w:p>
    <w:p w14:paraId="753C0C30" w14:textId="0E55C5C4" w:rsidR="005523A0" w:rsidRPr="0040443E" w:rsidRDefault="004F53D2" w:rsidP="00876742">
      <w:pPr>
        <w:spacing w:line="276" w:lineRule="auto"/>
        <w:ind w:right="206"/>
        <w:jc w:val="both"/>
        <w:rPr>
          <w:i/>
          <w:iCs/>
          <w:sz w:val="20"/>
          <w:szCs w:val="20"/>
          <w:lang w:val="es-ES_tradnl"/>
        </w:rPr>
      </w:pPr>
      <w:r w:rsidRPr="0040443E">
        <w:rPr>
          <w:i/>
          <w:iCs/>
          <w:sz w:val="20"/>
          <w:szCs w:val="20"/>
        </w:rPr>
        <w:t xml:space="preserve">*Todos los datos están expresados </w:t>
      </w:r>
      <w:proofErr w:type="gramStart"/>
      <w:r w:rsidR="00666576" w:rsidRPr="0040443E">
        <w:rPr>
          <w:i/>
          <w:iCs/>
          <w:sz w:val="20"/>
          <w:szCs w:val="20"/>
        </w:rPr>
        <w:t>de acuerdo a</w:t>
      </w:r>
      <w:proofErr w:type="gramEnd"/>
      <w:r w:rsidR="004F3994">
        <w:rPr>
          <w:i/>
          <w:iCs/>
          <w:sz w:val="20"/>
          <w:szCs w:val="20"/>
        </w:rPr>
        <w:t xml:space="preserve"> la contabilidad internacional</w:t>
      </w:r>
      <w:r w:rsidRPr="0040443E">
        <w:rPr>
          <w:i/>
          <w:iCs/>
          <w:sz w:val="20"/>
          <w:szCs w:val="20"/>
        </w:rPr>
        <w:t xml:space="preserve"> IFRS </w:t>
      </w:r>
      <w:r w:rsidR="004E441E">
        <w:rPr>
          <w:i/>
          <w:iCs/>
          <w:sz w:val="20"/>
          <w:szCs w:val="20"/>
        </w:rPr>
        <w:t>9/</w:t>
      </w:r>
      <w:r w:rsidRPr="0040443E">
        <w:rPr>
          <w:i/>
          <w:iCs/>
          <w:sz w:val="20"/>
          <w:szCs w:val="20"/>
        </w:rPr>
        <w:t>17</w:t>
      </w:r>
      <w:r w:rsidR="004E441E">
        <w:rPr>
          <w:i/>
          <w:iCs/>
          <w:sz w:val="20"/>
          <w:szCs w:val="20"/>
        </w:rPr>
        <w:t>.</w:t>
      </w:r>
    </w:p>
    <w:p w14:paraId="1BAC80E8" w14:textId="77777777" w:rsidR="00E71D8C" w:rsidRDefault="00E71D8C" w:rsidP="00B6402C">
      <w:pPr>
        <w:pBdr>
          <w:bottom w:val="single" w:sz="6" w:space="1" w:color="auto"/>
        </w:pBdr>
        <w:tabs>
          <w:tab w:val="left" w:pos="567"/>
        </w:tabs>
        <w:ind w:right="64"/>
        <w:jc w:val="both"/>
        <w:rPr>
          <w:lang w:val="es-ES_tradnl"/>
        </w:rPr>
      </w:pPr>
    </w:p>
    <w:p w14:paraId="61296D9A" w14:textId="77777777" w:rsidR="00287D88" w:rsidRDefault="00287D88" w:rsidP="00B6402C">
      <w:pPr>
        <w:pBdr>
          <w:bottom w:val="single" w:sz="6" w:space="1" w:color="auto"/>
        </w:pBdr>
        <w:tabs>
          <w:tab w:val="left" w:pos="567"/>
        </w:tabs>
        <w:ind w:right="64"/>
        <w:jc w:val="both"/>
        <w:rPr>
          <w:lang w:val="es-ES_tradnl"/>
        </w:rPr>
      </w:pPr>
    </w:p>
    <w:p w14:paraId="01B2B8AC" w14:textId="77777777" w:rsidR="00287D88" w:rsidRDefault="00287D88" w:rsidP="00B6402C">
      <w:pPr>
        <w:pBdr>
          <w:bottom w:val="single" w:sz="6" w:space="1" w:color="auto"/>
        </w:pBdr>
        <w:tabs>
          <w:tab w:val="left" w:pos="567"/>
        </w:tabs>
        <w:ind w:right="64"/>
        <w:jc w:val="both"/>
        <w:rPr>
          <w:lang w:val="es-ES_tradnl"/>
        </w:rPr>
      </w:pPr>
    </w:p>
    <w:p w14:paraId="43D9F44F" w14:textId="77777777" w:rsidR="00F80591" w:rsidRDefault="00F80591" w:rsidP="00B6402C">
      <w:pPr>
        <w:pBdr>
          <w:bottom w:val="single" w:sz="6" w:space="1" w:color="auto"/>
        </w:pBdr>
        <w:tabs>
          <w:tab w:val="left" w:pos="567"/>
        </w:tabs>
        <w:ind w:right="64"/>
        <w:jc w:val="both"/>
        <w:rPr>
          <w:lang w:val="es-ES_tradnl"/>
        </w:rPr>
      </w:pPr>
      <w:r w:rsidRPr="00B76BFA">
        <w:rPr>
          <w:lang w:val="es-ES_tradnl"/>
        </w:rPr>
        <w:t>Para más información:</w:t>
      </w:r>
    </w:p>
    <w:p w14:paraId="1B7E651A" w14:textId="77777777" w:rsidR="009A0FF5" w:rsidRPr="00B76BFA" w:rsidRDefault="009A0FF5" w:rsidP="00B6402C">
      <w:pPr>
        <w:pBdr>
          <w:bottom w:val="single" w:sz="6" w:space="1" w:color="auto"/>
        </w:pBdr>
        <w:tabs>
          <w:tab w:val="left" w:pos="567"/>
        </w:tabs>
        <w:ind w:right="64"/>
        <w:jc w:val="both"/>
        <w:rPr>
          <w:b/>
          <w:lang w:val="es-ES_tradnl"/>
        </w:rPr>
      </w:pPr>
      <w:r>
        <w:rPr>
          <w:lang w:val="es-ES_tradnl"/>
        </w:rPr>
        <w:t>Sonia Rodríguez</w:t>
      </w:r>
      <w:r>
        <w:rPr>
          <w:lang w:val="es-ES_tradnl"/>
        </w:rPr>
        <w:tab/>
      </w:r>
      <w:r>
        <w:rPr>
          <w:lang w:val="es-ES_tradnl"/>
        </w:rPr>
        <w:tab/>
        <w:t>Tel. 91.596.00.66</w:t>
      </w:r>
    </w:p>
    <w:p w14:paraId="5AF94739" w14:textId="77777777" w:rsidR="00855E60" w:rsidRPr="00B76BFA" w:rsidRDefault="00653139" w:rsidP="00B6402C">
      <w:pPr>
        <w:pStyle w:val="Ttulo4"/>
        <w:ind w:left="0" w:right="64" w:firstLine="0"/>
        <w:rPr>
          <w:rFonts w:ascii="Arial" w:hAnsi="Arial"/>
          <w:sz w:val="22"/>
          <w:szCs w:val="22"/>
        </w:rPr>
      </w:pPr>
      <w:r w:rsidRPr="00B76BFA">
        <w:rPr>
          <w:rFonts w:ascii="Arial" w:hAnsi="Arial"/>
          <w:sz w:val="22"/>
          <w:szCs w:val="22"/>
        </w:rPr>
        <w:t>Laura Gallach</w:t>
      </w:r>
      <w:r w:rsidR="002D46FF" w:rsidRPr="00B76BFA">
        <w:rPr>
          <w:rFonts w:ascii="Arial" w:hAnsi="Arial"/>
          <w:sz w:val="22"/>
          <w:szCs w:val="22"/>
        </w:rPr>
        <w:t xml:space="preserve"> </w:t>
      </w:r>
      <w:r w:rsidR="002D46FF" w:rsidRPr="00B76BFA">
        <w:rPr>
          <w:rFonts w:ascii="Arial" w:hAnsi="Arial"/>
          <w:sz w:val="22"/>
          <w:szCs w:val="22"/>
        </w:rPr>
        <w:tab/>
      </w:r>
      <w:r w:rsidR="002D46FF" w:rsidRPr="00B76BFA">
        <w:rPr>
          <w:rFonts w:ascii="Arial" w:hAnsi="Arial"/>
          <w:sz w:val="22"/>
          <w:szCs w:val="22"/>
        </w:rPr>
        <w:tab/>
        <w:t>Tel. 93.228.</w:t>
      </w:r>
      <w:r w:rsidRPr="00B76BFA">
        <w:rPr>
          <w:rFonts w:ascii="Arial" w:hAnsi="Arial"/>
          <w:sz w:val="22"/>
          <w:szCs w:val="22"/>
        </w:rPr>
        <w:t>67</w:t>
      </w:r>
      <w:r w:rsidR="002D46FF" w:rsidRPr="00B76BFA">
        <w:rPr>
          <w:rFonts w:ascii="Arial" w:hAnsi="Arial"/>
          <w:sz w:val="22"/>
          <w:szCs w:val="22"/>
        </w:rPr>
        <w:t>.</w:t>
      </w:r>
      <w:r w:rsidRPr="00B76BFA">
        <w:rPr>
          <w:rFonts w:ascii="Arial" w:hAnsi="Arial"/>
          <w:sz w:val="22"/>
          <w:szCs w:val="22"/>
        </w:rPr>
        <w:t>83</w:t>
      </w:r>
    </w:p>
    <w:p w14:paraId="282E3910" w14:textId="77777777" w:rsidR="00D268C4" w:rsidRPr="00D268C4" w:rsidRDefault="00D268C4" w:rsidP="00B6402C">
      <w:pPr>
        <w:ind w:right="64"/>
        <w:rPr>
          <w:lang w:val="es-ES_tradnl" w:eastAsia="es-ES"/>
        </w:rPr>
      </w:pPr>
    </w:p>
    <w:p w14:paraId="104FEF1C" w14:textId="77777777" w:rsidR="00560981" w:rsidRPr="00956FCD" w:rsidRDefault="00560981" w:rsidP="00B6402C">
      <w:pPr>
        <w:ind w:right="64"/>
        <w:jc w:val="both"/>
        <w:rPr>
          <w:rFonts w:ascii="Times New (W1)" w:hAnsi="Times New (W1)"/>
          <w:sz w:val="24"/>
          <w:szCs w:val="24"/>
          <w:lang w:val="es-ES_tradnl"/>
        </w:rPr>
      </w:pPr>
    </w:p>
    <w:p w14:paraId="6594C5E8" w14:textId="77777777" w:rsidR="00855E60" w:rsidRPr="00956FCD" w:rsidRDefault="00855E60" w:rsidP="00B6402C">
      <w:pPr>
        <w:ind w:right="64"/>
        <w:rPr>
          <w:rFonts w:ascii="Times New (W1)" w:hAnsi="Times New (W1)"/>
          <w:sz w:val="18"/>
          <w:lang w:val="es-ES_tradnl"/>
        </w:rPr>
      </w:pPr>
      <w:r w:rsidRPr="00956FCD">
        <w:rPr>
          <w:rFonts w:ascii="Times New (W1)" w:hAnsi="Times New (W1)"/>
          <w:b/>
          <w:sz w:val="18"/>
          <w:lang w:val="es-ES_tradnl"/>
        </w:rPr>
        <w:t xml:space="preserve">Estas aseveraciones quedan, como siempre, sujetas a la siguiente </w:t>
      </w:r>
      <w:hyperlink r:id="rId13" w:history="1">
        <w:r w:rsidRPr="00F92D12">
          <w:rPr>
            <w:rStyle w:val="Hipervnculo"/>
            <w:rFonts w:ascii="Times New (W1)" w:hAnsi="Times New (W1)"/>
            <w:b/>
            <w:sz w:val="18"/>
            <w:lang w:val="es-ES_tradnl"/>
          </w:rPr>
          <w:t>nota preventiva</w:t>
        </w:r>
      </w:hyperlink>
      <w:r w:rsidR="001020C2">
        <w:rPr>
          <w:rFonts w:ascii="Times New (W1)" w:hAnsi="Times New (W1)"/>
          <w:sz w:val="18"/>
          <w:lang w:val="es-ES_tradnl"/>
        </w:rPr>
        <w:t>.</w:t>
      </w:r>
    </w:p>
    <w:p w14:paraId="17795317" w14:textId="77777777" w:rsidR="00855E60" w:rsidRPr="00956FCD" w:rsidRDefault="00855E60" w:rsidP="00B6402C">
      <w:pPr>
        <w:pStyle w:val="Textoindependiente"/>
        <w:ind w:right="64"/>
        <w:jc w:val="both"/>
        <w:rPr>
          <w:b/>
          <w:i w:val="0"/>
          <w:color w:val="000000"/>
          <w:sz w:val="18"/>
          <w:lang w:val="es-ES_tradnl"/>
        </w:rPr>
      </w:pPr>
    </w:p>
    <w:sectPr w:rsidR="00855E60" w:rsidRPr="00956FCD" w:rsidSect="00633B19">
      <w:headerReference w:type="even" r:id="rId14"/>
      <w:headerReference w:type="default" r:id="rId15"/>
      <w:footerReference w:type="default" r:id="rId16"/>
      <w:headerReference w:type="first" r:id="rId17"/>
      <w:footerReference w:type="first" r:id="rId18"/>
      <w:pgSz w:w="11906" w:h="16838" w:code="9"/>
      <w:pgMar w:top="1701" w:right="926" w:bottom="215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6F35EF" w14:textId="77777777" w:rsidR="00633B19" w:rsidRDefault="00633B19">
      <w:r>
        <w:separator/>
      </w:r>
    </w:p>
  </w:endnote>
  <w:endnote w:type="continuationSeparator" w:id="0">
    <w:p w14:paraId="48EC05A5" w14:textId="77777777" w:rsidR="00633B19" w:rsidRDefault="00633B19">
      <w:r>
        <w:continuationSeparator/>
      </w:r>
    </w:p>
  </w:endnote>
  <w:endnote w:type="continuationNotice" w:id="1">
    <w:p w14:paraId="47B83D6C" w14:textId="77777777" w:rsidR="00633B19" w:rsidRDefault="00633B1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3EB903" w14:textId="6FFF3BC8" w:rsidR="00F92D12" w:rsidRPr="00F92D12" w:rsidRDefault="00F92D12" w:rsidP="00F92D12">
    <w:pPr>
      <w:pStyle w:val="Piedepgina"/>
      <w:jc w:val="center"/>
      <w:rPr>
        <w:color w:val="808080"/>
      </w:rPr>
    </w:pPr>
    <w:r w:rsidRPr="00F92D12">
      <w:rPr>
        <w:color w:val="808080"/>
      </w:rPr>
      <w:t>#</w:t>
    </w:r>
    <w:r w:rsidR="00DB243C">
      <w:rPr>
        <w:color w:val="808080"/>
      </w:rPr>
      <w:t>Allianz</w:t>
    </w:r>
    <w:r w:rsidR="004E3FC8">
      <w:rPr>
        <w:color w:val="808080"/>
      </w:rPr>
      <w:t>23</w:t>
    </w:r>
  </w:p>
  <w:p w14:paraId="3B4C6AED" w14:textId="77777777" w:rsidR="00F92D12" w:rsidRDefault="00F92D12" w:rsidP="00F92D12">
    <w:pPr>
      <w:pStyle w:val="Piedepgina"/>
    </w:pPr>
  </w:p>
  <w:p w14:paraId="7DAEE0D6" w14:textId="77777777" w:rsidR="00412707" w:rsidRPr="00B111A5" w:rsidRDefault="00216F45" w:rsidP="00B111A5">
    <w:pPr>
      <w:pStyle w:val="Piedepgina"/>
      <w:jc w:val="right"/>
    </w:pPr>
    <w:r>
      <w:t>P</w:t>
    </w:r>
    <w:r w:rsidR="00FF4631">
      <w:t>ágina</w:t>
    </w:r>
    <w:r w:rsidR="00412707" w:rsidRPr="00B111A5">
      <w:t xml:space="preserve"> </w:t>
    </w:r>
    <w:r w:rsidR="00412707" w:rsidRPr="00B111A5">
      <w:rPr>
        <w:rStyle w:val="Nmerodepgina"/>
      </w:rPr>
      <w:fldChar w:fldCharType="begin"/>
    </w:r>
    <w:r w:rsidR="00412707" w:rsidRPr="00B111A5">
      <w:rPr>
        <w:rStyle w:val="Nmerodepgina"/>
      </w:rPr>
      <w:instrText xml:space="preserve"> PAGE </w:instrText>
    </w:r>
    <w:r w:rsidR="00412707" w:rsidRPr="00B111A5">
      <w:rPr>
        <w:rStyle w:val="Nmerodepgina"/>
      </w:rPr>
      <w:fldChar w:fldCharType="separate"/>
    </w:r>
    <w:r w:rsidR="00552AD0">
      <w:rPr>
        <w:rStyle w:val="Nmerodepgina"/>
        <w:noProof/>
      </w:rPr>
      <w:t>3</w:t>
    </w:r>
    <w:r w:rsidR="00412707" w:rsidRPr="00B111A5">
      <w:rPr>
        <w:rStyle w:val="Nmerodepgina"/>
      </w:rPr>
      <w:fldChar w:fldCharType="end"/>
    </w:r>
    <w:r w:rsidR="00412707" w:rsidRPr="00B111A5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C4C61A" w14:textId="00E85C16" w:rsidR="00F92D12" w:rsidRPr="00F92D12" w:rsidRDefault="00F92D12" w:rsidP="00F92D12">
    <w:pPr>
      <w:pStyle w:val="Piedepgina"/>
      <w:jc w:val="center"/>
      <w:rPr>
        <w:color w:val="808080"/>
      </w:rPr>
    </w:pPr>
    <w:r w:rsidRPr="00F92D12">
      <w:rPr>
        <w:color w:val="808080"/>
      </w:rPr>
      <w:t>#</w:t>
    </w:r>
    <w:r w:rsidR="002D65C6">
      <w:rPr>
        <w:color w:val="808080"/>
      </w:rPr>
      <w:t>Allianz</w:t>
    </w:r>
    <w:r w:rsidR="006F4960">
      <w:rPr>
        <w:color w:val="808080"/>
      </w:rPr>
      <w:t>23</w:t>
    </w:r>
  </w:p>
  <w:p w14:paraId="77F0B72C" w14:textId="77777777" w:rsidR="00F92D12" w:rsidRDefault="00F92D1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F0A5DD" w14:textId="77777777" w:rsidR="00633B19" w:rsidRDefault="00633B19">
      <w:r>
        <w:separator/>
      </w:r>
    </w:p>
  </w:footnote>
  <w:footnote w:type="continuationSeparator" w:id="0">
    <w:p w14:paraId="7D4ABDC0" w14:textId="77777777" w:rsidR="00633B19" w:rsidRDefault="00633B19">
      <w:r>
        <w:continuationSeparator/>
      </w:r>
    </w:p>
  </w:footnote>
  <w:footnote w:type="continuationNotice" w:id="1">
    <w:p w14:paraId="3D23D4C4" w14:textId="77777777" w:rsidR="00633B19" w:rsidRDefault="00633B1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335B64" w14:textId="1772AEA2" w:rsidR="001D0517" w:rsidRDefault="001D0517">
    <w:pPr>
      <w:pStyle w:val="Encabezado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25A23593" wp14:editId="7B23CA4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3335" b="16510"/>
              <wp:wrapNone/>
              <wp:docPr id="763290677" name="Cuadro de texto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33BB6E" w14:textId="7FAA7340" w:rsidR="001D0517" w:rsidRPr="001D0517" w:rsidRDefault="001D0517" w:rsidP="001D0517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D051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A2359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Internal" style="position:absolute;margin-left:0;margin-top:0;width:34.95pt;height:34.95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7433BB6E" w14:textId="7FAA7340" w:rsidR="001D0517" w:rsidRPr="001D0517" w:rsidRDefault="001D0517" w:rsidP="001D0517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1D0517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73997B" w14:textId="6792F93B" w:rsidR="001D0517" w:rsidRDefault="001D0517">
    <w:pPr>
      <w:pStyle w:val="Encabezado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0C702DFE" wp14:editId="74303F41">
              <wp:simplePos x="900332" y="450166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3335" b="16510"/>
              <wp:wrapNone/>
              <wp:docPr id="1712454618" name="Cuadro de texto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AAEFDA" w14:textId="0DC05EDB" w:rsidR="001D0517" w:rsidRPr="001D0517" w:rsidRDefault="001D0517" w:rsidP="001D0517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D051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702DFE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7" type="#_x0000_t202" alt="Internal" style="position:absolute;margin-left:0;margin-top:0;width:34.95pt;height:34.95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59AAEFDA" w14:textId="0DC05EDB" w:rsidR="001D0517" w:rsidRPr="001D0517" w:rsidRDefault="001D0517" w:rsidP="001D0517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1D0517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45FF60" w14:textId="5F5C5D21" w:rsidR="00412707" w:rsidRPr="00B111A5" w:rsidRDefault="001D0517" w:rsidP="002D46FF">
    <w:pPr>
      <w:pStyle w:val="Encabezado"/>
      <w:jc w:val="right"/>
      <w:rPr>
        <w:sz w:val="28"/>
        <w:szCs w:val="28"/>
      </w:rPr>
    </w:pPr>
    <w:r>
      <w:rPr>
        <w:b/>
        <w:noProof/>
        <w:color w:val="000080"/>
        <w:sz w:val="28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56DB2A5" wp14:editId="2EF53524">
              <wp:simplePos x="901065" y="450850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3335" b="16510"/>
              <wp:wrapNone/>
              <wp:docPr id="465257719" name="Cuadro de texto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F77470" w14:textId="483AF0A3" w:rsidR="001D0517" w:rsidRPr="001D0517" w:rsidRDefault="001D0517" w:rsidP="001D0517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D051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6DB2A5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8" type="#_x0000_t202" alt="Internal" style="position:absolute;left:0;text-align:left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j+oCgIAABwEAAAOAAAAZHJzL2Uyb0RvYy54bWysU8Fu2zAMvQ/YPwi6L3aytmiNOEXWIsOA&#10;oC2QDj0rshQbkEVBYmJnXz9KsZOt22nYRaZI+pF8fJrf961hB+VDA7bk00nOmbISqsbuSv79dfXp&#10;lrOAwlbCgFUlP6rA7xcfP8w7V6gZ1GAq5RmB2FB0ruQ1oiuyLMhatSJMwClLQQ2+FUhXv8sqLzpC&#10;b002y/ObrANfOQ9ShUDex1OQLxK+1kris9ZBITMlp94wnT6d23hmi7kodl64upFDG+IfumhFY6no&#10;GepRoGB73/wB1TbSQwCNEwltBlo3UqUZaJpp/m6aTS2cSrMQOcGdaQr/D1Y+HTbuxTPsv0BPC4yE&#10;dC4UgZxxnl77Nn6pU0ZxovB4pk31yCQ5r64+395ccyYpNNiEkl1+dj7gVwUti0bJPW0lkSUO64Cn&#10;1DEl1rKwaoxJmzH2NwdhRk926TBa2G971lQln43db6E60lAeTvsOTq4aKr0WAV+EpwXTHCRafKZD&#10;G+hKDoPFWQ3+x9/8MZ94pyhnHQmm5JYUzZn5ZmkfUVvJmN7l1znd/Ojejobdtw9AMpzSi3AymTEP&#10;zWhqD+0byXkZC1FIWEnlSo6j+YAn5dJzkGq5TEkkIydwbTdORuhIV+TytX8T3g2EI23qCUY1ieId&#10;76fc+Gdwyz0S+2kpkdoTkQPjJMG01uG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AmGj+o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78F77470" w14:textId="483AF0A3" w:rsidR="001D0517" w:rsidRPr="001D0517" w:rsidRDefault="001D0517" w:rsidP="001D0517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1D0517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6831CF">
      <w:rPr>
        <w:b/>
        <w:noProof/>
        <w:color w:val="000080"/>
        <w:sz w:val="28"/>
      </w:rPr>
      <w:drawing>
        <wp:inline distT="0" distB="0" distL="0" distR="0" wp14:anchorId="6F5F001A" wp14:editId="4B096BBC">
          <wp:extent cx="1638300" cy="4000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262BA07" w14:textId="77777777" w:rsidR="00225B72" w:rsidRDefault="00225B72" w:rsidP="00B111A5">
    <w:pPr>
      <w:pStyle w:val="Arial14"/>
    </w:pPr>
  </w:p>
  <w:p w14:paraId="40876234" w14:textId="77777777" w:rsidR="00225B72" w:rsidRDefault="00225B72" w:rsidP="00B111A5">
    <w:pPr>
      <w:pStyle w:val="Arial14"/>
    </w:pPr>
  </w:p>
  <w:p w14:paraId="24CF3F8E" w14:textId="77777777" w:rsidR="00412707" w:rsidRDefault="00412707" w:rsidP="00B111A5">
    <w:pPr>
      <w:pStyle w:val="Arial14"/>
    </w:pPr>
    <w:r>
      <w:t xml:space="preserve">Allianz </w:t>
    </w:r>
    <w:r w:rsidR="002D46FF">
      <w:t>Seguros</w:t>
    </w:r>
  </w:p>
  <w:p w14:paraId="3DC5FC2F" w14:textId="77777777" w:rsidR="00412707" w:rsidRPr="008C15A2" w:rsidRDefault="00412707" w:rsidP="00B111A5">
    <w:pPr>
      <w:pStyle w:val="Encabezado"/>
      <w:rPr>
        <w:sz w:val="10"/>
        <w:szCs w:val="10"/>
      </w:rPr>
    </w:pPr>
  </w:p>
  <w:p w14:paraId="6F68697E" w14:textId="77777777" w:rsidR="00412707" w:rsidRPr="00875F72" w:rsidRDefault="002D46FF" w:rsidP="00B111A5">
    <w:pPr>
      <w:pStyle w:val="Encabezado"/>
      <w:rPr>
        <w:sz w:val="20"/>
        <w:szCs w:val="20"/>
      </w:rPr>
    </w:pPr>
    <w:r>
      <w:rPr>
        <w:sz w:val="20"/>
        <w:szCs w:val="20"/>
      </w:rPr>
      <w:t>Comunicación Corporativa</w:t>
    </w:r>
  </w:p>
  <w:p w14:paraId="13A3FF7C" w14:textId="77777777" w:rsidR="00412707" w:rsidRPr="002D46FF" w:rsidRDefault="00412707" w:rsidP="00B111A5">
    <w:pPr>
      <w:pStyle w:val="Encabezado"/>
      <w:rPr>
        <w:sz w:val="40"/>
        <w:szCs w:val="40"/>
      </w:rPr>
    </w:pPr>
  </w:p>
  <w:p w14:paraId="158D0381" w14:textId="77777777" w:rsidR="00412707" w:rsidRPr="0057293C" w:rsidRDefault="006A6A9B" w:rsidP="00B111A5">
    <w:pPr>
      <w:pStyle w:val="Encabezado"/>
      <w:rPr>
        <w:color w:val="7F7F7F"/>
        <w:sz w:val="44"/>
        <w:szCs w:val="44"/>
      </w:rPr>
    </w:pPr>
    <w:r w:rsidRPr="0057293C">
      <w:rPr>
        <w:color w:val="7F7F7F"/>
        <w:sz w:val="44"/>
        <w:szCs w:val="44"/>
      </w:rPr>
      <w:t>Nota de Prensa</w:t>
    </w:r>
  </w:p>
  <w:p w14:paraId="5DCC1BF7" w14:textId="77777777" w:rsidR="00412707" w:rsidRDefault="0041270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6F15B0"/>
    <w:multiLevelType w:val="hybridMultilevel"/>
    <w:tmpl w:val="66D09F4C"/>
    <w:lvl w:ilvl="0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07E76C0"/>
    <w:multiLevelType w:val="hybridMultilevel"/>
    <w:tmpl w:val="7952DB5A"/>
    <w:lvl w:ilvl="0" w:tplc="81143CB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19674D10"/>
    <w:multiLevelType w:val="hybridMultilevel"/>
    <w:tmpl w:val="E8965E02"/>
    <w:lvl w:ilvl="0" w:tplc="522020D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9C2041"/>
    <w:multiLevelType w:val="hybridMultilevel"/>
    <w:tmpl w:val="4A1A39E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231237"/>
    <w:multiLevelType w:val="hybridMultilevel"/>
    <w:tmpl w:val="38A0CB40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47A97007"/>
    <w:multiLevelType w:val="hybridMultilevel"/>
    <w:tmpl w:val="08CA8192"/>
    <w:lvl w:ilvl="0" w:tplc="6318FAD2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color w:val="000000"/>
        <w:sz w:val="22"/>
      </w:rPr>
    </w:lvl>
    <w:lvl w:ilvl="1" w:tplc="0C0A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6" w15:restartNumberingAfterBreak="0">
    <w:nsid w:val="515B5CB5"/>
    <w:multiLevelType w:val="multilevel"/>
    <w:tmpl w:val="8E20C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9E2F48"/>
    <w:multiLevelType w:val="hybridMultilevel"/>
    <w:tmpl w:val="F7AE8848"/>
    <w:lvl w:ilvl="0" w:tplc="01A8C5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2A633C"/>
    <w:multiLevelType w:val="hybridMultilevel"/>
    <w:tmpl w:val="3880E34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B641D2"/>
    <w:multiLevelType w:val="hybridMultilevel"/>
    <w:tmpl w:val="D50E1DF8"/>
    <w:lvl w:ilvl="0" w:tplc="81143CB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71DE2243"/>
    <w:multiLevelType w:val="hybridMultilevel"/>
    <w:tmpl w:val="5FC8FB3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31404321">
    <w:abstractNumId w:val="5"/>
  </w:num>
  <w:num w:numId="2" w16cid:durableId="2030448859">
    <w:abstractNumId w:val="8"/>
  </w:num>
  <w:num w:numId="3" w16cid:durableId="1952394667">
    <w:abstractNumId w:val="2"/>
  </w:num>
  <w:num w:numId="4" w16cid:durableId="1064987325">
    <w:abstractNumId w:val="1"/>
  </w:num>
  <w:num w:numId="5" w16cid:durableId="429817219">
    <w:abstractNumId w:val="4"/>
  </w:num>
  <w:num w:numId="6" w16cid:durableId="1881549205">
    <w:abstractNumId w:val="3"/>
  </w:num>
  <w:num w:numId="7" w16cid:durableId="2033996512">
    <w:abstractNumId w:val="9"/>
  </w:num>
  <w:num w:numId="8" w16cid:durableId="299924860">
    <w:abstractNumId w:val="7"/>
  </w:num>
  <w:num w:numId="9" w16cid:durableId="1657496648">
    <w:abstractNumId w:val="10"/>
  </w:num>
  <w:num w:numId="10" w16cid:durableId="1731534231">
    <w:abstractNumId w:val="0"/>
  </w:num>
  <w:num w:numId="11" w16cid:durableId="8138331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476"/>
    <w:rsid w:val="00000486"/>
    <w:rsid w:val="000011C8"/>
    <w:rsid w:val="00005917"/>
    <w:rsid w:val="000063E4"/>
    <w:rsid w:val="00006CDF"/>
    <w:rsid w:val="00006DFC"/>
    <w:rsid w:val="00011A40"/>
    <w:rsid w:val="0001405B"/>
    <w:rsid w:val="00020C0E"/>
    <w:rsid w:val="00021049"/>
    <w:rsid w:val="00023561"/>
    <w:rsid w:val="00024222"/>
    <w:rsid w:val="000242D7"/>
    <w:rsid w:val="00025D60"/>
    <w:rsid w:val="00027C5D"/>
    <w:rsid w:val="000318B2"/>
    <w:rsid w:val="00033AA7"/>
    <w:rsid w:val="0003444C"/>
    <w:rsid w:val="000360A6"/>
    <w:rsid w:val="000365EC"/>
    <w:rsid w:val="000402CD"/>
    <w:rsid w:val="00040FF7"/>
    <w:rsid w:val="00043457"/>
    <w:rsid w:val="00046198"/>
    <w:rsid w:val="00050B9B"/>
    <w:rsid w:val="00050F1D"/>
    <w:rsid w:val="00051740"/>
    <w:rsid w:val="00053E16"/>
    <w:rsid w:val="000547C8"/>
    <w:rsid w:val="000550F2"/>
    <w:rsid w:val="00055B6B"/>
    <w:rsid w:val="00057EEE"/>
    <w:rsid w:val="00061CCA"/>
    <w:rsid w:val="00062734"/>
    <w:rsid w:val="0006506E"/>
    <w:rsid w:val="000650A9"/>
    <w:rsid w:val="00066492"/>
    <w:rsid w:val="000705B6"/>
    <w:rsid w:val="000729F3"/>
    <w:rsid w:val="00076460"/>
    <w:rsid w:val="00077B16"/>
    <w:rsid w:val="000817A0"/>
    <w:rsid w:val="00081A91"/>
    <w:rsid w:val="00087191"/>
    <w:rsid w:val="000873F8"/>
    <w:rsid w:val="000923BE"/>
    <w:rsid w:val="00095BC2"/>
    <w:rsid w:val="000A4DDB"/>
    <w:rsid w:val="000A68D5"/>
    <w:rsid w:val="000B02BA"/>
    <w:rsid w:val="000B5A5E"/>
    <w:rsid w:val="000B5C55"/>
    <w:rsid w:val="000B7D00"/>
    <w:rsid w:val="000C634D"/>
    <w:rsid w:val="000D05F0"/>
    <w:rsid w:val="000D2858"/>
    <w:rsid w:val="000D338E"/>
    <w:rsid w:val="000D4D6B"/>
    <w:rsid w:val="000D76B2"/>
    <w:rsid w:val="000E053A"/>
    <w:rsid w:val="000E0740"/>
    <w:rsid w:val="000E0A76"/>
    <w:rsid w:val="000E22A8"/>
    <w:rsid w:val="000E2953"/>
    <w:rsid w:val="000E3495"/>
    <w:rsid w:val="000E4E71"/>
    <w:rsid w:val="000F0368"/>
    <w:rsid w:val="000F0768"/>
    <w:rsid w:val="000F4B55"/>
    <w:rsid w:val="000F57AD"/>
    <w:rsid w:val="000F6CFE"/>
    <w:rsid w:val="001020C2"/>
    <w:rsid w:val="00102E54"/>
    <w:rsid w:val="00105BF2"/>
    <w:rsid w:val="00113758"/>
    <w:rsid w:val="00117439"/>
    <w:rsid w:val="00122919"/>
    <w:rsid w:val="00122FCA"/>
    <w:rsid w:val="00123279"/>
    <w:rsid w:val="00123F4C"/>
    <w:rsid w:val="00125FA9"/>
    <w:rsid w:val="00126314"/>
    <w:rsid w:val="00127F81"/>
    <w:rsid w:val="00131A7F"/>
    <w:rsid w:val="00131F01"/>
    <w:rsid w:val="00143A85"/>
    <w:rsid w:val="00144166"/>
    <w:rsid w:val="00146A25"/>
    <w:rsid w:val="00147909"/>
    <w:rsid w:val="00150C16"/>
    <w:rsid w:val="001518C2"/>
    <w:rsid w:val="001520EC"/>
    <w:rsid w:val="00155D4A"/>
    <w:rsid w:val="00156B78"/>
    <w:rsid w:val="00162FEB"/>
    <w:rsid w:val="00164946"/>
    <w:rsid w:val="0017146A"/>
    <w:rsid w:val="00171886"/>
    <w:rsid w:val="00172078"/>
    <w:rsid w:val="0017257A"/>
    <w:rsid w:val="001766DD"/>
    <w:rsid w:val="001825FC"/>
    <w:rsid w:val="0018477A"/>
    <w:rsid w:val="00185BD5"/>
    <w:rsid w:val="00185D79"/>
    <w:rsid w:val="00186A33"/>
    <w:rsid w:val="00187095"/>
    <w:rsid w:val="001911A6"/>
    <w:rsid w:val="00191E05"/>
    <w:rsid w:val="00191ED2"/>
    <w:rsid w:val="001954E1"/>
    <w:rsid w:val="001A10FD"/>
    <w:rsid w:val="001A17F1"/>
    <w:rsid w:val="001A3C99"/>
    <w:rsid w:val="001A57E4"/>
    <w:rsid w:val="001B5453"/>
    <w:rsid w:val="001B5D5E"/>
    <w:rsid w:val="001C2F2A"/>
    <w:rsid w:val="001D0517"/>
    <w:rsid w:val="001D1221"/>
    <w:rsid w:val="001D1EB5"/>
    <w:rsid w:val="001D3D97"/>
    <w:rsid w:val="001D7A6C"/>
    <w:rsid w:val="001E17F9"/>
    <w:rsid w:val="001E2682"/>
    <w:rsid w:val="001E322B"/>
    <w:rsid w:val="001E49AA"/>
    <w:rsid w:val="001E4D08"/>
    <w:rsid w:val="001E66ED"/>
    <w:rsid w:val="001E685E"/>
    <w:rsid w:val="001E76F6"/>
    <w:rsid w:val="001F0950"/>
    <w:rsid w:val="001F389C"/>
    <w:rsid w:val="001F3D90"/>
    <w:rsid w:val="0020150C"/>
    <w:rsid w:val="00202335"/>
    <w:rsid w:val="00203096"/>
    <w:rsid w:val="00211E83"/>
    <w:rsid w:val="00212B9B"/>
    <w:rsid w:val="00212FC2"/>
    <w:rsid w:val="00215C25"/>
    <w:rsid w:val="00216F45"/>
    <w:rsid w:val="00220EEF"/>
    <w:rsid w:val="00221318"/>
    <w:rsid w:val="002226E1"/>
    <w:rsid w:val="00222B06"/>
    <w:rsid w:val="00223885"/>
    <w:rsid w:val="00224C35"/>
    <w:rsid w:val="00225B24"/>
    <w:rsid w:val="00225B72"/>
    <w:rsid w:val="00225CFD"/>
    <w:rsid w:val="00227EDE"/>
    <w:rsid w:val="00230313"/>
    <w:rsid w:val="002332F9"/>
    <w:rsid w:val="00233776"/>
    <w:rsid w:val="00236714"/>
    <w:rsid w:val="002379D3"/>
    <w:rsid w:val="0024064C"/>
    <w:rsid w:val="002420E3"/>
    <w:rsid w:val="002428B6"/>
    <w:rsid w:val="00243CE4"/>
    <w:rsid w:val="00244C80"/>
    <w:rsid w:val="00246E17"/>
    <w:rsid w:val="00247363"/>
    <w:rsid w:val="00247F82"/>
    <w:rsid w:val="00251C22"/>
    <w:rsid w:val="00254BD0"/>
    <w:rsid w:val="00255FA2"/>
    <w:rsid w:val="002645BF"/>
    <w:rsid w:val="002665DF"/>
    <w:rsid w:val="00267171"/>
    <w:rsid w:val="002720A2"/>
    <w:rsid w:val="00277847"/>
    <w:rsid w:val="002818D3"/>
    <w:rsid w:val="00282449"/>
    <w:rsid w:val="00282FBC"/>
    <w:rsid w:val="00284950"/>
    <w:rsid w:val="00284DC5"/>
    <w:rsid w:val="002877E0"/>
    <w:rsid w:val="00287D88"/>
    <w:rsid w:val="00287D98"/>
    <w:rsid w:val="002926DE"/>
    <w:rsid w:val="002927A0"/>
    <w:rsid w:val="00293607"/>
    <w:rsid w:val="00297221"/>
    <w:rsid w:val="002A2148"/>
    <w:rsid w:val="002A2DD1"/>
    <w:rsid w:val="002A2F81"/>
    <w:rsid w:val="002A3130"/>
    <w:rsid w:val="002A49A9"/>
    <w:rsid w:val="002A6CAA"/>
    <w:rsid w:val="002A7C0F"/>
    <w:rsid w:val="002B0553"/>
    <w:rsid w:val="002B0841"/>
    <w:rsid w:val="002B22BC"/>
    <w:rsid w:val="002B47C6"/>
    <w:rsid w:val="002B56AC"/>
    <w:rsid w:val="002C0B80"/>
    <w:rsid w:val="002C0C42"/>
    <w:rsid w:val="002C0E59"/>
    <w:rsid w:val="002C199A"/>
    <w:rsid w:val="002C1E45"/>
    <w:rsid w:val="002C585B"/>
    <w:rsid w:val="002C6F2B"/>
    <w:rsid w:val="002C6F62"/>
    <w:rsid w:val="002D054A"/>
    <w:rsid w:val="002D13DA"/>
    <w:rsid w:val="002D215C"/>
    <w:rsid w:val="002D46FF"/>
    <w:rsid w:val="002D5A2D"/>
    <w:rsid w:val="002D65C6"/>
    <w:rsid w:val="002D65D2"/>
    <w:rsid w:val="002D7F1D"/>
    <w:rsid w:val="002E3365"/>
    <w:rsid w:val="002E5821"/>
    <w:rsid w:val="002E5C6F"/>
    <w:rsid w:val="002E7B24"/>
    <w:rsid w:val="002E7B65"/>
    <w:rsid w:val="002E7C89"/>
    <w:rsid w:val="002F0EED"/>
    <w:rsid w:val="002F35C8"/>
    <w:rsid w:val="002F39B7"/>
    <w:rsid w:val="002F4ABC"/>
    <w:rsid w:val="002F5E4D"/>
    <w:rsid w:val="002F6F16"/>
    <w:rsid w:val="00302F0F"/>
    <w:rsid w:val="00303339"/>
    <w:rsid w:val="00303E70"/>
    <w:rsid w:val="0030466E"/>
    <w:rsid w:val="0030544A"/>
    <w:rsid w:val="003060A6"/>
    <w:rsid w:val="003111EF"/>
    <w:rsid w:val="003144B0"/>
    <w:rsid w:val="00316331"/>
    <w:rsid w:val="0031674E"/>
    <w:rsid w:val="00316C49"/>
    <w:rsid w:val="00321AFA"/>
    <w:rsid w:val="00321D9A"/>
    <w:rsid w:val="00325435"/>
    <w:rsid w:val="00326FDD"/>
    <w:rsid w:val="003270FE"/>
    <w:rsid w:val="0033023A"/>
    <w:rsid w:val="00330561"/>
    <w:rsid w:val="00330584"/>
    <w:rsid w:val="00331B66"/>
    <w:rsid w:val="00331CB0"/>
    <w:rsid w:val="003334C0"/>
    <w:rsid w:val="00335A7A"/>
    <w:rsid w:val="00336ECC"/>
    <w:rsid w:val="00340A56"/>
    <w:rsid w:val="003418E0"/>
    <w:rsid w:val="00345F04"/>
    <w:rsid w:val="00350218"/>
    <w:rsid w:val="003506EC"/>
    <w:rsid w:val="00352A1A"/>
    <w:rsid w:val="00352AE9"/>
    <w:rsid w:val="003536B0"/>
    <w:rsid w:val="00355AF5"/>
    <w:rsid w:val="00355E7F"/>
    <w:rsid w:val="003579C0"/>
    <w:rsid w:val="0036054E"/>
    <w:rsid w:val="0036142A"/>
    <w:rsid w:val="0036320E"/>
    <w:rsid w:val="00364C11"/>
    <w:rsid w:val="00370B8C"/>
    <w:rsid w:val="00373FB0"/>
    <w:rsid w:val="00375219"/>
    <w:rsid w:val="00380A8A"/>
    <w:rsid w:val="003829CD"/>
    <w:rsid w:val="00384903"/>
    <w:rsid w:val="00390BF1"/>
    <w:rsid w:val="00390D6C"/>
    <w:rsid w:val="003931C1"/>
    <w:rsid w:val="00393D3E"/>
    <w:rsid w:val="0039402F"/>
    <w:rsid w:val="00396F08"/>
    <w:rsid w:val="003A2132"/>
    <w:rsid w:val="003A49F5"/>
    <w:rsid w:val="003B05E7"/>
    <w:rsid w:val="003B3F7C"/>
    <w:rsid w:val="003B481F"/>
    <w:rsid w:val="003C0DCD"/>
    <w:rsid w:val="003C3700"/>
    <w:rsid w:val="003C5505"/>
    <w:rsid w:val="003D2216"/>
    <w:rsid w:val="003D74AB"/>
    <w:rsid w:val="003E028F"/>
    <w:rsid w:val="003E23ED"/>
    <w:rsid w:val="003E29DD"/>
    <w:rsid w:val="003E377F"/>
    <w:rsid w:val="003E64A8"/>
    <w:rsid w:val="003E7522"/>
    <w:rsid w:val="003E76F1"/>
    <w:rsid w:val="003F0FFA"/>
    <w:rsid w:val="003F3462"/>
    <w:rsid w:val="003F5EEF"/>
    <w:rsid w:val="003F6930"/>
    <w:rsid w:val="004014D5"/>
    <w:rsid w:val="004024B3"/>
    <w:rsid w:val="004027E0"/>
    <w:rsid w:val="00402BB2"/>
    <w:rsid w:val="004036AE"/>
    <w:rsid w:val="0040443E"/>
    <w:rsid w:val="00404451"/>
    <w:rsid w:val="00404991"/>
    <w:rsid w:val="00405FB5"/>
    <w:rsid w:val="004071CB"/>
    <w:rsid w:val="00410E52"/>
    <w:rsid w:val="00412707"/>
    <w:rsid w:val="00413927"/>
    <w:rsid w:val="0041428F"/>
    <w:rsid w:val="0041452D"/>
    <w:rsid w:val="00414D92"/>
    <w:rsid w:val="00415061"/>
    <w:rsid w:val="00415BB4"/>
    <w:rsid w:val="004174B1"/>
    <w:rsid w:val="00417650"/>
    <w:rsid w:val="0041793B"/>
    <w:rsid w:val="00423096"/>
    <w:rsid w:val="0042484C"/>
    <w:rsid w:val="00427FB6"/>
    <w:rsid w:val="0043140A"/>
    <w:rsid w:val="00431929"/>
    <w:rsid w:val="00434306"/>
    <w:rsid w:val="0043490C"/>
    <w:rsid w:val="0043526C"/>
    <w:rsid w:val="00437877"/>
    <w:rsid w:val="004404B5"/>
    <w:rsid w:val="00440BA9"/>
    <w:rsid w:val="004410BB"/>
    <w:rsid w:val="0044286F"/>
    <w:rsid w:val="00455B0E"/>
    <w:rsid w:val="00456A62"/>
    <w:rsid w:val="00457CED"/>
    <w:rsid w:val="00462BC0"/>
    <w:rsid w:val="0046603C"/>
    <w:rsid w:val="0046763A"/>
    <w:rsid w:val="00472A61"/>
    <w:rsid w:val="00473290"/>
    <w:rsid w:val="00473497"/>
    <w:rsid w:val="00475CD0"/>
    <w:rsid w:val="00476176"/>
    <w:rsid w:val="00482E4A"/>
    <w:rsid w:val="004861C1"/>
    <w:rsid w:val="004861F6"/>
    <w:rsid w:val="004867E9"/>
    <w:rsid w:val="00486AB8"/>
    <w:rsid w:val="00492491"/>
    <w:rsid w:val="004952CD"/>
    <w:rsid w:val="004A0E84"/>
    <w:rsid w:val="004A4E93"/>
    <w:rsid w:val="004A7E38"/>
    <w:rsid w:val="004B0276"/>
    <w:rsid w:val="004B3EE5"/>
    <w:rsid w:val="004B55F1"/>
    <w:rsid w:val="004B7379"/>
    <w:rsid w:val="004B7A44"/>
    <w:rsid w:val="004C03AB"/>
    <w:rsid w:val="004C1135"/>
    <w:rsid w:val="004C4B5D"/>
    <w:rsid w:val="004C5175"/>
    <w:rsid w:val="004C6DB3"/>
    <w:rsid w:val="004C6DF5"/>
    <w:rsid w:val="004D1694"/>
    <w:rsid w:val="004D1F06"/>
    <w:rsid w:val="004D245A"/>
    <w:rsid w:val="004D3CA2"/>
    <w:rsid w:val="004D3D49"/>
    <w:rsid w:val="004D6BF5"/>
    <w:rsid w:val="004D6F5A"/>
    <w:rsid w:val="004D7E9B"/>
    <w:rsid w:val="004E00D1"/>
    <w:rsid w:val="004E171D"/>
    <w:rsid w:val="004E18AC"/>
    <w:rsid w:val="004E31E1"/>
    <w:rsid w:val="004E3FC8"/>
    <w:rsid w:val="004E441E"/>
    <w:rsid w:val="004E50A3"/>
    <w:rsid w:val="004E6D0E"/>
    <w:rsid w:val="004F2AB8"/>
    <w:rsid w:val="004F2F5E"/>
    <w:rsid w:val="004F3994"/>
    <w:rsid w:val="004F4003"/>
    <w:rsid w:val="004F53D2"/>
    <w:rsid w:val="004F5F24"/>
    <w:rsid w:val="004F720A"/>
    <w:rsid w:val="00500820"/>
    <w:rsid w:val="00503918"/>
    <w:rsid w:val="00505D61"/>
    <w:rsid w:val="005063E9"/>
    <w:rsid w:val="005155AC"/>
    <w:rsid w:val="00515ACF"/>
    <w:rsid w:val="00517545"/>
    <w:rsid w:val="00520AEB"/>
    <w:rsid w:val="00520EFE"/>
    <w:rsid w:val="00530B2B"/>
    <w:rsid w:val="00530D2C"/>
    <w:rsid w:val="0053666E"/>
    <w:rsid w:val="0053770F"/>
    <w:rsid w:val="005436F2"/>
    <w:rsid w:val="00545EEF"/>
    <w:rsid w:val="005475D3"/>
    <w:rsid w:val="005523A0"/>
    <w:rsid w:val="00552AD0"/>
    <w:rsid w:val="005569DF"/>
    <w:rsid w:val="005570B4"/>
    <w:rsid w:val="00560981"/>
    <w:rsid w:val="00561FD7"/>
    <w:rsid w:val="005635C1"/>
    <w:rsid w:val="00564EB0"/>
    <w:rsid w:val="00565589"/>
    <w:rsid w:val="00566209"/>
    <w:rsid w:val="0056651A"/>
    <w:rsid w:val="0057132C"/>
    <w:rsid w:val="0057293C"/>
    <w:rsid w:val="00574279"/>
    <w:rsid w:val="005773F8"/>
    <w:rsid w:val="00580D24"/>
    <w:rsid w:val="0058219E"/>
    <w:rsid w:val="00583A45"/>
    <w:rsid w:val="0059157E"/>
    <w:rsid w:val="00594734"/>
    <w:rsid w:val="00595266"/>
    <w:rsid w:val="0059619A"/>
    <w:rsid w:val="005A190E"/>
    <w:rsid w:val="005A1A5B"/>
    <w:rsid w:val="005A75DD"/>
    <w:rsid w:val="005A78D7"/>
    <w:rsid w:val="005B07B6"/>
    <w:rsid w:val="005B26DA"/>
    <w:rsid w:val="005B2EAE"/>
    <w:rsid w:val="005B3E12"/>
    <w:rsid w:val="005B3EC3"/>
    <w:rsid w:val="005B5355"/>
    <w:rsid w:val="005C2FD3"/>
    <w:rsid w:val="005C38DD"/>
    <w:rsid w:val="005C3D25"/>
    <w:rsid w:val="005C4902"/>
    <w:rsid w:val="005C5B32"/>
    <w:rsid w:val="005C6F1C"/>
    <w:rsid w:val="005D15BB"/>
    <w:rsid w:val="005E0516"/>
    <w:rsid w:val="005E0685"/>
    <w:rsid w:val="005E1BFB"/>
    <w:rsid w:val="005F05A4"/>
    <w:rsid w:val="005F3B3D"/>
    <w:rsid w:val="005F4ADA"/>
    <w:rsid w:val="005F62DA"/>
    <w:rsid w:val="005F6B17"/>
    <w:rsid w:val="005F710D"/>
    <w:rsid w:val="005F73B5"/>
    <w:rsid w:val="0060273F"/>
    <w:rsid w:val="0060526D"/>
    <w:rsid w:val="006064D6"/>
    <w:rsid w:val="00612412"/>
    <w:rsid w:val="006129DF"/>
    <w:rsid w:val="00613578"/>
    <w:rsid w:val="00614C5B"/>
    <w:rsid w:val="00622456"/>
    <w:rsid w:val="00622BC3"/>
    <w:rsid w:val="00624372"/>
    <w:rsid w:val="00627CE8"/>
    <w:rsid w:val="00633B19"/>
    <w:rsid w:val="00634FC0"/>
    <w:rsid w:val="0063535B"/>
    <w:rsid w:val="00636DC2"/>
    <w:rsid w:val="00637563"/>
    <w:rsid w:val="006452DB"/>
    <w:rsid w:val="00645585"/>
    <w:rsid w:val="006467A1"/>
    <w:rsid w:val="006528E5"/>
    <w:rsid w:val="00653139"/>
    <w:rsid w:val="00653978"/>
    <w:rsid w:val="006552A5"/>
    <w:rsid w:val="00655F87"/>
    <w:rsid w:val="0065623F"/>
    <w:rsid w:val="00656DB4"/>
    <w:rsid w:val="00657274"/>
    <w:rsid w:val="00660010"/>
    <w:rsid w:val="006602D4"/>
    <w:rsid w:val="00662033"/>
    <w:rsid w:val="00662094"/>
    <w:rsid w:val="006627DD"/>
    <w:rsid w:val="00664CFF"/>
    <w:rsid w:val="00666576"/>
    <w:rsid w:val="00670396"/>
    <w:rsid w:val="006749C3"/>
    <w:rsid w:val="00674CC5"/>
    <w:rsid w:val="0068100C"/>
    <w:rsid w:val="006849A0"/>
    <w:rsid w:val="0068585F"/>
    <w:rsid w:val="00686064"/>
    <w:rsid w:val="00687A70"/>
    <w:rsid w:val="00687D69"/>
    <w:rsid w:val="006920C0"/>
    <w:rsid w:val="006926EF"/>
    <w:rsid w:val="006946C6"/>
    <w:rsid w:val="0069628D"/>
    <w:rsid w:val="006968D4"/>
    <w:rsid w:val="0069781C"/>
    <w:rsid w:val="006A080B"/>
    <w:rsid w:val="006A3CC5"/>
    <w:rsid w:val="006A4017"/>
    <w:rsid w:val="006A41D3"/>
    <w:rsid w:val="006A51E8"/>
    <w:rsid w:val="006A6A9B"/>
    <w:rsid w:val="006A7D93"/>
    <w:rsid w:val="006B09ED"/>
    <w:rsid w:val="006B3D8B"/>
    <w:rsid w:val="006B68B1"/>
    <w:rsid w:val="006C1845"/>
    <w:rsid w:val="006C6357"/>
    <w:rsid w:val="006C76CA"/>
    <w:rsid w:val="006D0B8C"/>
    <w:rsid w:val="006D4319"/>
    <w:rsid w:val="006D77C2"/>
    <w:rsid w:val="006D7981"/>
    <w:rsid w:val="006E0736"/>
    <w:rsid w:val="006E12C1"/>
    <w:rsid w:val="006E33AF"/>
    <w:rsid w:val="006E686A"/>
    <w:rsid w:val="006F0241"/>
    <w:rsid w:val="006F0CEC"/>
    <w:rsid w:val="006F2C9C"/>
    <w:rsid w:val="006F41B5"/>
    <w:rsid w:val="006F4960"/>
    <w:rsid w:val="006F647D"/>
    <w:rsid w:val="006F6BE8"/>
    <w:rsid w:val="00700DFF"/>
    <w:rsid w:val="007049C7"/>
    <w:rsid w:val="00704B09"/>
    <w:rsid w:val="007103C2"/>
    <w:rsid w:val="00710601"/>
    <w:rsid w:val="007155CF"/>
    <w:rsid w:val="00721178"/>
    <w:rsid w:val="007212EA"/>
    <w:rsid w:val="00722BF8"/>
    <w:rsid w:val="00723670"/>
    <w:rsid w:val="0073788A"/>
    <w:rsid w:val="00743356"/>
    <w:rsid w:val="00743F5C"/>
    <w:rsid w:val="0074620C"/>
    <w:rsid w:val="007510F0"/>
    <w:rsid w:val="00753F1F"/>
    <w:rsid w:val="00757E2C"/>
    <w:rsid w:val="007600E6"/>
    <w:rsid w:val="0076060C"/>
    <w:rsid w:val="00760888"/>
    <w:rsid w:val="007646D9"/>
    <w:rsid w:val="007725DE"/>
    <w:rsid w:val="00772740"/>
    <w:rsid w:val="0077323A"/>
    <w:rsid w:val="00777182"/>
    <w:rsid w:val="0078122C"/>
    <w:rsid w:val="00784B6F"/>
    <w:rsid w:val="00784CA3"/>
    <w:rsid w:val="00786646"/>
    <w:rsid w:val="00793662"/>
    <w:rsid w:val="007939AB"/>
    <w:rsid w:val="0079796B"/>
    <w:rsid w:val="007A0091"/>
    <w:rsid w:val="007A0B57"/>
    <w:rsid w:val="007A2448"/>
    <w:rsid w:val="007A266C"/>
    <w:rsid w:val="007A2924"/>
    <w:rsid w:val="007A2A58"/>
    <w:rsid w:val="007A2F30"/>
    <w:rsid w:val="007A3EFE"/>
    <w:rsid w:val="007A52F7"/>
    <w:rsid w:val="007A5832"/>
    <w:rsid w:val="007B30FB"/>
    <w:rsid w:val="007B387A"/>
    <w:rsid w:val="007B42F1"/>
    <w:rsid w:val="007B5769"/>
    <w:rsid w:val="007B65FB"/>
    <w:rsid w:val="007C0C88"/>
    <w:rsid w:val="007C25F1"/>
    <w:rsid w:val="007C263F"/>
    <w:rsid w:val="007C27C9"/>
    <w:rsid w:val="007C2896"/>
    <w:rsid w:val="007C39CA"/>
    <w:rsid w:val="007C3F2C"/>
    <w:rsid w:val="007C5A28"/>
    <w:rsid w:val="007C5F93"/>
    <w:rsid w:val="007C7157"/>
    <w:rsid w:val="007D1B9F"/>
    <w:rsid w:val="007D3242"/>
    <w:rsid w:val="007E034D"/>
    <w:rsid w:val="007E3326"/>
    <w:rsid w:val="007E4023"/>
    <w:rsid w:val="007E4026"/>
    <w:rsid w:val="007E74AF"/>
    <w:rsid w:val="007E7C1C"/>
    <w:rsid w:val="007F013A"/>
    <w:rsid w:val="007F0294"/>
    <w:rsid w:val="007F17CF"/>
    <w:rsid w:val="007F1DE8"/>
    <w:rsid w:val="007F24D1"/>
    <w:rsid w:val="007F4429"/>
    <w:rsid w:val="007F4A84"/>
    <w:rsid w:val="007F7B51"/>
    <w:rsid w:val="0080060A"/>
    <w:rsid w:val="00810788"/>
    <w:rsid w:val="0081162E"/>
    <w:rsid w:val="00811E28"/>
    <w:rsid w:val="00815527"/>
    <w:rsid w:val="0082224B"/>
    <w:rsid w:val="00822593"/>
    <w:rsid w:val="00823919"/>
    <w:rsid w:val="00830F06"/>
    <w:rsid w:val="00831D88"/>
    <w:rsid w:val="00836778"/>
    <w:rsid w:val="0083723E"/>
    <w:rsid w:val="00842626"/>
    <w:rsid w:val="00843766"/>
    <w:rsid w:val="00843A04"/>
    <w:rsid w:val="00845040"/>
    <w:rsid w:val="008473CF"/>
    <w:rsid w:val="00854916"/>
    <w:rsid w:val="00855342"/>
    <w:rsid w:val="00855B52"/>
    <w:rsid w:val="00855CD7"/>
    <w:rsid w:val="00855E60"/>
    <w:rsid w:val="00856923"/>
    <w:rsid w:val="0085748C"/>
    <w:rsid w:val="00860E3F"/>
    <w:rsid w:val="00862CFF"/>
    <w:rsid w:val="0086553D"/>
    <w:rsid w:val="008731CD"/>
    <w:rsid w:val="00875AAA"/>
    <w:rsid w:val="00875F72"/>
    <w:rsid w:val="008763B2"/>
    <w:rsid w:val="00876742"/>
    <w:rsid w:val="00876B12"/>
    <w:rsid w:val="00877DC4"/>
    <w:rsid w:val="0088031B"/>
    <w:rsid w:val="008810D6"/>
    <w:rsid w:val="00893C23"/>
    <w:rsid w:val="00895755"/>
    <w:rsid w:val="008976A4"/>
    <w:rsid w:val="0089794B"/>
    <w:rsid w:val="008A0C01"/>
    <w:rsid w:val="008A6413"/>
    <w:rsid w:val="008A679C"/>
    <w:rsid w:val="008A6B6C"/>
    <w:rsid w:val="008B07D0"/>
    <w:rsid w:val="008B22BA"/>
    <w:rsid w:val="008B4A50"/>
    <w:rsid w:val="008B5A25"/>
    <w:rsid w:val="008B6F78"/>
    <w:rsid w:val="008B765B"/>
    <w:rsid w:val="008C0958"/>
    <w:rsid w:val="008C15A2"/>
    <w:rsid w:val="008C2784"/>
    <w:rsid w:val="008C3107"/>
    <w:rsid w:val="008C3955"/>
    <w:rsid w:val="008C731E"/>
    <w:rsid w:val="008D130B"/>
    <w:rsid w:val="008D3140"/>
    <w:rsid w:val="008D688F"/>
    <w:rsid w:val="008D7BE8"/>
    <w:rsid w:val="008D7F6E"/>
    <w:rsid w:val="008E0387"/>
    <w:rsid w:val="008E0782"/>
    <w:rsid w:val="008E10D1"/>
    <w:rsid w:val="008E23A8"/>
    <w:rsid w:val="008F0385"/>
    <w:rsid w:val="008F0F5E"/>
    <w:rsid w:val="008F1572"/>
    <w:rsid w:val="008F206F"/>
    <w:rsid w:val="008F413C"/>
    <w:rsid w:val="00900155"/>
    <w:rsid w:val="00900A19"/>
    <w:rsid w:val="00900E30"/>
    <w:rsid w:val="00902671"/>
    <w:rsid w:val="00903C40"/>
    <w:rsid w:val="00904C0F"/>
    <w:rsid w:val="009072BF"/>
    <w:rsid w:val="00911B47"/>
    <w:rsid w:val="00912059"/>
    <w:rsid w:val="0091509C"/>
    <w:rsid w:val="00920AE6"/>
    <w:rsid w:val="00921BBA"/>
    <w:rsid w:val="009270A3"/>
    <w:rsid w:val="00932449"/>
    <w:rsid w:val="00935CDA"/>
    <w:rsid w:val="00940B0E"/>
    <w:rsid w:val="00943F2A"/>
    <w:rsid w:val="00944ED1"/>
    <w:rsid w:val="0094520A"/>
    <w:rsid w:val="009507F1"/>
    <w:rsid w:val="00950A75"/>
    <w:rsid w:val="00951C0C"/>
    <w:rsid w:val="0095207D"/>
    <w:rsid w:val="00953345"/>
    <w:rsid w:val="00953CC8"/>
    <w:rsid w:val="00953F41"/>
    <w:rsid w:val="00956FCD"/>
    <w:rsid w:val="009614A6"/>
    <w:rsid w:val="00962423"/>
    <w:rsid w:val="00962A46"/>
    <w:rsid w:val="00962F4F"/>
    <w:rsid w:val="009662AF"/>
    <w:rsid w:val="00971000"/>
    <w:rsid w:val="009713DB"/>
    <w:rsid w:val="00974B0A"/>
    <w:rsid w:val="009809DA"/>
    <w:rsid w:val="00984052"/>
    <w:rsid w:val="00984547"/>
    <w:rsid w:val="009905C3"/>
    <w:rsid w:val="009912DF"/>
    <w:rsid w:val="0099661D"/>
    <w:rsid w:val="00996C15"/>
    <w:rsid w:val="00996CDB"/>
    <w:rsid w:val="009977FF"/>
    <w:rsid w:val="009A0FF5"/>
    <w:rsid w:val="009A25F0"/>
    <w:rsid w:val="009A30CE"/>
    <w:rsid w:val="009A31CB"/>
    <w:rsid w:val="009A5F3D"/>
    <w:rsid w:val="009B5406"/>
    <w:rsid w:val="009B6CA4"/>
    <w:rsid w:val="009B70BE"/>
    <w:rsid w:val="009C1124"/>
    <w:rsid w:val="009C1A47"/>
    <w:rsid w:val="009C1ABB"/>
    <w:rsid w:val="009C3AC7"/>
    <w:rsid w:val="009C3E35"/>
    <w:rsid w:val="009C625F"/>
    <w:rsid w:val="009C7062"/>
    <w:rsid w:val="009D7400"/>
    <w:rsid w:val="009E0F7B"/>
    <w:rsid w:val="009E1A5C"/>
    <w:rsid w:val="009E28B7"/>
    <w:rsid w:val="009E401B"/>
    <w:rsid w:val="009E49AA"/>
    <w:rsid w:val="009E68DC"/>
    <w:rsid w:val="009F065E"/>
    <w:rsid w:val="009F4C67"/>
    <w:rsid w:val="009F521D"/>
    <w:rsid w:val="009F67D5"/>
    <w:rsid w:val="009F68F9"/>
    <w:rsid w:val="00A002E0"/>
    <w:rsid w:val="00A00DBF"/>
    <w:rsid w:val="00A0297C"/>
    <w:rsid w:val="00A03081"/>
    <w:rsid w:val="00A03AD1"/>
    <w:rsid w:val="00A03F08"/>
    <w:rsid w:val="00A05436"/>
    <w:rsid w:val="00A15995"/>
    <w:rsid w:val="00A2165C"/>
    <w:rsid w:val="00A220CD"/>
    <w:rsid w:val="00A26FA5"/>
    <w:rsid w:val="00A27AAA"/>
    <w:rsid w:val="00A3263D"/>
    <w:rsid w:val="00A3358B"/>
    <w:rsid w:val="00A33F81"/>
    <w:rsid w:val="00A34B69"/>
    <w:rsid w:val="00A35F97"/>
    <w:rsid w:val="00A3759E"/>
    <w:rsid w:val="00A41B84"/>
    <w:rsid w:val="00A42261"/>
    <w:rsid w:val="00A422D8"/>
    <w:rsid w:val="00A439B7"/>
    <w:rsid w:val="00A43AA6"/>
    <w:rsid w:val="00A46B86"/>
    <w:rsid w:val="00A46CEF"/>
    <w:rsid w:val="00A47EE2"/>
    <w:rsid w:val="00A501A2"/>
    <w:rsid w:val="00A54999"/>
    <w:rsid w:val="00A57D6C"/>
    <w:rsid w:val="00A604A1"/>
    <w:rsid w:val="00A6232E"/>
    <w:rsid w:val="00A633F9"/>
    <w:rsid w:val="00A715C6"/>
    <w:rsid w:val="00A71919"/>
    <w:rsid w:val="00A71D89"/>
    <w:rsid w:val="00A7431E"/>
    <w:rsid w:val="00A7550C"/>
    <w:rsid w:val="00A80385"/>
    <w:rsid w:val="00A80E10"/>
    <w:rsid w:val="00A82B03"/>
    <w:rsid w:val="00A84325"/>
    <w:rsid w:val="00A8741E"/>
    <w:rsid w:val="00A9006A"/>
    <w:rsid w:val="00A915CE"/>
    <w:rsid w:val="00A92254"/>
    <w:rsid w:val="00A95584"/>
    <w:rsid w:val="00A96002"/>
    <w:rsid w:val="00AA1603"/>
    <w:rsid w:val="00AA282C"/>
    <w:rsid w:val="00AA3D02"/>
    <w:rsid w:val="00AA7EB6"/>
    <w:rsid w:val="00AB25DD"/>
    <w:rsid w:val="00AB2866"/>
    <w:rsid w:val="00AB4A3B"/>
    <w:rsid w:val="00AB4D1F"/>
    <w:rsid w:val="00AB50E8"/>
    <w:rsid w:val="00AB5DA0"/>
    <w:rsid w:val="00AB5EB4"/>
    <w:rsid w:val="00AB6C4F"/>
    <w:rsid w:val="00AB7FD5"/>
    <w:rsid w:val="00AC639D"/>
    <w:rsid w:val="00AD0A94"/>
    <w:rsid w:val="00AD1BE2"/>
    <w:rsid w:val="00AD3C94"/>
    <w:rsid w:val="00AD436B"/>
    <w:rsid w:val="00AD4F87"/>
    <w:rsid w:val="00AD7043"/>
    <w:rsid w:val="00AE1043"/>
    <w:rsid w:val="00AE31E6"/>
    <w:rsid w:val="00AE541C"/>
    <w:rsid w:val="00AF2794"/>
    <w:rsid w:val="00AF38A8"/>
    <w:rsid w:val="00AF6477"/>
    <w:rsid w:val="00B008B2"/>
    <w:rsid w:val="00B02E03"/>
    <w:rsid w:val="00B03C31"/>
    <w:rsid w:val="00B04312"/>
    <w:rsid w:val="00B05606"/>
    <w:rsid w:val="00B0568C"/>
    <w:rsid w:val="00B0578A"/>
    <w:rsid w:val="00B06740"/>
    <w:rsid w:val="00B10534"/>
    <w:rsid w:val="00B10C3C"/>
    <w:rsid w:val="00B111A5"/>
    <w:rsid w:val="00B11E64"/>
    <w:rsid w:val="00B1461B"/>
    <w:rsid w:val="00B164CB"/>
    <w:rsid w:val="00B17F63"/>
    <w:rsid w:val="00B21DAF"/>
    <w:rsid w:val="00B22364"/>
    <w:rsid w:val="00B247FB"/>
    <w:rsid w:val="00B25838"/>
    <w:rsid w:val="00B26E79"/>
    <w:rsid w:val="00B32505"/>
    <w:rsid w:val="00B32ADC"/>
    <w:rsid w:val="00B3712F"/>
    <w:rsid w:val="00B37BF9"/>
    <w:rsid w:val="00B40628"/>
    <w:rsid w:val="00B41559"/>
    <w:rsid w:val="00B469E5"/>
    <w:rsid w:val="00B477B7"/>
    <w:rsid w:val="00B5117B"/>
    <w:rsid w:val="00B51A1B"/>
    <w:rsid w:val="00B53223"/>
    <w:rsid w:val="00B53FF9"/>
    <w:rsid w:val="00B564E4"/>
    <w:rsid w:val="00B60226"/>
    <w:rsid w:val="00B6236B"/>
    <w:rsid w:val="00B6402C"/>
    <w:rsid w:val="00B64771"/>
    <w:rsid w:val="00B65FF3"/>
    <w:rsid w:val="00B6625E"/>
    <w:rsid w:val="00B66C70"/>
    <w:rsid w:val="00B70089"/>
    <w:rsid w:val="00B71A5F"/>
    <w:rsid w:val="00B7288D"/>
    <w:rsid w:val="00B76BFA"/>
    <w:rsid w:val="00B7790D"/>
    <w:rsid w:val="00B819C9"/>
    <w:rsid w:val="00B81F0E"/>
    <w:rsid w:val="00B834C5"/>
    <w:rsid w:val="00B83A05"/>
    <w:rsid w:val="00B83E77"/>
    <w:rsid w:val="00B843C6"/>
    <w:rsid w:val="00B85EDA"/>
    <w:rsid w:val="00B87839"/>
    <w:rsid w:val="00B87BC7"/>
    <w:rsid w:val="00B92330"/>
    <w:rsid w:val="00B957EC"/>
    <w:rsid w:val="00B97329"/>
    <w:rsid w:val="00BA12D2"/>
    <w:rsid w:val="00BA3340"/>
    <w:rsid w:val="00BA615D"/>
    <w:rsid w:val="00BB131E"/>
    <w:rsid w:val="00BB13B5"/>
    <w:rsid w:val="00BB173E"/>
    <w:rsid w:val="00BB3FB2"/>
    <w:rsid w:val="00BC0658"/>
    <w:rsid w:val="00BC0A14"/>
    <w:rsid w:val="00BC4FB0"/>
    <w:rsid w:val="00BC51A8"/>
    <w:rsid w:val="00BC6970"/>
    <w:rsid w:val="00BC7651"/>
    <w:rsid w:val="00BC7911"/>
    <w:rsid w:val="00BC7D7D"/>
    <w:rsid w:val="00BD032F"/>
    <w:rsid w:val="00BD1509"/>
    <w:rsid w:val="00BD1752"/>
    <w:rsid w:val="00BD197B"/>
    <w:rsid w:val="00BD3D7D"/>
    <w:rsid w:val="00BD49BE"/>
    <w:rsid w:val="00BE382C"/>
    <w:rsid w:val="00BE42DB"/>
    <w:rsid w:val="00BE468F"/>
    <w:rsid w:val="00BF06B1"/>
    <w:rsid w:val="00BF0B0B"/>
    <w:rsid w:val="00BF1850"/>
    <w:rsid w:val="00BF222C"/>
    <w:rsid w:val="00BF235F"/>
    <w:rsid w:val="00BF2CBE"/>
    <w:rsid w:val="00BF36B7"/>
    <w:rsid w:val="00BF4344"/>
    <w:rsid w:val="00BF4B76"/>
    <w:rsid w:val="00BF6094"/>
    <w:rsid w:val="00C0075F"/>
    <w:rsid w:val="00C007C9"/>
    <w:rsid w:val="00C014A2"/>
    <w:rsid w:val="00C03512"/>
    <w:rsid w:val="00C04A2E"/>
    <w:rsid w:val="00C05A28"/>
    <w:rsid w:val="00C06763"/>
    <w:rsid w:val="00C10F75"/>
    <w:rsid w:val="00C125EF"/>
    <w:rsid w:val="00C1280C"/>
    <w:rsid w:val="00C13470"/>
    <w:rsid w:val="00C16634"/>
    <w:rsid w:val="00C1719D"/>
    <w:rsid w:val="00C20454"/>
    <w:rsid w:val="00C2193E"/>
    <w:rsid w:val="00C21B9F"/>
    <w:rsid w:val="00C22278"/>
    <w:rsid w:val="00C25C23"/>
    <w:rsid w:val="00C31BD7"/>
    <w:rsid w:val="00C32C58"/>
    <w:rsid w:val="00C36CC3"/>
    <w:rsid w:val="00C37911"/>
    <w:rsid w:val="00C42398"/>
    <w:rsid w:val="00C425DA"/>
    <w:rsid w:val="00C462C2"/>
    <w:rsid w:val="00C46D4B"/>
    <w:rsid w:val="00C50F53"/>
    <w:rsid w:val="00C52DFB"/>
    <w:rsid w:val="00C54118"/>
    <w:rsid w:val="00C54499"/>
    <w:rsid w:val="00C61CCA"/>
    <w:rsid w:val="00C63129"/>
    <w:rsid w:val="00C73BD0"/>
    <w:rsid w:val="00C74F58"/>
    <w:rsid w:val="00C7639C"/>
    <w:rsid w:val="00C82548"/>
    <w:rsid w:val="00C922C3"/>
    <w:rsid w:val="00C92460"/>
    <w:rsid w:val="00C935C7"/>
    <w:rsid w:val="00CA0B13"/>
    <w:rsid w:val="00CA1C09"/>
    <w:rsid w:val="00CB0B2A"/>
    <w:rsid w:val="00CB1D77"/>
    <w:rsid w:val="00CB7FA7"/>
    <w:rsid w:val="00CC5B07"/>
    <w:rsid w:val="00CC641E"/>
    <w:rsid w:val="00CC78A9"/>
    <w:rsid w:val="00CD0386"/>
    <w:rsid w:val="00CD1628"/>
    <w:rsid w:val="00CD2A05"/>
    <w:rsid w:val="00CD319A"/>
    <w:rsid w:val="00CD451E"/>
    <w:rsid w:val="00CD4A1E"/>
    <w:rsid w:val="00CD729D"/>
    <w:rsid w:val="00CE2428"/>
    <w:rsid w:val="00CE2A5F"/>
    <w:rsid w:val="00CE4A8C"/>
    <w:rsid w:val="00CE4FEE"/>
    <w:rsid w:val="00CF04E9"/>
    <w:rsid w:val="00CF3116"/>
    <w:rsid w:val="00CF5A53"/>
    <w:rsid w:val="00CF6FB3"/>
    <w:rsid w:val="00D0092E"/>
    <w:rsid w:val="00D032A3"/>
    <w:rsid w:val="00D03DA3"/>
    <w:rsid w:val="00D06D91"/>
    <w:rsid w:val="00D0714A"/>
    <w:rsid w:val="00D17300"/>
    <w:rsid w:val="00D2053B"/>
    <w:rsid w:val="00D20856"/>
    <w:rsid w:val="00D22AF7"/>
    <w:rsid w:val="00D2492C"/>
    <w:rsid w:val="00D24A2D"/>
    <w:rsid w:val="00D25EDD"/>
    <w:rsid w:val="00D268C4"/>
    <w:rsid w:val="00D2754C"/>
    <w:rsid w:val="00D40ADB"/>
    <w:rsid w:val="00D40E9F"/>
    <w:rsid w:val="00D41BFB"/>
    <w:rsid w:val="00D434EA"/>
    <w:rsid w:val="00D4363D"/>
    <w:rsid w:val="00D4391D"/>
    <w:rsid w:val="00D45383"/>
    <w:rsid w:val="00D45508"/>
    <w:rsid w:val="00D46A76"/>
    <w:rsid w:val="00D46C07"/>
    <w:rsid w:val="00D4710D"/>
    <w:rsid w:val="00D50177"/>
    <w:rsid w:val="00D50B12"/>
    <w:rsid w:val="00D53E2C"/>
    <w:rsid w:val="00D55533"/>
    <w:rsid w:val="00D56988"/>
    <w:rsid w:val="00D60502"/>
    <w:rsid w:val="00D6585E"/>
    <w:rsid w:val="00D70BCE"/>
    <w:rsid w:val="00D74A59"/>
    <w:rsid w:val="00D75C4D"/>
    <w:rsid w:val="00D761E9"/>
    <w:rsid w:val="00D770CE"/>
    <w:rsid w:val="00D81477"/>
    <w:rsid w:val="00D822F4"/>
    <w:rsid w:val="00D82D8E"/>
    <w:rsid w:val="00D832AC"/>
    <w:rsid w:val="00D842E9"/>
    <w:rsid w:val="00D8432E"/>
    <w:rsid w:val="00D845A2"/>
    <w:rsid w:val="00D850A7"/>
    <w:rsid w:val="00D8587A"/>
    <w:rsid w:val="00D862B7"/>
    <w:rsid w:val="00D916C4"/>
    <w:rsid w:val="00D9668F"/>
    <w:rsid w:val="00D9799F"/>
    <w:rsid w:val="00DA005F"/>
    <w:rsid w:val="00DA3A86"/>
    <w:rsid w:val="00DA3CA2"/>
    <w:rsid w:val="00DA51CF"/>
    <w:rsid w:val="00DA5B0D"/>
    <w:rsid w:val="00DB0651"/>
    <w:rsid w:val="00DB152B"/>
    <w:rsid w:val="00DB243C"/>
    <w:rsid w:val="00DB2D66"/>
    <w:rsid w:val="00DB4B9F"/>
    <w:rsid w:val="00DB66F0"/>
    <w:rsid w:val="00DB69D0"/>
    <w:rsid w:val="00DB7B97"/>
    <w:rsid w:val="00DC0975"/>
    <w:rsid w:val="00DC22BC"/>
    <w:rsid w:val="00DC2EC5"/>
    <w:rsid w:val="00DC7D83"/>
    <w:rsid w:val="00DD33C8"/>
    <w:rsid w:val="00DD442A"/>
    <w:rsid w:val="00DD56D9"/>
    <w:rsid w:val="00DD59E7"/>
    <w:rsid w:val="00DE3B19"/>
    <w:rsid w:val="00DE43BF"/>
    <w:rsid w:val="00DF04AA"/>
    <w:rsid w:val="00DF3E7E"/>
    <w:rsid w:val="00DF6DD4"/>
    <w:rsid w:val="00DF75D8"/>
    <w:rsid w:val="00DF76A4"/>
    <w:rsid w:val="00E05A6D"/>
    <w:rsid w:val="00E068EC"/>
    <w:rsid w:val="00E1109A"/>
    <w:rsid w:val="00E15874"/>
    <w:rsid w:val="00E16E5F"/>
    <w:rsid w:val="00E225D9"/>
    <w:rsid w:val="00E27161"/>
    <w:rsid w:val="00E32FAB"/>
    <w:rsid w:val="00E3372B"/>
    <w:rsid w:val="00E34ABE"/>
    <w:rsid w:val="00E372EB"/>
    <w:rsid w:val="00E41E19"/>
    <w:rsid w:val="00E45D2B"/>
    <w:rsid w:val="00E5152B"/>
    <w:rsid w:val="00E51BF6"/>
    <w:rsid w:val="00E5247A"/>
    <w:rsid w:val="00E539E3"/>
    <w:rsid w:val="00E54904"/>
    <w:rsid w:val="00E61937"/>
    <w:rsid w:val="00E647FB"/>
    <w:rsid w:val="00E657EF"/>
    <w:rsid w:val="00E70091"/>
    <w:rsid w:val="00E71476"/>
    <w:rsid w:val="00E71D8C"/>
    <w:rsid w:val="00E76E13"/>
    <w:rsid w:val="00E80F22"/>
    <w:rsid w:val="00E8274D"/>
    <w:rsid w:val="00E829F4"/>
    <w:rsid w:val="00E82C63"/>
    <w:rsid w:val="00E834FF"/>
    <w:rsid w:val="00E838C4"/>
    <w:rsid w:val="00E869B4"/>
    <w:rsid w:val="00E87180"/>
    <w:rsid w:val="00E877B0"/>
    <w:rsid w:val="00E90F61"/>
    <w:rsid w:val="00E9161F"/>
    <w:rsid w:val="00E92120"/>
    <w:rsid w:val="00E9780A"/>
    <w:rsid w:val="00E97DAF"/>
    <w:rsid w:val="00EA015F"/>
    <w:rsid w:val="00EA3E92"/>
    <w:rsid w:val="00EA6BCD"/>
    <w:rsid w:val="00EA7582"/>
    <w:rsid w:val="00EB0795"/>
    <w:rsid w:val="00EB0ED1"/>
    <w:rsid w:val="00EB2732"/>
    <w:rsid w:val="00EB3F7C"/>
    <w:rsid w:val="00EB6800"/>
    <w:rsid w:val="00EC1214"/>
    <w:rsid w:val="00EC2331"/>
    <w:rsid w:val="00EC604D"/>
    <w:rsid w:val="00EC6AEA"/>
    <w:rsid w:val="00ED1AAE"/>
    <w:rsid w:val="00ED7D47"/>
    <w:rsid w:val="00EE0F70"/>
    <w:rsid w:val="00EE1C42"/>
    <w:rsid w:val="00EE1E5F"/>
    <w:rsid w:val="00EE68A9"/>
    <w:rsid w:val="00EF056F"/>
    <w:rsid w:val="00EF1718"/>
    <w:rsid w:val="00EF1726"/>
    <w:rsid w:val="00EF188B"/>
    <w:rsid w:val="00EF3118"/>
    <w:rsid w:val="00EF3985"/>
    <w:rsid w:val="00EF5679"/>
    <w:rsid w:val="00EF6999"/>
    <w:rsid w:val="00F02D7C"/>
    <w:rsid w:val="00F12820"/>
    <w:rsid w:val="00F16785"/>
    <w:rsid w:val="00F175D9"/>
    <w:rsid w:val="00F203A5"/>
    <w:rsid w:val="00F24F2E"/>
    <w:rsid w:val="00F25961"/>
    <w:rsid w:val="00F3469E"/>
    <w:rsid w:val="00F40D36"/>
    <w:rsid w:val="00F40D9D"/>
    <w:rsid w:val="00F40F7E"/>
    <w:rsid w:val="00F411F8"/>
    <w:rsid w:val="00F4319A"/>
    <w:rsid w:val="00F43398"/>
    <w:rsid w:val="00F46CB7"/>
    <w:rsid w:val="00F50A21"/>
    <w:rsid w:val="00F50C19"/>
    <w:rsid w:val="00F50D2D"/>
    <w:rsid w:val="00F52B54"/>
    <w:rsid w:val="00F5507F"/>
    <w:rsid w:val="00F61C98"/>
    <w:rsid w:val="00F652F7"/>
    <w:rsid w:val="00F653AD"/>
    <w:rsid w:val="00F71A95"/>
    <w:rsid w:val="00F72F2C"/>
    <w:rsid w:val="00F73100"/>
    <w:rsid w:val="00F73257"/>
    <w:rsid w:val="00F74A49"/>
    <w:rsid w:val="00F74ED9"/>
    <w:rsid w:val="00F76092"/>
    <w:rsid w:val="00F80591"/>
    <w:rsid w:val="00F81932"/>
    <w:rsid w:val="00F82A51"/>
    <w:rsid w:val="00F82F24"/>
    <w:rsid w:val="00F83D2D"/>
    <w:rsid w:val="00F866DD"/>
    <w:rsid w:val="00F90955"/>
    <w:rsid w:val="00F90CAE"/>
    <w:rsid w:val="00F92B7C"/>
    <w:rsid w:val="00F92D12"/>
    <w:rsid w:val="00F93658"/>
    <w:rsid w:val="00F94928"/>
    <w:rsid w:val="00F94B7D"/>
    <w:rsid w:val="00F969FB"/>
    <w:rsid w:val="00F971ED"/>
    <w:rsid w:val="00FA0537"/>
    <w:rsid w:val="00FA485E"/>
    <w:rsid w:val="00FA4B10"/>
    <w:rsid w:val="00FA7984"/>
    <w:rsid w:val="00FB154E"/>
    <w:rsid w:val="00FB4C31"/>
    <w:rsid w:val="00FC12EE"/>
    <w:rsid w:val="00FC5635"/>
    <w:rsid w:val="00FC5A6B"/>
    <w:rsid w:val="00FC7BE1"/>
    <w:rsid w:val="00FD08D6"/>
    <w:rsid w:val="00FD13A7"/>
    <w:rsid w:val="00FD16FC"/>
    <w:rsid w:val="00FD2235"/>
    <w:rsid w:val="00FD4DBC"/>
    <w:rsid w:val="00FD7FEC"/>
    <w:rsid w:val="00FE0D06"/>
    <w:rsid w:val="00FE2342"/>
    <w:rsid w:val="00FE2393"/>
    <w:rsid w:val="00FE3B46"/>
    <w:rsid w:val="00FE76D2"/>
    <w:rsid w:val="00FE77AE"/>
    <w:rsid w:val="00FF18E9"/>
    <w:rsid w:val="00FF3FE2"/>
    <w:rsid w:val="00FF3FFB"/>
    <w:rsid w:val="00FF4263"/>
    <w:rsid w:val="00FF4631"/>
    <w:rsid w:val="33A89679"/>
    <w:rsid w:val="4AF5EB0D"/>
    <w:rsid w:val="5E64F9C4"/>
    <w:rsid w:val="6000CA25"/>
    <w:rsid w:val="7B6DA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5F1DA4"/>
  <w15:docId w15:val="{09237886-EF3C-4E17-A39B-63141D7FE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413C"/>
    <w:rPr>
      <w:rFonts w:ascii="Arial" w:hAnsi="Arial"/>
      <w:sz w:val="22"/>
      <w:szCs w:val="22"/>
      <w:lang w:eastAsia="de-DE"/>
    </w:rPr>
  </w:style>
  <w:style w:type="paragraph" w:styleId="Ttulo1">
    <w:name w:val="heading 1"/>
    <w:basedOn w:val="Normal"/>
    <w:next w:val="Normal"/>
    <w:qFormat/>
    <w:rsid w:val="008C15A2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AD43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7A2F30"/>
    <w:pPr>
      <w:keepNext/>
      <w:spacing w:before="240" w:after="60"/>
      <w:outlineLvl w:val="2"/>
    </w:pPr>
    <w:rPr>
      <w:rFonts w:cs="Arial"/>
      <w:b/>
      <w:bCs/>
      <w:sz w:val="26"/>
      <w:szCs w:val="26"/>
      <w:lang w:eastAsia="ja-JP"/>
    </w:rPr>
  </w:style>
  <w:style w:type="paragraph" w:styleId="Ttulo4">
    <w:name w:val="heading 4"/>
    <w:basedOn w:val="Normal"/>
    <w:next w:val="Normal"/>
    <w:qFormat/>
    <w:rsid w:val="002D46FF"/>
    <w:pPr>
      <w:keepNext/>
      <w:pBdr>
        <w:bottom w:val="single" w:sz="6" w:space="1" w:color="auto"/>
      </w:pBdr>
      <w:ind w:left="708" w:right="1418" w:hanging="708"/>
      <w:jc w:val="both"/>
      <w:outlineLvl w:val="3"/>
    </w:pPr>
    <w:rPr>
      <w:rFonts w:ascii="Times New Roman" w:hAnsi="Times New Roman"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5B3E12"/>
    <w:pPr>
      <w:tabs>
        <w:tab w:val="center" w:pos="4536"/>
        <w:tab w:val="right" w:pos="9072"/>
      </w:tabs>
    </w:pPr>
  </w:style>
  <w:style w:type="paragraph" w:styleId="Piedepgina">
    <w:name w:val="footer"/>
    <w:basedOn w:val="Normal"/>
    <w:link w:val="PiedepginaCar"/>
    <w:uiPriority w:val="99"/>
    <w:rsid w:val="005B3E12"/>
    <w:pPr>
      <w:tabs>
        <w:tab w:val="center" w:pos="4536"/>
        <w:tab w:val="right" w:pos="9072"/>
      </w:tabs>
    </w:pPr>
  </w:style>
  <w:style w:type="paragraph" w:customStyle="1" w:styleId="Arial14">
    <w:name w:val="Arial 14"/>
    <w:basedOn w:val="Normal"/>
    <w:rsid w:val="008C15A2"/>
    <w:rPr>
      <w:rFonts w:ascii="Helv" w:hAnsi="Helv"/>
      <w:noProof/>
      <w:snapToGrid w:val="0"/>
      <w:sz w:val="28"/>
      <w:szCs w:val="20"/>
    </w:rPr>
  </w:style>
  <w:style w:type="paragraph" w:customStyle="1" w:styleId="berschrift1PM">
    <w:name w:val="Überschrift 1 PM"/>
    <w:basedOn w:val="Ttulo1"/>
    <w:rsid w:val="008C15A2"/>
    <w:pPr>
      <w:spacing w:before="0" w:after="450"/>
    </w:pPr>
    <w:rPr>
      <w:rFonts w:cs="Times New Roman"/>
      <w:b w:val="0"/>
      <w:bCs w:val="0"/>
      <w:sz w:val="48"/>
      <w:szCs w:val="20"/>
    </w:rPr>
  </w:style>
  <w:style w:type="paragraph" w:customStyle="1" w:styleId="berschrift2PM">
    <w:name w:val="Überschrift 2 PM"/>
    <w:basedOn w:val="Ttulo2"/>
    <w:rsid w:val="00AD436B"/>
    <w:pPr>
      <w:spacing w:before="0" w:after="270"/>
    </w:pPr>
    <w:rPr>
      <w:rFonts w:cs="Times New Roman"/>
      <w:b w:val="0"/>
      <w:bCs w:val="0"/>
      <w:i w:val="0"/>
      <w:iCs w:val="0"/>
      <w:szCs w:val="20"/>
    </w:rPr>
  </w:style>
  <w:style w:type="paragraph" w:styleId="NormalWeb">
    <w:name w:val="Normal (Web)"/>
    <w:basedOn w:val="Normal"/>
    <w:rsid w:val="00D845A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TextPM">
    <w:name w:val="Text PM"/>
    <w:basedOn w:val="Normal"/>
    <w:rsid w:val="00F71A95"/>
    <w:pPr>
      <w:spacing w:after="150"/>
    </w:pPr>
    <w:rPr>
      <w:szCs w:val="20"/>
    </w:rPr>
  </w:style>
  <w:style w:type="character" w:styleId="Nmerodepgina">
    <w:name w:val="page number"/>
    <w:basedOn w:val="Fuentedeprrafopredeter"/>
    <w:rsid w:val="00B111A5"/>
  </w:style>
  <w:style w:type="paragraph" w:styleId="Textoindependiente">
    <w:name w:val="Body Text"/>
    <w:basedOn w:val="Normal"/>
    <w:rsid w:val="007A2F30"/>
    <w:rPr>
      <w:rFonts w:ascii="Times New Roman" w:hAnsi="Times New Roman"/>
      <w:i/>
      <w:iCs/>
      <w:sz w:val="24"/>
      <w:szCs w:val="24"/>
      <w:lang w:val="en-GB" w:eastAsia="en-US"/>
    </w:rPr>
  </w:style>
  <w:style w:type="character" w:styleId="Hipervnculo">
    <w:name w:val="Hyperlink"/>
    <w:rsid w:val="007A2F30"/>
    <w:rPr>
      <w:color w:val="0000FF"/>
      <w:u w:val="single"/>
    </w:rPr>
  </w:style>
  <w:style w:type="paragraph" w:customStyle="1" w:styleId="Text">
    <w:name w:val="Text"/>
    <w:basedOn w:val="Normal"/>
    <w:rsid w:val="00CE4FEE"/>
    <w:pPr>
      <w:spacing w:line="280" w:lineRule="exact"/>
    </w:pPr>
    <w:rPr>
      <w:rFonts w:ascii="Times" w:hAnsi="Times"/>
      <w:szCs w:val="20"/>
    </w:rPr>
  </w:style>
  <w:style w:type="paragraph" w:customStyle="1" w:styleId="Headline">
    <w:name w:val="Headline"/>
    <w:basedOn w:val="Normal"/>
    <w:next w:val="Normal"/>
    <w:rsid w:val="00CE4FEE"/>
    <w:pPr>
      <w:spacing w:before="280" w:after="280"/>
    </w:pPr>
    <w:rPr>
      <w:rFonts w:ascii="Times" w:hAnsi="Times"/>
      <w:b/>
      <w:sz w:val="56"/>
      <w:szCs w:val="20"/>
    </w:rPr>
  </w:style>
  <w:style w:type="paragraph" w:customStyle="1" w:styleId="WeitereInfos">
    <w:name w:val="Weitere Infos"/>
    <w:basedOn w:val="Normal"/>
    <w:rsid w:val="00CE4FEE"/>
    <w:pPr>
      <w:spacing w:line="280" w:lineRule="exact"/>
    </w:pPr>
    <w:rPr>
      <w:rFonts w:ascii="Helvetica" w:hAnsi="Helvetica"/>
      <w:b/>
      <w:szCs w:val="20"/>
    </w:rPr>
  </w:style>
  <w:style w:type="paragraph" w:customStyle="1" w:styleId="Kontaktdetails">
    <w:name w:val="Kontaktdetails"/>
    <w:basedOn w:val="Piedepgina"/>
    <w:rsid w:val="00CE4FEE"/>
    <w:pPr>
      <w:tabs>
        <w:tab w:val="clear" w:pos="4536"/>
        <w:tab w:val="clear" w:pos="9072"/>
      </w:tabs>
      <w:spacing w:line="280" w:lineRule="exact"/>
    </w:pPr>
    <w:rPr>
      <w:rFonts w:ascii="Helvetica" w:hAnsi="Helvetica"/>
      <w:szCs w:val="20"/>
    </w:rPr>
  </w:style>
  <w:style w:type="paragraph" w:customStyle="1" w:styleId="bodytext">
    <w:name w:val="bodytext"/>
    <w:basedOn w:val="Normal"/>
    <w:rsid w:val="00CE4FE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2D46F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xtodeglobo">
    <w:name w:val="Balloon Text"/>
    <w:basedOn w:val="Normal"/>
    <w:semiHidden/>
    <w:rsid w:val="00C74F58"/>
    <w:rPr>
      <w:rFonts w:ascii="Tahoma" w:hAnsi="Tahoma" w:cs="Tahoma"/>
      <w:sz w:val="16"/>
      <w:szCs w:val="16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FA0537"/>
    <w:rPr>
      <w:sz w:val="20"/>
      <w:szCs w:val="20"/>
      <w:lang w:val="x-none"/>
    </w:rPr>
  </w:style>
  <w:style w:type="character" w:customStyle="1" w:styleId="TextonotapieCar">
    <w:name w:val="Texto nota pie Car"/>
    <w:link w:val="Textonotapie"/>
    <w:uiPriority w:val="99"/>
    <w:semiHidden/>
    <w:rsid w:val="00FA0537"/>
    <w:rPr>
      <w:rFonts w:ascii="Arial" w:hAnsi="Arial"/>
      <w:lang w:val="x-none" w:eastAsia="de-DE"/>
    </w:rPr>
  </w:style>
  <w:style w:type="character" w:styleId="Refdenotaalpie">
    <w:name w:val="footnote reference"/>
    <w:uiPriority w:val="99"/>
    <w:semiHidden/>
    <w:unhideWhenUsed/>
    <w:rsid w:val="00FA0537"/>
    <w:rPr>
      <w:vertAlign w:val="superscript"/>
    </w:rPr>
  </w:style>
  <w:style w:type="character" w:styleId="Refdecomentario">
    <w:name w:val="annotation reference"/>
    <w:uiPriority w:val="99"/>
    <w:semiHidden/>
    <w:unhideWhenUsed/>
    <w:rsid w:val="00FA053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FA0537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rsid w:val="00FA0537"/>
    <w:rPr>
      <w:rFonts w:ascii="Arial" w:hAnsi="Arial"/>
      <w:lang w:eastAsia="de-D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A0537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FA0537"/>
    <w:rPr>
      <w:rFonts w:ascii="Arial" w:hAnsi="Arial"/>
      <w:b/>
      <w:bCs/>
      <w:lang w:eastAsia="de-DE"/>
    </w:rPr>
  </w:style>
  <w:style w:type="table" w:styleId="Tablaconcuadrcula">
    <w:name w:val="Table Grid"/>
    <w:basedOn w:val="Tablanormal"/>
    <w:uiPriority w:val="59"/>
    <w:rsid w:val="00122F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cabezadoCar">
    <w:name w:val="Encabezado Car"/>
    <w:link w:val="Encabezado"/>
    <w:uiPriority w:val="99"/>
    <w:rsid w:val="00F92D12"/>
    <w:rPr>
      <w:rFonts w:ascii="Arial" w:hAnsi="Arial"/>
      <w:sz w:val="22"/>
      <w:szCs w:val="22"/>
      <w:lang w:eastAsia="de-DE"/>
    </w:rPr>
  </w:style>
  <w:style w:type="character" w:customStyle="1" w:styleId="PiedepginaCar">
    <w:name w:val="Pie de página Car"/>
    <w:link w:val="Piedepgina"/>
    <w:uiPriority w:val="99"/>
    <w:rsid w:val="00F92D12"/>
    <w:rPr>
      <w:rFonts w:ascii="Arial" w:hAnsi="Arial"/>
      <w:sz w:val="22"/>
      <w:szCs w:val="22"/>
      <w:lang w:eastAsia="de-DE"/>
    </w:rPr>
  </w:style>
  <w:style w:type="table" w:customStyle="1" w:styleId="Tabladecuadrcula5oscura-nfasis3">
    <w:name w:val="Tabla de cuadrícula 5 oscura - Énfasis 3"/>
    <w:basedOn w:val="Tablanormal"/>
    <w:uiPriority w:val="50"/>
    <w:rsid w:val="00723670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DEDED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A5A5A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A5A5A5"/>
      </w:tcPr>
    </w:tblStylePr>
    <w:tblStylePr w:type="band1Vert">
      <w:tblPr/>
      <w:tcPr>
        <w:shd w:val="clear" w:color="auto" w:fill="DBDBDB"/>
      </w:tcPr>
    </w:tblStylePr>
    <w:tblStylePr w:type="band1Horz">
      <w:tblPr/>
      <w:tcPr>
        <w:shd w:val="clear" w:color="auto" w:fill="DBDBDB"/>
      </w:tcPr>
    </w:tblStylePr>
  </w:style>
  <w:style w:type="paragraph" w:styleId="Revisin">
    <w:name w:val="Revision"/>
    <w:hidden/>
    <w:uiPriority w:val="99"/>
    <w:semiHidden/>
    <w:rsid w:val="00224C35"/>
    <w:rPr>
      <w:rFonts w:ascii="Arial" w:hAnsi="Arial"/>
      <w:sz w:val="22"/>
      <w:szCs w:val="22"/>
      <w:lang w:eastAsia="de-DE"/>
    </w:rPr>
  </w:style>
  <w:style w:type="paragraph" w:customStyle="1" w:styleId="c-listitem">
    <w:name w:val="c-list__item"/>
    <w:basedOn w:val="Normal"/>
    <w:rsid w:val="0040443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09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6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s://www.allianz.es/descubre-allianz/actualidad/enlaces-de-interes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H1\GroupCom\1_GroupCom_uebergreifend\PresseDatenbank%20und%20PM%20Vorlagen\PM%20Vorlagen\PM_SE_e_0109_Disclaimer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laceOfOriginal xmlns="9ff07a45-11f5-479e-a441-cd98a86709fe" xsi:nil="true"/>
    <_dlc_DocIdPersistId xmlns="9ff07a45-11f5-479e-a441-cd98a86709fe" xsi:nil="true"/>
    <DossierStatus xmlns="9ff07a45-11f5-479e-a441-cd98a86709fe">Abierto</DossierStatus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 xsi:nil="true"/>
    <ContractDate xmlns="9ff07a45-11f5-479e-a441-cd98a86709fe" xsi:nil="true"/>
    <MailPreviewData xmlns="9ff07a45-11f5-479e-a441-cd98a86709fe" xsi:nil="true"/>
    <DocumentSetDescription xmlns="http://schemas.microsoft.com/sharepoint/v3" xsi:nil="true"/>
    <MaterialContract xmlns="9ff07a45-11f5-479e-a441-cd98a86709fe" xsi:nil="true"/>
    <lcf76f155ced4ddcb4097134ff3c332f xmlns="5d5361cd-dd21-42bb-ace1-e1b72dd4ac82">
      <Terms xmlns="http://schemas.microsoft.com/office/infopath/2007/PartnerControls"/>
    </lcf76f155ced4ddcb4097134ff3c332f>
    <ExternalContractingParties xmlns="9ff07a45-11f5-479e-a441-cd98a86709fe" xsi:nil="true"/>
    <ContractType xmlns="9ff07a45-11f5-479e-a441-cd98a86709fe" xsi:nil="true"/>
    <ContractExpirationDate xmlns="9ff07a45-11f5-479e-a441-cd98a86709fe" xsi:nil="true"/>
    <DossierOwner xmlns="9ff07a45-11f5-479e-a441-cd98a86709fe">
      <UserInfo>
        <DisplayName>i:0#.f|membership|josephine.whalen@allianz.es,#i:0#.f|membership|josephine.whalen@allianz.es,#josephine.whalen@allianz.es,#,#Whalen, Josephine Jane (Allianz Compania de Seguros y Reaseguros S.A.),#,#Comunicacion y RSC,#</DisplayName>
        <AccountId>815</AccountId>
        <AccountType/>
      </UserInfo>
    </DossierOwner>
    <nd762d5e82fb490792aa88eaddbb89ea xmlns="9ff07a45-11f5-479e-a441-cd98a86709fe">
      <Terms xmlns="http://schemas.microsoft.com/office/infopath/2007/PartnerControls"/>
    </nd762d5e82fb490792aa88eaddbb89ea>
    <DocumentClass xmlns="9ff07a45-11f5-479e-a441-cd98a86709fe">Empieza por número</DocumentClass>
    <ContractStatus xmlns="9ff07a45-11f5-479e-a441-cd98a86709fe">Sequía</ContractStatus>
    <l6856d4619ce496882360609f9fc1dec xmlns="9ff07a45-11f5-479e-a441-cd98a86709fe">
      <Terms xmlns="http://schemas.microsoft.com/office/infopath/2007/PartnerControls"/>
    </l6856d4619ce496882360609f9fc1dec>
    <_dlc_DocIdUrl xmlns="9ff07a45-11f5-479e-a441-cd98a86709fe">
      <Url>https://allianzms.sharepoint.com/teams/ES0006-3163019/_layouts/15/DocIdRedir.aspx?ID=XU7P7SY2DP3Q-491014520-177843</Url>
      <Description>XU7P7SY2DP3Q-491014520-177843</Description>
    </_dlc_DocIdUrl>
    <TaxCatchAll xmlns="9ff07a45-11f5-479e-a441-cd98a86709fe" xsi:nil="true"/>
    <TaxCatchAllLabel xmlns="9ff07a45-11f5-479e-a441-cd98a86709fe" xsi:nil="true"/>
    <_dlc_DocId xmlns="9ff07a45-11f5-479e-a441-cd98a86709fe">XU7P7SY2DP3Q-491014520-177843</_dlc_Doc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5D78925D459C4792E0AB097CA57A8700468EE264CD9B964F9956379036DA5620" ma:contentTypeVersion="105" ma:contentTypeDescription="Contenido no relevante." ma:contentTypeScope="" ma:versionID="3296f662732ee86f6436367ea6ca9fb8">
  <xsd:schema xmlns:xsd="http://www.w3.org/2001/XMLSchema" xmlns:xs="http://www.w3.org/2001/XMLSchema" xmlns:p="http://schemas.microsoft.com/office/2006/metadata/properties" xmlns:ns1="http://schemas.microsoft.com/sharepoint/v3" xmlns:ns2="5d5361cd-dd21-42bb-ace1-e1b72dd4ac82" xmlns:ns3="9ff07a45-11f5-479e-a441-cd98a86709fe" targetNamespace="http://schemas.microsoft.com/office/2006/metadata/properties" ma:root="true" ma:fieldsID="480253013d9bd48da003201027092f33" ns1:_="" ns2:_="" ns3:_="">
    <xsd:import namespace="http://schemas.microsoft.com/sharepoint/v3"/>
    <xsd:import namespace="5d5361cd-dd21-42bb-ace1-e1b72dd4ac82"/>
    <xsd:import namespace="9ff07a45-11f5-479e-a441-cd98a86709fe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3:_dlc_DocIdUrl" minOccurs="0"/>
                <xsd:element ref="ns3:DossierOwner"/>
                <xsd:element ref="ns3:DossierStatus"/>
                <xsd:element ref="ns3:MaterialContract" minOccurs="0"/>
                <xsd:element ref="ns3:OutsourcingAgreement" minOccurs="0"/>
                <xsd:element ref="ns3:ExternalContractingParties" minOccurs="0"/>
                <xsd:element ref="ns3:PlaceOfOriginal" minOccurs="0"/>
                <xsd:element ref="ns3:ContractManagers" minOccurs="0"/>
                <xsd:element ref="ns3:DocumentClas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3:_dlc_DocId" minOccurs="0"/>
                <xsd:element ref="ns3:_dlc_DocIdPersistId" minOccurs="0"/>
                <xsd:element ref="ns3:MailPreviewData" minOccurs="0"/>
                <xsd:element ref="ns3:nd762d5e82fb490792aa88eaddbb89ea" minOccurs="0"/>
                <xsd:element ref="ns3:TaxCatchAllLabel" minOccurs="0"/>
                <xsd:element ref="ns3:l6856d4619ce496882360609f9fc1dec" minOccurs="0"/>
                <xsd:element ref="ns3:ContractType" minOccurs="0"/>
                <xsd:element ref="ns3:ContractStatus"/>
                <xsd:element ref="ns3:ContractDate" minOccurs="0"/>
                <xsd:element ref="ns3:ContractExpirationDat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2" nillable="true" ma:displayName="Description" ma:description="A description of the Document Set" ma:internalName="DocumentSetDescription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0" nillable="true" ma:displayName="Tags" ma:hidden="true" ma:internalName="MediaServiceAutoTags" ma:readOnly="true">
      <xsd:simpleType>
        <xsd:restriction base="dms:Text"/>
      </xsd:simpleType>
    </xsd:element>
    <xsd:element name="MediaServiceOCR" ma:index="21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hidden="true" ma:internalName="MediaServiceLocation" ma:readOnly="true">
      <xsd:simpleType>
        <xsd:restriction base="dms:Text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10820af1-e82f-496e-bbcb-d9502914b7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_dlc_DocIdUrl" ma:index="4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ssierOwner" ma:index="5" ma:displayName="Propietario(s) del expediente" ma:description="Persona(s) propietarias del expediente." ma:internalName="Dossier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Status" ma:index="6" ma:displayName="Estado del expediente" ma:default="" ma:description="Indica el estatus del dosier." ma:format="Dropdown" ma:internalName="DossierStatus" ma:readOnly="false">
      <xsd:simpleType>
        <xsd:restriction base="dms:Choice">
          <xsd:enumeration value="Abierto"/>
          <xsd:enumeration value="Cerrado"/>
        </xsd:restriction>
      </xsd:simpleType>
    </xsd:element>
    <xsd:element name="MaterialContract" ma:index="7" nillable="true" ma:displayName="Contrato con umbral materal" ma:description="Identificar si el contrato tiene umbral material." ma:format="Dropdown" ma:internalName="MaterialContract" ma:readOnly="false">
      <xsd:simpleType>
        <xsd:restriction base="dms:Boolean"/>
      </xsd:simpleType>
    </xsd:element>
    <xsd:element name="OutsourcingAgreement" ma:index="8" nillable="true" ma:displayName="Acuerdo de subcontratacion" ma:description="Si un contrato es de subcontratacion en el sentido de la Politica de Subcontratacion del Grupo, el dosier necesita ser marcado como tal." ma:format="Dropdown" ma:internalName="OutsourcingAgreement" ma:readOnly="false">
      <xsd:simpleType>
        <xsd:restriction base="dms:Boolean"/>
      </xsd:simpleType>
    </xsd:element>
    <xsd:element name="ExternalContractingParties" ma:index="9" nillable="true" ma:displayName="Partes contratantes externas" ma:description="Nombre(s) de las partes contratantes externas." ma:internalName="ExternalContractingParties" ma:readOnly="false">
      <xsd:simpleType>
        <xsd:restriction base="dms:Text"/>
      </xsd:simpleType>
    </xsd:element>
    <xsd:element name="PlaceOfOriginal" ma:index="10" nillable="true" ma:displayName="Lugar de la copia original" ma:description="En caso que se mantenga una copia original en papel del contrato, indiquese el lugar donde se conserva aqui." ma:internalName="PlaceOfOriginal" ma:readOnly="false">
      <xsd:simpleType>
        <xsd:restriction base="dms:Text"/>
      </xsd:simpleType>
    </xsd:element>
    <xsd:element name="ContractManagers" ma:index="11" nillable="true" ma:displayName="Gestores del contrato" ma:description="Persona(s) que gestionan el contrato y conocen los detalles.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Class" ma:index="12" nillable="true" ma:displayName="Categoria del documento" ma:default="Empieza por número" ma:description="Atributo para clasificar el Documento de acuerdo con la programacion de retencion del documento." ma:format="Dropdown" ma:hidden="true" ma:internalName="DocumentClass" ma:readOnly="false">
      <xsd:simpleType>
        <xsd:restriction base="dms:Text">
          <xsd:maxLength value="255"/>
        </xsd:restriction>
      </xsd:simpleType>
    </xsd:element>
    <xsd:element name="SharedWithUsers" ma:index="25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b2ba0cfd-a642-482e-bf59-faef85f1cda4}" ma:internalName="TaxCatchAll" ma:readOnly="false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30" nillable="true" ma:displayName="Document ID Value" ma:description="The value of the document ID assigned to this item." ma:hidden="true" ma:indexed="true" ma:internalName="_dlc_DocId" ma:readOnly="true">
      <xsd:simpleType>
        <xsd:restriction base="dms:Text"/>
      </xsd:simpleType>
    </xsd:element>
    <xsd:element name="_dlc_DocIdPersistId" ma:index="32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MailPreviewData" ma:index="33" nillable="true" ma:displayName="Vista previa del email" ma:description="Vista previa de archivos para harmonie." ma:hidden="true" ma:internalName="MailPreviewData" ma:readOnly="false">
      <xsd:simpleType>
        <xsd:restriction base="dms:Note"/>
      </xsd:simpleType>
    </xsd:element>
    <xsd:element name="nd762d5e82fb490792aa88eaddbb89ea" ma:index="34" nillable="true" ma:taxonomy="true" ma:internalName="nd762d5e82fb490792aa88eaddbb89ea" ma:taxonomyFieldName="Document_Class" ma:displayName="Categoria del documento" ma:readOnly="false" ma:fieldId="{7d762d5e-82fb-4907-92aa-88eaddbb89ea}" ma:sspId="10820af1-e82f-496e-bbcb-d9502914b7b2" ma:termSetId="a8fe5516-3f25-4a18-9fe8-9ec61fcfeb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5" nillable="true" ma:displayName="Taxonomy Catch All Column1" ma:hidden="true" ma:list="{b2ba0cfd-a642-482e-bf59-faef85f1cda4}" ma:internalName="TaxCatchAllLabel" ma:readOnly="false" ma:showField="CatchAllDataLabel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6856d4619ce496882360609f9fc1dec" ma:index="37" nillable="true" ma:taxonomy="true" ma:internalName="l6856d4619ce496882360609f9fc1dec" ma:taxonomyFieldName="Contract_Type" ma:displayName="Tipo de contrato" ma:readOnly="false" ma:fieldId="{56856d46-19ce-4968-8236-0609f9fc1dec}" ma:sspId="10820af1-e82f-496e-bbcb-d9502914b7b2" ma:termSetId="70805c8f-f58a-429f-b5cb-62c5b6dc55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ractType" ma:index="42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ContractStatus" ma:index="43" ma:displayName="Estado del contrato" ma:default="Sequía" ma:description="El estado del contrato." ma:format="Dropdown" ma:hidden="true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ContractDate" ma:index="44" nillable="true" ma:displayName="Fecha del contrato" ma:description="Fecha de celebración del contrato." ma:format="DateOnly" ma:hidden="true" ma:internalName="ContractDate" ma:readOnly="false">
      <xsd:simpleType>
        <xsd:restriction base="dms:DateTime"/>
      </xsd:simpleType>
    </xsd:element>
    <xsd:element name="ContractExpirationDate" ma:index="45" nillable="true" ma:displayName="Fecha de expiración" ma:description="Fecha cuando expira/ finaliza el contrato." ma:format="DateOnly" ma:hidden="true" ma:internalName="ContractExpiration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A636D73A-5C83-446C-B91B-D3A0FCB6F367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9A638789-C6CF-4569-B585-E5EBA42E9E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7AC1FA-54D8-4FCE-BB5C-AB25821403A4}">
  <ds:schemaRefs>
    <ds:schemaRef ds:uri="http://schemas.microsoft.com/office/2006/metadata/properties"/>
    <ds:schemaRef ds:uri="http://schemas.microsoft.com/office/infopath/2007/PartnerControls"/>
    <ds:schemaRef ds:uri="9ff07a45-11f5-479e-a441-cd98a86709fe"/>
    <ds:schemaRef ds:uri="http://schemas.microsoft.com/sharepoint/v3"/>
    <ds:schemaRef ds:uri="5d5361cd-dd21-42bb-ace1-e1b72dd4ac82"/>
  </ds:schemaRefs>
</ds:datastoreItem>
</file>

<file path=customXml/itemProps4.xml><?xml version="1.0" encoding="utf-8"?>
<ds:datastoreItem xmlns:ds="http://schemas.openxmlformats.org/officeDocument/2006/customXml" ds:itemID="{1C20F98E-E2EF-4CF1-95F1-86C1A141FA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5361cd-dd21-42bb-ace1-e1b72dd4ac82"/>
    <ds:schemaRef ds:uri="9ff07a45-11f5-479e-a441-cd98a8670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BE318D3-1D24-4255-96D9-0386EEB89AA4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9E6F2E35-9748-4121-99D0-AC59FA0547D4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PM_SE_e_0109_Disclaimer</Template>
  <TotalTime>1</TotalTime>
  <Pages>3</Pages>
  <Words>1052</Words>
  <Characters>5788</Characters>
  <Application>Microsoft Office Word</Application>
  <DocSecurity>0</DocSecurity>
  <Lines>48</Lines>
  <Paragraphs>13</Paragraphs>
  <ScaleCrop>false</ScaleCrop>
  <Company>Allianz Versicherungs-AG</Company>
  <LinksUpToDate>false</LinksUpToDate>
  <CharactersWithSpaces>6827</CharactersWithSpaces>
  <SharedDoc>false</SharedDoc>
  <HLinks>
    <vt:vector size="6" baseType="variant">
      <vt:variant>
        <vt:i4>4390933</vt:i4>
      </vt:variant>
      <vt:variant>
        <vt:i4>0</vt:i4>
      </vt:variant>
      <vt:variant>
        <vt:i4>0</vt:i4>
      </vt:variant>
      <vt:variant>
        <vt:i4>5</vt:i4>
      </vt:variant>
      <vt:variant>
        <vt:lpwstr>https://www.allianz.es/descubre-allianz/actualidad/enlaces-de-interes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Überschrift 1</dc:title>
  <dc:subject/>
  <dc:creator>gaa0886</dc:creator>
  <cp:keywords/>
  <dc:description/>
  <cp:lastModifiedBy>Rodriguez Mosquera, Sonia (Allianz Compania de Seguros y Reaseguros S.A.)</cp:lastModifiedBy>
  <cp:revision>2</cp:revision>
  <cp:lastPrinted>2018-05-10T11:02:00Z</cp:lastPrinted>
  <dcterms:created xsi:type="dcterms:W3CDTF">2024-04-29T20:38:00Z</dcterms:created>
  <dcterms:modified xsi:type="dcterms:W3CDTF">2024-04-29T20:38:00Z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a">
    <vt:lpwstr>b7988hualzfd</vt:lpwstr>
  </property>
  <property fmtid="{D5CDD505-2E9C-101B-9397-08002B2CF9AE}" pid="3" name="OfficeDocumentSecurity_08032017114837">
    <vt:lpwstr>08032017114837;E006748;0</vt:lpwstr>
  </property>
  <property fmtid="{D5CDD505-2E9C-101B-9397-08002B2CF9AE}" pid="4" name="OfficeDocumentSecurity_08032017115912">
    <vt:lpwstr>08032017115912;E006748;0</vt:lpwstr>
  </property>
  <property fmtid="{D5CDD505-2E9C-101B-9397-08002B2CF9AE}" pid="5" name="OfficeDocumentSecurity_08032017122450">
    <vt:lpwstr>08032017122450;E006748;0</vt:lpwstr>
  </property>
  <property fmtid="{D5CDD505-2E9C-101B-9397-08002B2CF9AE}" pid="6" name="OfficeDocumentSecurity_08032017124455">
    <vt:lpwstr>08032017124455;E006748;0</vt:lpwstr>
  </property>
  <property fmtid="{D5CDD505-2E9C-101B-9397-08002B2CF9AE}" pid="7" name="OfficeDocumentSecurity_08032017125719">
    <vt:lpwstr>08032017125719;E006748;0</vt:lpwstr>
  </property>
  <property fmtid="{D5CDD505-2E9C-101B-9397-08002B2CF9AE}" pid="8" name="OfficeDocumentSecurity_08032017130841">
    <vt:lpwstr>08032017130841;E006748;0</vt:lpwstr>
  </property>
  <property fmtid="{D5CDD505-2E9C-101B-9397-08002B2CF9AE}" pid="9" name="OfficeDocumentSecurity_08032017131844">
    <vt:lpwstr>08032017131844;E006748;0</vt:lpwstr>
  </property>
  <property fmtid="{D5CDD505-2E9C-101B-9397-08002B2CF9AE}" pid="10" name="OfficeDocumentSecurity_08032017175233">
    <vt:lpwstr>08032017175233;E006748;0</vt:lpwstr>
  </property>
  <property fmtid="{D5CDD505-2E9C-101B-9397-08002B2CF9AE}" pid="11" name="OfficeDocumentSecurity_09032017110214">
    <vt:lpwstr>09032017110214;e006748;0</vt:lpwstr>
  </property>
  <property fmtid="{D5CDD505-2E9C-101B-9397-08002B2CF9AE}" pid="12" name="OfficeDocumentSecurity_09032017111249">
    <vt:lpwstr>09032017111249;e006748;0</vt:lpwstr>
  </property>
  <property fmtid="{D5CDD505-2E9C-101B-9397-08002B2CF9AE}" pid="13" name="OfficeDocumentSecurity_09032017112307">
    <vt:lpwstr>09032017112307;e006748;0</vt:lpwstr>
  </property>
  <property fmtid="{D5CDD505-2E9C-101B-9397-08002B2CF9AE}" pid="14" name="OfficeDocumentSecurity_09032017113540">
    <vt:lpwstr>09032017113540;e006748;0</vt:lpwstr>
  </property>
  <property fmtid="{D5CDD505-2E9C-101B-9397-08002B2CF9AE}" pid="15" name="OfficeDocumentSecurity_09032017114540">
    <vt:lpwstr>09032017114540;e006748;0</vt:lpwstr>
  </property>
  <property fmtid="{D5CDD505-2E9C-101B-9397-08002B2CF9AE}" pid="16" name="OfficeDocumentSecurity_09032017122013">
    <vt:lpwstr>09032017122013;e006748;0</vt:lpwstr>
  </property>
  <property fmtid="{D5CDD505-2E9C-101B-9397-08002B2CF9AE}" pid="17" name="OfficeDocumentSecurity_09032017122832">
    <vt:lpwstr>09032017122832;e006748;0</vt:lpwstr>
  </property>
  <property fmtid="{D5CDD505-2E9C-101B-9397-08002B2CF9AE}" pid="18" name="OfficeDocumentSecurity_09032017124843">
    <vt:lpwstr>09032017124843;E006748;0</vt:lpwstr>
  </property>
  <property fmtid="{D5CDD505-2E9C-101B-9397-08002B2CF9AE}" pid="19" name="OfficeDocumentSecurity_09032017125923">
    <vt:lpwstr>09032017125923;E006748;0</vt:lpwstr>
  </property>
  <property fmtid="{D5CDD505-2E9C-101B-9397-08002B2CF9AE}" pid="20" name="OfficeDocumentSecurity_09032017131613">
    <vt:lpwstr>09032017131613;E006748;0</vt:lpwstr>
  </property>
  <property fmtid="{D5CDD505-2E9C-101B-9397-08002B2CF9AE}" pid="21" name="OfficeDocumentSecurity_09032017132733">
    <vt:lpwstr>09032017132733;E006748;0</vt:lpwstr>
  </property>
  <property fmtid="{D5CDD505-2E9C-101B-9397-08002B2CF9AE}" pid="22" name="OfficeDocumentSecurity_09032017133844">
    <vt:lpwstr>09032017133844;E006748;0</vt:lpwstr>
  </property>
  <property fmtid="{D5CDD505-2E9C-101B-9397-08002B2CF9AE}" pid="23" name="OfficeDocumentSecurity_09032017153552">
    <vt:lpwstr>09032017153552;E006748;0</vt:lpwstr>
  </property>
  <property fmtid="{D5CDD505-2E9C-101B-9397-08002B2CF9AE}" pid="24" name="OfficeDocumentSecurity_09032017192022">
    <vt:lpwstr>09032017192022;E006748;0</vt:lpwstr>
  </property>
  <property fmtid="{D5CDD505-2E9C-101B-9397-08002B2CF9AE}" pid="25" name="OfficeDocumentSecurity_10032017105138">
    <vt:lpwstr>10032017105138;E006748;0</vt:lpwstr>
  </property>
  <property fmtid="{D5CDD505-2E9C-101B-9397-08002B2CF9AE}" pid="26" name="OfficeDocumentSecurity_10032017133427">
    <vt:lpwstr>10032017133427;E006748;0</vt:lpwstr>
  </property>
  <property fmtid="{D5CDD505-2E9C-101B-9397-08002B2CF9AE}" pid="27" name="OfficeDocumentSecurity_10032017135939">
    <vt:lpwstr>10032017135939;E006748;0</vt:lpwstr>
  </property>
  <property fmtid="{D5CDD505-2E9C-101B-9397-08002B2CF9AE}" pid="28" name="OfficeDocumentSecurity_10032017141017">
    <vt:lpwstr>10032017141017;E006748;0</vt:lpwstr>
  </property>
  <property fmtid="{D5CDD505-2E9C-101B-9397-08002B2CF9AE}" pid="29" name="OfficeDocumentSecurity_10032017143022">
    <vt:lpwstr>10032017143022;E006748;0</vt:lpwstr>
  </property>
  <property fmtid="{D5CDD505-2E9C-101B-9397-08002B2CF9AE}" pid="30" name="OfficeDocumentSecurity_10032017145406">
    <vt:lpwstr>10032017145406;E006748;0</vt:lpwstr>
  </property>
  <property fmtid="{D5CDD505-2E9C-101B-9397-08002B2CF9AE}" pid="31" name="OfficeDocumentSecurity_10032017150455">
    <vt:lpwstr>10032017150455;E006748;0</vt:lpwstr>
  </property>
  <property fmtid="{D5CDD505-2E9C-101B-9397-08002B2CF9AE}" pid="32" name="OfficeDocumentSecurity_10032017151455">
    <vt:lpwstr>10032017151455;E006748;0</vt:lpwstr>
  </property>
  <property fmtid="{D5CDD505-2E9C-101B-9397-08002B2CF9AE}" pid="33" name="OfficeDocumentSecurity_10032017151916">
    <vt:lpwstr>10032017151916;E006748;0</vt:lpwstr>
  </property>
  <property fmtid="{D5CDD505-2E9C-101B-9397-08002B2CF9AE}" pid="34" name="OfficeDocumentSecurity_10032017152008">
    <vt:lpwstr>10032017152008;E006748;0</vt:lpwstr>
  </property>
  <property fmtid="{D5CDD505-2E9C-101B-9397-08002B2CF9AE}" pid="35" name="OfficeDocumentSecurity_13032017110944">
    <vt:lpwstr>13032017110944;E006748;0</vt:lpwstr>
  </property>
  <property fmtid="{D5CDD505-2E9C-101B-9397-08002B2CF9AE}" pid="36" name="OfficeDocumentSecurity_13032017113235">
    <vt:lpwstr>13032017113235;E006748;0</vt:lpwstr>
  </property>
  <property fmtid="{D5CDD505-2E9C-101B-9397-08002B2CF9AE}" pid="37" name="OfficeDocumentSecurity_13032017114302">
    <vt:lpwstr>13032017114302;E006748;0</vt:lpwstr>
  </property>
  <property fmtid="{D5CDD505-2E9C-101B-9397-08002B2CF9AE}" pid="38" name="OfficeDocumentSecurity_13032017120953">
    <vt:lpwstr>13032017120953;E006748;0</vt:lpwstr>
  </property>
  <property fmtid="{D5CDD505-2E9C-101B-9397-08002B2CF9AE}" pid="39" name="OfficeDocumentSecurity_20032017183351">
    <vt:lpwstr>20032017183351;E006418;0</vt:lpwstr>
  </property>
  <property fmtid="{D5CDD505-2E9C-101B-9397-08002B2CF9AE}" pid="40" name="OfficeDocumentSecurity_20032017184351">
    <vt:lpwstr>20032017184351;E006418;0</vt:lpwstr>
  </property>
  <property fmtid="{D5CDD505-2E9C-101B-9397-08002B2CF9AE}" pid="41" name="OfficeDocumentSecurity_20032017185351">
    <vt:lpwstr>20032017185351;E006418;0</vt:lpwstr>
  </property>
  <property fmtid="{D5CDD505-2E9C-101B-9397-08002B2CF9AE}" pid="42" name="OfficeDocumentSecurity_20032017190502">
    <vt:lpwstr>20032017190502;E006418;0</vt:lpwstr>
  </property>
  <property fmtid="{D5CDD505-2E9C-101B-9397-08002B2CF9AE}" pid="43" name="OfficeDocumentSecurity_20032017191508">
    <vt:lpwstr>20032017191508;E006418;0</vt:lpwstr>
  </property>
  <property fmtid="{D5CDD505-2E9C-101B-9397-08002B2CF9AE}" pid="44" name="OfficeDocumentSecurity_20032017192512">
    <vt:lpwstr>20032017192512;E006418;0</vt:lpwstr>
  </property>
  <property fmtid="{D5CDD505-2E9C-101B-9397-08002B2CF9AE}" pid="45" name="OfficeDocumentSecurity_20032017192950">
    <vt:lpwstr>20032017192950;E006418;0</vt:lpwstr>
  </property>
  <property fmtid="{D5CDD505-2E9C-101B-9397-08002B2CF9AE}" pid="46" name="OfficeDocumentSecurity_20032017193526">
    <vt:lpwstr>20032017193526;E006418;0</vt:lpwstr>
  </property>
  <property fmtid="{D5CDD505-2E9C-101B-9397-08002B2CF9AE}" pid="47" name="OfficeDocumentSecurity_20032017193735">
    <vt:lpwstr>20032017193735;E006418;0</vt:lpwstr>
  </property>
  <property fmtid="{D5CDD505-2E9C-101B-9397-08002B2CF9AE}" pid="48" name="OfficeDocumentSecurity_20032017194526">
    <vt:lpwstr>20032017194526;E006418;0</vt:lpwstr>
  </property>
  <property fmtid="{D5CDD505-2E9C-101B-9397-08002B2CF9AE}" pid="49" name="OfficeDocumentSecurity_20032017195603">
    <vt:lpwstr>20032017195603;E006418;0</vt:lpwstr>
  </property>
  <property fmtid="{D5CDD505-2E9C-101B-9397-08002B2CF9AE}" pid="50" name="OfficeDocumentSecurity_20032017195653">
    <vt:lpwstr>20032017195653;E006418;0</vt:lpwstr>
  </property>
  <property fmtid="{D5CDD505-2E9C-101B-9397-08002B2CF9AE}" pid="51" name="OfficeDocumentSecurity_20032017195829">
    <vt:lpwstr>20032017195829;E006418;0</vt:lpwstr>
  </property>
  <property fmtid="{D5CDD505-2E9C-101B-9397-08002B2CF9AE}" pid="52" name="OfficeDocumentSecurity_20032017195853">
    <vt:lpwstr>20032017195853;E006418;0</vt:lpwstr>
  </property>
  <property fmtid="{D5CDD505-2E9C-101B-9397-08002B2CF9AE}" pid="53" name="OfficeDocumentSecurity_20032017195937">
    <vt:lpwstr>20032017195937;E006418;0</vt:lpwstr>
  </property>
  <property fmtid="{D5CDD505-2E9C-101B-9397-08002B2CF9AE}" pid="54" name="OfficeDocumentSecurity_20032017200013">
    <vt:lpwstr>20032017200013;E006418;0</vt:lpwstr>
  </property>
  <property fmtid="{D5CDD505-2E9C-101B-9397-08002B2CF9AE}" pid="55" name="OfficeDocumentSecurity_21032017101552">
    <vt:lpwstr>21032017101552;e006748;0</vt:lpwstr>
  </property>
  <property fmtid="{D5CDD505-2E9C-101B-9397-08002B2CF9AE}" pid="56" name="OfficeDocumentSecurity_21032017102553">
    <vt:lpwstr>21032017102553;e006748;0</vt:lpwstr>
  </property>
  <property fmtid="{D5CDD505-2E9C-101B-9397-08002B2CF9AE}" pid="57" name="OfficeDocumentSecurity_21032017102718">
    <vt:lpwstr>21032017102718;e006748;0</vt:lpwstr>
  </property>
  <property fmtid="{D5CDD505-2E9C-101B-9397-08002B2CF9AE}" pid="58" name="OfficeDocumentSecurity_21032017103143">
    <vt:lpwstr>21032017103143;e006748;0</vt:lpwstr>
  </property>
  <property fmtid="{D5CDD505-2E9C-101B-9397-08002B2CF9AE}" pid="59" name="OfficeDocumentSecurity_27032017155301">
    <vt:lpwstr>27032017155301;e006418;0</vt:lpwstr>
  </property>
  <property fmtid="{D5CDD505-2E9C-101B-9397-08002B2CF9AE}" pid="60" name="OfficeDocumentSecurity_27032017160511">
    <vt:lpwstr>27032017160511;e006748;0</vt:lpwstr>
  </property>
  <property fmtid="{D5CDD505-2E9C-101B-9397-08002B2CF9AE}" pid="61" name="OfficeDocumentSecurity_28032017141225">
    <vt:lpwstr>28032017141225;e006418;0</vt:lpwstr>
  </property>
  <property fmtid="{D5CDD505-2E9C-101B-9397-08002B2CF9AE}" pid="62" name="OfficeDocumentSecurity_28032017141930">
    <vt:lpwstr>28032017141930;e006418;0</vt:lpwstr>
  </property>
  <property fmtid="{D5CDD505-2E9C-101B-9397-08002B2CF9AE}" pid="63" name="OfficeDocumentSecurity_28032017160353">
    <vt:lpwstr>28032017160353;e006418;0</vt:lpwstr>
  </property>
  <property fmtid="{D5CDD505-2E9C-101B-9397-08002B2CF9AE}" pid="64" name="OfficeDocumentSecurity_28032017161358">
    <vt:lpwstr>28032017161358;e006418;0</vt:lpwstr>
  </property>
  <property fmtid="{D5CDD505-2E9C-101B-9397-08002B2CF9AE}" pid="65" name="OfficeDocumentSecurity_28032017161500">
    <vt:lpwstr>28032017161500;e006418;0</vt:lpwstr>
  </property>
  <property fmtid="{D5CDD505-2E9C-101B-9397-08002B2CF9AE}" pid="66" name="OfficeDocumentSecurity_28032017161554">
    <vt:lpwstr>28032017161554;e006418;0</vt:lpwstr>
  </property>
  <property fmtid="{D5CDD505-2E9C-101B-9397-08002B2CF9AE}" pid="67" name="OfficeDocumentSecurity_28032017161642">
    <vt:lpwstr>28032017161642;e006418;0</vt:lpwstr>
  </property>
  <property fmtid="{D5CDD505-2E9C-101B-9397-08002B2CF9AE}" pid="68" name="OfficeDocumentSecurity_28032017163746">
    <vt:lpwstr>28032017163746;e006748;0</vt:lpwstr>
  </property>
  <property fmtid="{D5CDD505-2E9C-101B-9397-08002B2CF9AE}" pid="69" name="OfficeDocumentSecurity_28032017165823">
    <vt:lpwstr>28032017165823;e006418;0</vt:lpwstr>
  </property>
  <property fmtid="{D5CDD505-2E9C-101B-9397-08002B2CF9AE}" pid="70" name="OfficeDocumentSecurity_28032017170059">
    <vt:lpwstr>28032017170059;e006418;0</vt:lpwstr>
  </property>
  <property fmtid="{D5CDD505-2E9C-101B-9397-08002B2CF9AE}" pid="71" name="OfficeDocumentSecurity_28032017170515">
    <vt:lpwstr>28032017170515;e006418;0</vt:lpwstr>
  </property>
  <property fmtid="{D5CDD505-2E9C-101B-9397-08002B2CF9AE}" pid="72" name="OfficeDocumentSecurity_29032017102145">
    <vt:lpwstr>29032017102145;e006418;0</vt:lpwstr>
  </property>
  <property fmtid="{D5CDD505-2E9C-101B-9397-08002B2CF9AE}" pid="73" name="OfficeDocumentSecurity_30032017153634">
    <vt:lpwstr>30032017153634;e006418;0</vt:lpwstr>
  </property>
  <property fmtid="{D5CDD505-2E9C-101B-9397-08002B2CF9AE}" pid="74" name="OfficeDocumentSecurity_31032017160504">
    <vt:lpwstr>31032017160504;e006418;0</vt:lpwstr>
  </property>
  <property fmtid="{D5CDD505-2E9C-101B-9397-08002B2CF9AE}" pid="75" name="OfficeDocumentSecurity_09042017173411">
    <vt:lpwstr>09042017173411;e006418;0</vt:lpwstr>
  </property>
  <property fmtid="{D5CDD505-2E9C-101B-9397-08002B2CF9AE}" pid="76" name="OfficeDocumentSecurity_09042017173454">
    <vt:lpwstr>09042017173454;e006418;0</vt:lpwstr>
  </property>
  <property fmtid="{D5CDD505-2E9C-101B-9397-08002B2CF9AE}" pid="77" name="OfficeDocumentSecurity_10042017132207">
    <vt:lpwstr>10042017132207;e006748;0</vt:lpwstr>
  </property>
  <property fmtid="{D5CDD505-2E9C-101B-9397-08002B2CF9AE}" pid="78" name="OfficeDocumentSecurity_18042017113324">
    <vt:lpwstr>18042017113324;e006748;0</vt:lpwstr>
  </property>
  <property fmtid="{D5CDD505-2E9C-101B-9397-08002B2CF9AE}" pid="79" name="OfficeDocumentSecurity_18042017132642">
    <vt:lpwstr>18042017132642;e006748;0</vt:lpwstr>
  </property>
  <property fmtid="{D5CDD505-2E9C-101B-9397-08002B2CF9AE}" pid="80" name="OfficeDocumentSecurity_19042017113251">
    <vt:lpwstr>19042017113251;e006418;0</vt:lpwstr>
  </property>
  <property fmtid="{D5CDD505-2E9C-101B-9397-08002B2CF9AE}" pid="81" name="OfficeDocumentSecurity_19042017123809">
    <vt:lpwstr>19042017123809;e006418;0</vt:lpwstr>
  </property>
  <property fmtid="{D5CDD505-2E9C-101B-9397-08002B2CF9AE}" pid="82" name="OfficeDocumentSecurity_19042017130038">
    <vt:lpwstr>19042017130038;e006748;0</vt:lpwstr>
  </property>
  <property fmtid="{D5CDD505-2E9C-101B-9397-08002B2CF9AE}" pid="83" name="OfficeDocumentSecurity_19042017192828">
    <vt:lpwstr>19042017192828;e006418;0</vt:lpwstr>
  </property>
  <property fmtid="{D5CDD505-2E9C-101B-9397-08002B2CF9AE}" pid="84" name="OfficeDocumentSecurity_19042017192919">
    <vt:lpwstr>19042017192919;e006418;0</vt:lpwstr>
  </property>
  <property fmtid="{D5CDD505-2E9C-101B-9397-08002B2CF9AE}" pid="85" name="OfficeDocumentSecurity_19042017192935">
    <vt:lpwstr>19042017192935;e006418;0</vt:lpwstr>
  </property>
  <property fmtid="{D5CDD505-2E9C-101B-9397-08002B2CF9AE}" pid="86" name="OfficeDocumentSecurity_20042017124148">
    <vt:lpwstr>20042017124148;e006418;0</vt:lpwstr>
  </property>
  <property fmtid="{D5CDD505-2E9C-101B-9397-08002B2CF9AE}" pid="87" name="OfficeDocumentSecurity_23042017132425">
    <vt:lpwstr>23042017132425;e006418;0</vt:lpwstr>
  </property>
  <property fmtid="{D5CDD505-2E9C-101B-9397-08002B2CF9AE}" pid="88" name="OfficeDocumentSecurity_23042017132834">
    <vt:lpwstr>23042017132834;e006418;0</vt:lpwstr>
  </property>
  <property fmtid="{D5CDD505-2E9C-101B-9397-08002B2CF9AE}" pid="89" name="OfficeDocumentSecurity_23042017133142">
    <vt:lpwstr>23042017133142;e006418;0</vt:lpwstr>
  </property>
  <property fmtid="{D5CDD505-2E9C-101B-9397-08002B2CF9AE}" pid="90" name="OfficeDocumentSecurity_23042017175726">
    <vt:lpwstr>23042017175726;e006418;0</vt:lpwstr>
  </property>
  <property fmtid="{D5CDD505-2E9C-101B-9397-08002B2CF9AE}" pid="91" name="OfficeDocumentSecurity_23042017175932">
    <vt:lpwstr>23042017175932;e006418;0</vt:lpwstr>
  </property>
  <property fmtid="{D5CDD505-2E9C-101B-9397-08002B2CF9AE}" pid="92" name="OfficeDocumentSecurity_24042017095649">
    <vt:lpwstr>24042017095649;e006418;0</vt:lpwstr>
  </property>
  <property fmtid="{D5CDD505-2E9C-101B-9397-08002B2CF9AE}" pid="93" name="OfficeDocumentSecurity_24042017100048">
    <vt:lpwstr>24042017100048;e006418;0</vt:lpwstr>
  </property>
  <property fmtid="{D5CDD505-2E9C-101B-9397-08002B2CF9AE}" pid="94" name="OfficeDocumentSecurity_24042017195222">
    <vt:lpwstr>24042017195222;e006418;0</vt:lpwstr>
  </property>
  <property fmtid="{D5CDD505-2E9C-101B-9397-08002B2CF9AE}" pid="95" name="OfficeDocumentSecurity_25042017123501">
    <vt:lpwstr>25042017123501;e006418;0</vt:lpwstr>
  </property>
  <property fmtid="{D5CDD505-2E9C-101B-9397-08002B2CF9AE}" pid="96" name="OfficeDocumentSecurity_25042017123532">
    <vt:lpwstr>25042017123532;e006418;0</vt:lpwstr>
  </property>
  <property fmtid="{D5CDD505-2E9C-101B-9397-08002B2CF9AE}" pid="97" name="OfficeDocumentSecurity_07032018135512">
    <vt:lpwstr>07032018135512;e006418;0</vt:lpwstr>
  </property>
  <property fmtid="{D5CDD505-2E9C-101B-9397-08002B2CF9AE}" pid="98" name="OfficeDocumentSecurity_07032018140217">
    <vt:lpwstr>07032018140217;e006418;0</vt:lpwstr>
  </property>
  <property fmtid="{D5CDD505-2E9C-101B-9397-08002B2CF9AE}" pid="99" name="OfficeDocumentSecurity_07032018140654">
    <vt:lpwstr>07032018140654;e006418;0</vt:lpwstr>
  </property>
  <property fmtid="{D5CDD505-2E9C-101B-9397-08002B2CF9AE}" pid="100" name="OfficeDocumentSecurity_07032018140655">
    <vt:lpwstr>07032018140655;e006418;0</vt:lpwstr>
  </property>
  <property fmtid="{D5CDD505-2E9C-101B-9397-08002B2CF9AE}" pid="101" name="OfficeDocumentSecurity_14032018151126">
    <vt:lpwstr>14032018151126;e006418;0</vt:lpwstr>
  </property>
  <property fmtid="{D5CDD505-2E9C-101B-9397-08002B2CF9AE}" pid="102" name="OfficeDocumentSecurity_14032018153205">
    <vt:lpwstr>14032018153205;e006418;0</vt:lpwstr>
  </property>
  <property fmtid="{D5CDD505-2E9C-101B-9397-08002B2CF9AE}" pid="103" name="OfficeDocumentSecurity_14032018154207">
    <vt:lpwstr>14032018154207;e006418;0</vt:lpwstr>
  </property>
  <property fmtid="{D5CDD505-2E9C-101B-9397-08002B2CF9AE}" pid="104" name="OfficeDocumentSecurity_14032018155336">
    <vt:lpwstr>14032018155336;e006418;0</vt:lpwstr>
  </property>
  <property fmtid="{D5CDD505-2E9C-101B-9397-08002B2CF9AE}" pid="105" name="OfficeDocumentSecurity_14032018160338">
    <vt:lpwstr>14032018160338;e006418;0</vt:lpwstr>
  </property>
  <property fmtid="{D5CDD505-2E9C-101B-9397-08002B2CF9AE}" pid="106" name="OfficeDocumentSecurity_14032018161344">
    <vt:lpwstr>14032018161344;e006418;0</vt:lpwstr>
  </property>
  <property fmtid="{D5CDD505-2E9C-101B-9397-08002B2CF9AE}" pid="107" name="OfficeDocumentSecurity_14032018162348">
    <vt:lpwstr>14032018162348;e006418;0</vt:lpwstr>
  </property>
  <property fmtid="{D5CDD505-2E9C-101B-9397-08002B2CF9AE}" pid="108" name="OfficeDocumentSecurity_14032018162734">
    <vt:lpwstr>14032018162734;e006418;0</vt:lpwstr>
  </property>
  <property fmtid="{D5CDD505-2E9C-101B-9397-08002B2CF9AE}" pid="109" name="OfficeDocumentSecurity_14032018163352">
    <vt:lpwstr>14032018163352;e006418;0</vt:lpwstr>
  </property>
  <property fmtid="{D5CDD505-2E9C-101B-9397-08002B2CF9AE}" pid="110" name="OfficeDocumentSecurity_14032018164352">
    <vt:lpwstr>14032018164352;e006418;0</vt:lpwstr>
  </property>
  <property fmtid="{D5CDD505-2E9C-101B-9397-08002B2CF9AE}" pid="111" name="OfficeDocumentSecurity_14032018165402">
    <vt:lpwstr>14032018165402;e006418;0</vt:lpwstr>
  </property>
  <property fmtid="{D5CDD505-2E9C-101B-9397-08002B2CF9AE}" pid="112" name="OfficeDocumentSecurity_14032018170403">
    <vt:lpwstr>14032018170403;e006418;0</vt:lpwstr>
  </property>
  <property fmtid="{D5CDD505-2E9C-101B-9397-08002B2CF9AE}" pid="113" name="OfficeDocumentSecurity_14032018171406">
    <vt:lpwstr>14032018171406;e006418;0</vt:lpwstr>
  </property>
  <property fmtid="{D5CDD505-2E9C-101B-9397-08002B2CF9AE}" pid="114" name="OfficeDocumentSecurity_14032018172410">
    <vt:lpwstr>14032018172410;e006418;0</vt:lpwstr>
  </property>
  <property fmtid="{D5CDD505-2E9C-101B-9397-08002B2CF9AE}" pid="115" name="OfficeDocumentSecurity_14032018173413">
    <vt:lpwstr>14032018173413;e006418;0</vt:lpwstr>
  </property>
  <property fmtid="{D5CDD505-2E9C-101B-9397-08002B2CF9AE}" pid="116" name="OfficeDocumentSecurity_14032018174446">
    <vt:lpwstr>14032018174446;e006418;0</vt:lpwstr>
  </property>
  <property fmtid="{D5CDD505-2E9C-101B-9397-08002B2CF9AE}" pid="117" name="OfficeDocumentSecurity_14032018174541">
    <vt:lpwstr>14032018174541;e006418;0</vt:lpwstr>
  </property>
  <property fmtid="{D5CDD505-2E9C-101B-9397-08002B2CF9AE}" pid="118" name="OfficeDocumentSecurity_14032018182515">
    <vt:lpwstr>14032018182515;e006418;0</vt:lpwstr>
  </property>
  <property fmtid="{D5CDD505-2E9C-101B-9397-08002B2CF9AE}" pid="119" name="OfficeDocumentSecurity_14032018182557">
    <vt:lpwstr>14032018182557;e006418;0</vt:lpwstr>
  </property>
  <property fmtid="{D5CDD505-2E9C-101B-9397-08002B2CF9AE}" pid="120" name="OfficeDocumentSecurity_19032018114757">
    <vt:lpwstr>19032018114757;e006418;0</vt:lpwstr>
  </property>
  <property fmtid="{D5CDD505-2E9C-101B-9397-08002B2CF9AE}" pid="121" name="OfficeDocumentSecurity_19032018115657">
    <vt:lpwstr>19032018115657;e006418;0</vt:lpwstr>
  </property>
  <property fmtid="{D5CDD505-2E9C-101B-9397-08002B2CF9AE}" pid="122" name="OfficeDocumentSecurity_19032018120121">
    <vt:lpwstr>19032018120121;e006418;0</vt:lpwstr>
  </property>
  <property fmtid="{D5CDD505-2E9C-101B-9397-08002B2CF9AE}" pid="123" name="OfficeDocumentSecurity_20032018095808">
    <vt:lpwstr>20032018095808;E105121;0</vt:lpwstr>
  </property>
  <property fmtid="{D5CDD505-2E9C-101B-9397-08002B2CF9AE}" pid="124" name="OfficeDocumentSecurity_20032018095810">
    <vt:lpwstr>20032018095810;E105121;0</vt:lpwstr>
  </property>
  <property fmtid="{D5CDD505-2E9C-101B-9397-08002B2CF9AE}" pid="125" name="OfficeDocumentSecurity_20032018105121">
    <vt:lpwstr>20032018105121;E105121;0</vt:lpwstr>
  </property>
  <property fmtid="{D5CDD505-2E9C-101B-9397-08002B2CF9AE}" pid="126" name="OfficeDocumentSecurity_20032018114619">
    <vt:lpwstr>20032018114619;E104993;0</vt:lpwstr>
  </property>
  <property fmtid="{D5CDD505-2E9C-101B-9397-08002B2CF9AE}" pid="127" name="OfficeDocumentSecurity_20032018115808">
    <vt:lpwstr>20032018115808;E104993;0</vt:lpwstr>
  </property>
  <property fmtid="{D5CDD505-2E9C-101B-9397-08002B2CF9AE}" pid="128" name="OfficeDocumentSecurity_20032018125108">
    <vt:lpwstr>20032018125108;E104993;0</vt:lpwstr>
  </property>
  <property fmtid="{D5CDD505-2E9C-101B-9397-08002B2CF9AE}" pid="129" name="OfficeDocumentSecurity_20032018125237">
    <vt:lpwstr>20032018125237;E104993;0</vt:lpwstr>
  </property>
  <property fmtid="{D5CDD505-2E9C-101B-9397-08002B2CF9AE}" pid="130" name="OfficeDocumentSecurity_20032018152355">
    <vt:lpwstr>20032018152355;E104993;0</vt:lpwstr>
  </property>
  <property fmtid="{D5CDD505-2E9C-101B-9397-08002B2CF9AE}" pid="131" name="OfficeDocumentSecurity_20032018152452">
    <vt:lpwstr>20032018152452;E104993;0</vt:lpwstr>
  </property>
  <property fmtid="{D5CDD505-2E9C-101B-9397-08002B2CF9AE}" pid="132" name="OfficeDocumentSecurity_20032018153517">
    <vt:lpwstr>20032018153517;E104993;0</vt:lpwstr>
  </property>
  <property fmtid="{D5CDD505-2E9C-101B-9397-08002B2CF9AE}" pid="133" name="OfficeDocumentSecurity_20032018153544">
    <vt:lpwstr>20032018153544;E104993;0</vt:lpwstr>
  </property>
  <property fmtid="{D5CDD505-2E9C-101B-9397-08002B2CF9AE}" pid="134" name="OfficeDocumentSecurity_20032018154739">
    <vt:lpwstr>20032018154739;E104993;0</vt:lpwstr>
  </property>
  <property fmtid="{D5CDD505-2E9C-101B-9397-08002B2CF9AE}" pid="135" name="OfficeDocumentSecurity_20032018162400">
    <vt:lpwstr>20032018162400;E104993;0</vt:lpwstr>
  </property>
  <property fmtid="{D5CDD505-2E9C-101B-9397-08002B2CF9AE}" pid="136" name="OfficeDocumentSecurity_20032018162433">
    <vt:lpwstr>20032018162433;E104993;0</vt:lpwstr>
  </property>
  <property fmtid="{D5CDD505-2E9C-101B-9397-08002B2CF9AE}" pid="137" name="OfficeDocumentSecurity_20032018183420">
    <vt:lpwstr>20032018183420;e006418;0</vt:lpwstr>
  </property>
  <property fmtid="{D5CDD505-2E9C-101B-9397-08002B2CF9AE}" pid="138" name="OfficeDocumentSecurity_20032018183804">
    <vt:lpwstr>20032018183804;e006418;0</vt:lpwstr>
  </property>
  <property fmtid="{D5CDD505-2E9C-101B-9397-08002B2CF9AE}" pid="139" name="OfficeDocumentSecurity_16042018110016">
    <vt:lpwstr>16042018110016;e006418;0</vt:lpwstr>
  </property>
  <property fmtid="{D5CDD505-2E9C-101B-9397-08002B2CF9AE}" pid="140" name="OfficeDocumentSecurity_16042018184633">
    <vt:lpwstr>16042018184633;e006418;0</vt:lpwstr>
  </property>
  <property fmtid="{D5CDD505-2E9C-101B-9397-08002B2CF9AE}" pid="141" name="OfficeDocumentSecurity_09052018174913">
    <vt:lpwstr>09052018174913;e006418;0</vt:lpwstr>
  </property>
  <property fmtid="{D5CDD505-2E9C-101B-9397-08002B2CF9AE}" pid="142" name="OfficeDocumentSecurity_09052018175106">
    <vt:lpwstr>09052018175106;e006418;0</vt:lpwstr>
  </property>
  <property fmtid="{D5CDD505-2E9C-101B-9397-08002B2CF9AE}" pid="143" name="OfficeDocumentSecurity_09052018175150">
    <vt:lpwstr>09052018175150;e006418;0</vt:lpwstr>
  </property>
  <property fmtid="{D5CDD505-2E9C-101B-9397-08002B2CF9AE}" pid="144" name="OfficeDocumentSecurity_10052018120026">
    <vt:lpwstr>10052018120026;e006418;0</vt:lpwstr>
  </property>
  <property fmtid="{D5CDD505-2E9C-101B-9397-08002B2CF9AE}" pid="145" name="OfficeDocumentSecurity_10052018124209">
    <vt:lpwstr>10052018124209;e006418;0</vt:lpwstr>
  </property>
  <property fmtid="{D5CDD505-2E9C-101B-9397-08002B2CF9AE}" pid="146" name="OfficeDocumentSecurity_10052018124231">
    <vt:lpwstr>10052018124231;e006418;0</vt:lpwstr>
  </property>
  <property fmtid="{D5CDD505-2E9C-101B-9397-08002B2CF9AE}" pid="147" name="OfficeDocumentSecurity_10052018133939">
    <vt:lpwstr>10052018133939;e006418;0</vt:lpwstr>
  </property>
  <property fmtid="{D5CDD505-2E9C-101B-9397-08002B2CF9AE}" pid="148" name="OfficeDocumentSecurity_10052018134001">
    <vt:lpwstr>10052018134001;e006418;0</vt:lpwstr>
  </property>
  <property fmtid="{D5CDD505-2E9C-101B-9397-08002B2CF9AE}" pid="149" name="OfficeDocumentSecurity_10052018134027">
    <vt:lpwstr>10052018134027;e006418;0</vt:lpwstr>
  </property>
  <property fmtid="{D5CDD505-2E9C-101B-9397-08002B2CF9AE}" pid="150" name="OfficeDocumentSecurity_14052018142706">
    <vt:lpwstr>14052018142706;e006418;0</vt:lpwstr>
  </property>
  <property fmtid="{D5CDD505-2E9C-101B-9397-08002B2CF9AE}" pid="151" name="OfficeDocumentSecurity_14052018152036">
    <vt:lpwstr>14052018152036;e006418;0</vt:lpwstr>
  </property>
  <property fmtid="{D5CDD505-2E9C-101B-9397-08002B2CF9AE}" pid="152" name="_dlc_DocId">
    <vt:lpwstr>XU7P7SY2DP3Q-491014520-176655</vt:lpwstr>
  </property>
  <property fmtid="{D5CDD505-2E9C-101B-9397-08002B2CF9AE}" pid="153" name="AllianzContractingParties">
    <vt:lpwstr/>
  </property>
  <property fmtid="{D5CDD505-2E9C-101B-9397-08002B2CF9AE}" pid="154" name="MediaServiceImageTags">
    <vt:lpwstr/>
  </property>
  <property fmtid="{D5CDD505-2E9C-101B-9397-08002B2CF9AE}" pid="155" name="b0fe84444e894ab98172082a3d0e58f8">
    <vt:lpwstr/>
  </property>
  <property fmtid="{D5CDD505-2E9C-101B-9397-08002B2CF9AE}" pid="156" name="Contract_Type">
    <vt:lpwstr/>
  </property>
  <property fmtid="{D5CDD505-2E9C-101B-9397-08002B2CF9AE}" pid="157" name="Document_Class">
    <vt:lpwstr/>
  </property>
  <property fmtid="{D5CDD505-2E9C-101B-9397-08002B2CF9AE}" pid="158" name="iccd162ff52447b49ab8f5fd8f2cec1e">
    <vt:lpwstr/>
  </property>
  <property fmtid="{D5CDD505-2E9C-101B-9397-08002B2CF9AE}" pid="159" name="DossierDepartment">
    <vt:lpwstr/>
  </property>
  <property fmtid="{D5CDD505-2E9C-101B-9397-08002B2CF9AE}" pid="160" name="ClassificationContentMarkingHeaderShapeIds">
    <vt:lpwstr>1bbb44f7,2d7ee435,6611fbda</vt:lpwstr>
  </property>
  <property fmtid="{D5CDD505-2E9C-101B-9397-08002B2CF9AE}" pid="161" name="ClassificationContentMarkingHeaderFontProps">
    <vt:lpwstr>#000000,10,Calibri</vt:lpwstr>
  </property>
  <property fmtid="{D5CDD505-2E9C-101B-9397-08002B2CF9AE}" pid="162" name="ClassificationContentMarkingHeaderText">
    <vt:lpwstr>Internal</vt:lpwstr>
  </property>
  <property fmtid="{D5CDD505-2E9C-101B-9397-08002B2CF9AE}" pid="163" name="MSIP_Label_863bc15e-e7bf-41c1-bdb3-03882d8a2e2c_Enabled">
    <vt:lpwstr>true</vt:lpwstr>
  </property>
  <property fmtid="{D5CDD505-2E9C-101B-9397-08002B2CF9AE}" pid="164" name="MSIP_Label_863bc15e-e7bf-41c1-bdb3-03882d8a2e2c_SetDate">
    <vt:lpwstr>2024-04-08T08:44:46Z</vt:lpwstr>
  </property>
  <property fmtid="{D5CDD505-2E9C-101B-9397-08002B2CF9AE}" pid="165" name="MSIP_Label_863bc15e-e7bf-41c1-bdb3-03882d8a2e2c_Method">
    <vt:lpwstr>Privileged</vt:lpwstr>
  </property>
  <property fmtid="{D5CDD505-2E9C-101B-9397-08002B2CF9AE}" pid="166" name="MSIP_Label_863bc15e-e7bf-41c1-bdb3-03882d8a2e2c_Name">
    <vt:lpwstr>863bc15e-e7bf-41c1-bdb3-03882d8a2e2c</vt:lpwstr>
  </property>
  <property fmtid="{D5CDD505-2E9C-101B-9397-08002B2CF9AE}" pid="167" name="MSIP_Label_863bc15e-e7bf-41c1-bdb3-03882d8a2e2c_SiteId">
    <vt:lpwstr>6e06e42d-6925-47c6-b9e7-9581c7ca302a</vt:lpwstr>
  </property>
  <property fmtid="{D5CDD505-2E9C-101B-9397-08002B2CF9AE}" pid="168" name="MSIP_Label_863bc15e-e7bf-41c1-bdb3-03882d8a2e2c_ActionId">
    <vt:lpwstr>a3a7c1ca-26f2-4e1d-a691-24e6e2dab210</vt:lpwstr>
  </property>
  <property fmtid="{D5CDD505-2E9C-101B-9397-08002B2CF9AE}" pid="169" name="MSIP_Label_863bc15e-e7bf-41c1-bdb3-03882d8a2e2c_ContentBits">
    <vt:lpwstr>1</vt:lpwstr>
  </property>
  <property fmtid="{D5CDD505-2E9C-101B-9397-08002B2CF9AE}" pid="170" name="ContentTypeId">
    <vt:lpwstr>0x010100125D78925D459C4792E0AB097CA57A8700468EE264CD9B964F9956379036DA5620</vt:lpwstr>
  </property>
  <property fmtid="{D5CDD505-2E9C-101B-9397-08002B2CF9AE}" pid="171" name="_dlc_DocIdItemGuid">
    <vt:lpwstr>95a186d1-42fa-419b-b3ef-5d851635df5b</vt:lpwstr>
  </property>
</Properties>
</file>