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576300" w14:textId="77777777" w:rsidR="009F1C25" w:rsidRDefault="009F1C25" w:rsidP="008C3426">
      <w:pPr>
        <w:pStyle w:val="antetitulo"/>
        <w:rPr>
          <w:rFonts w:ascii="Arial" w:hAnsi="Arial" w:cs="Arial"/>
        </w:rPr>
      </w:pPr>
    </w:p>
    <w:p w14:paraId="33576301" w14:textId="63E55840" w:rsidR="008C3426" w:rsidRPr="003F1E32" w:rsidRDefault="00F163D1" w:rsidP="5F23D883">
      <w:pPr>
        <w:ind w:left="540" w:right="944"/>
        <w:jc w:val="center"/>
        <w:rPr>
          <w:rFonts w:ascii="Arial" w:eastAsia="Times New Roman" w:hAnsi="Arial"/>
          <w:b/>
          <w:bCs/>
          <w:sz w:val="32"/>
          <w:szCs w:val="32"/>
          <w:lang w:eastAsia="de-DE"/>
        </w:rPr>
      </w:pPr>
      <w:r w:rsidRPr="5F23D883">
        <w:rPr>
          <w:rFonts w:ascii="Calibri" w:eastAsia="Calibri" w:hAnsi="Calibri"/>
          <w:b/>
          <w:bCs/>
          <w:sz w:val="36"/>
          <w:szCs w:val="36"/>
          <w:lang w:eastAsia="en-US"/>
        </w:rPr>
        <w:t xml:space="preserve">Allianz y </w:t>
      </w:r>
      <w:r w:rsidR="29863933" w:rsidRPr="5F23D883">
        <w:rPr>
          <w:rFonts w:ascii="Calibri" w:eastAsia="Calibri" w:hAnsi="Calibri"/>
          <w:b/>
          <w:bCs/>
          <w:sz w:val="36"/>
          <w:szCs w:val="36"/>
          <w:lang w:eastAsia="en-US"/>
        </w:rPr>
        <w:t xml:space="preserve">Willis </w:t>
      </w:r>
      <w:proofErr w:type="spellStart"/>
      <w:r w:rsidR="29863933" w:rsidRPr="5F23D883">
        <w:rPr>
          <w:rFonts w:ascii="Calibri" w:eastAsia="Calibri" w:hAnsi="Calibri"/>
          <w:b/>
          <w:bCs/>
          <w:sz w:val="36"/>
          <w:szCs w:val="36"/>
          <w:lang w:eastAsia="en-US"/>
        </w:rPr>
        <w:t>Towers</w:t>
      </w:r>
      <w:proofErr w:type="spellEnd"/>
      <w:r w:rsidR="29863933" w:rsidRPr="5F23D883">
        <w:rPr>
          <w:rFonts w:ascii="Calibri" w:eastAsia="Calibri" w:hAnsi="Calibri"/>
          <w:b/>
          <w:bCs/>
          <w:sz w:val="36"/>
          <w:szCs w:val="36"/>
          <w:lang w:eastAsia="en-US"/>
        </w:rPr>
        <w:t xml:space="preserve"> Watson Networks</w:t>
      </w:r>
      <w:r w:rsidR="00A10D4C" w:rsidRPr="5F23D883">
        <w:rPr>
          <w:rFonts w:ascii="Calibri" w:eastAsia="Calibri" w:hAnsi="Calibri"/>
          <w:b/>
          <w:bCs/>
          <w:sz w:val="36"/>
          <w:szCs w:val="36"/>
          <w:lang w:eastAsia="en-US"/>
        </w:rPr>
        <w:t xml:space="preserve"> </w:t>
      </w:r>
      <w:r w:rsidR="003C0855">
        <w:rPr>
          <w:rFonts w:ascii="Calibri" w:eastAsia="Calibri" w:hAnsi="Calibri"/>
          <w:b/>
          <w:bCs/>
          <w:sz w:val="36"/>
          <w:szCs w:val="36"/>
          <w:lang w:eastAsia="en-US"/>
        </w:rPr>
        <w:t>definen</w:t>
      </w:r>
      <w:r w:rsidR="003C0855" w:rsidRPr="5F23D883">
        <w:rPr>
          <w:rFonts w:ascii="Calibri" w:eastAsia="Calibri" w:hAnsi="Calibri"/>
          <w:b/>
          <w:bCs/>
          <w:sz w:val="36"/>
          <w:szCs w:val="36"/>
          <w:lang w:eastAsia="en-US"/>
        </w:rPr>
        <w:t xml:space="preserve"> </w:t>
      </w:r>
      <w:r w:rsidR="006E3149" w:rsidRPr="5F23D883">
        <w:rPr>
          <w:rFonts w:ascii="Calibri" w:eastAsia="Calibri" w:hAnsi="Calibri"/>
          <w:b/>
          <w:bCs/>
          <w:sz w:val="36"/>
          <w:szCs w:val="36"/>
          <w:lang w:eastAsia="en-US"/>
        </w:rPr>
        <w:t xml:space="preserve">su </w:t>
      </w:r>
      <w:r w:rsidR="003F1E32" w:rsidRPr="5F23D883">
        <w:rPr>
          <w:rFonts w:ascii="Calibri" w:eastAsia="Calibri" w:hAnsi="Calibri"/>
          <w:b/>
          <w:bCs/>
          <w:sz w:val="36"/>
          <w:szCs w:val="36"/>
          <w:lang w:eastAsia="en-US"/>
        </w:rPr>
        <w:t>estrategia</w:t>
      </w:r>
      <w:r w:rsidR="003C0855">
        <w:rPr>
          <w:rFonts w:ascii="Calibri" w:eastAsia="Calibri" w:hAnsi="Calibri"/>
          <w:b/>
          <w:bCs/>
          <w:sz w:val="36"/>
          <w:szCs w:val="36"/>
          <w:lang w:eastAsia="en-US"/>
        </w:rPr>
        <w:t xml:space="preserve"> conjunta</w:t>
      </w:r>
      <w:r w:rsidR="003F1E32" w:rsidRPr="5F23D883">
        <w:rPr>
          <w:rFonts w:ascii="Calibri" w:eastAsia="Calibri" w:hAnsi="Calibri"/>
          <w:b/>
          <w:bCs/>
          <w:sz w:val="36"/>
          <w:szCs w:val="36"/>
          <w:lang w:eastAsia="en-US"/>
        </w:rPr>
        <w:t xml:space="preserve"> de desarrollo de negocio </w:t>
      </w:r>
    </w:p>
    <w:p w14:paraId="33576302" w14:textId="77777777" w:rsidR="009F1C25" w:rsidRPr="003F1E32" w:rsidRDefault="009F1C25" w:rsidP="00BE7C5F">
      <w:pPr>
        <w:spacing w:line="360" w:lineRule="auto"/>
        <w:ind w:left="540" w:right="944"/>
        <w:jc w:val="center"/>
        <w:rPr>
          <w:rFonts w:ascii="Arial" w:eastAsia="Times New Roman" w:hAnsi="Arial"/>
          <w:b/>
          <w:sz w:val="32"/>
          <w:szCs w:val="32"/>
          <w:lang w:eastAsia="de-DE"/>
        </w:rPr>
      </w:pPr>
    </w:p>
    <w:p w14:paraId="33576303" w14:textId="03870B79" w:rsidR="003C63A6" w:rsidRPr="003F1E32" w:rsidRDefault="00891D6E" w:rsidP="00BE7C5F">
      <w:pPr>
        <w:numPr>
          <w:ilvl w:val="0"/>
          <w:numId w:val="1"/>
        </w:numPr>
        <w:tabs>
          <w:tab w:val="num" w:pos="900"/>
        </w:tabs>
        <w:spacing w:line="360" w:lineRule="auto"/>
        <w:ind w:left="900" w:right="941"/>
        <w:rPr>
          <w:rFonts w:ascii="Arial" w:eastAsia="Times New Roman" w:hAnsi="Arial"/>
          <w:b/>
          <w:lang w:val="es-ES_tradnl" w:eastAsia="de-DE"/>
        </w:rPr>
      </w:pPr>
      <w:r w:rsidRPr="003F1E32">
        <w:rPr>
          <w:rFonts w:ascii="Arial" w:eastAsia="Times New Roman" w:hAnsi="Arial"/>
          <w:b/>
          <w:lang w:val="es-ES_tradnl" w:eastAsia="de-DE"/>
        </w:rPr>
        <w:t xml:space="preserve">Ambas entidades </w:t>
      </w:r>
      <w:r w:rsidR="00513ADE">
        <w:rPr>
          <w:rFonts w:ascii="Arial" w:eastAsia="Times New Roman" w:hAnsi="Arial"/>
          <w:b/>
          <w:lang w:val="es-ES_tradnl" w:eastAsia="de-DE"/>
        </w:rPr>
        <w:t>determinan</w:t>
      </w:r>
      <w:r w:rsidR="00513ADE" w:rsidRPr="003F1E32">
        <w:rPr>
          <w:rFonts w:ascii="Arial" w:eastAsia="Times New Roman" w:hAnsi="Arial"/>
          <w:b/>
          <w:lang w:val="es-ES_tradnl" w:eastAsia="de-DE"/>
        </w:rPr>
        <w:t xml:space="preserve"> </w:t>
      </w:r>
      <w:r w:rsidR="009C6911" w:rsidRPr="003F1E32">
        <w:rPr>
          <w:rFonts w:ascii="Arial" w:eastAsia="Times New Roman" w:hAnsi="Arial"/>
          <w:b/>
          <w:lang w:val="es-ES_tradnl" w:eastAsia="de-DE"/>
        </w:rPr>
        <w:t>accione</w:t>
      </w:r>
      <w:r w:rsidRPr="003F1E32">
        <w:rPr>
          <w:rFonts w:ascii="Arial" w:eastAsia="Times New Roman" w:hAnsi="Arial"/>
          <w:b/>
          <w:lang w:val="es-ES_tradnl" w:eastAsia="de-DE"/>
        </w:rPr>
        <w:t xml:space="preserve">s coordinadas para impulsar </w:t>
      </w:r>
      <w:r w:rsidR="00EC356A">
        <w:rPr>
          <w:rFonts w:ascii="Arial" w:eastAsia="Times New Roman" w:hAnsi="Arial"/>
          <w:b/>
          <w:lang w:val="es-ES_tradnl" w:eastAsia="de-DE"/>
        </w:rPr>
        <w:t>el crecimiento</w:t>
      </w:r>
      <w:r w:rsidRPr="003F1E32">
        <w:rPr>
          <w:rFonts w:ascii="Arial" w:eastAsia="Times New Roman" w:hAnsi="Arial"/>
          <w:b/>
          <w:lang w:val="es-ES_tradnl" w:eastAsia="de-DE"/>
        </w:rPr>
        <w:t xml:space="preserve"> del negocio</w:t>
      </w:r>
    </w:p>
    <w:p w14:paraId="33576304" w14:textId="7697C163" w:rsidR="00F65149" w:rsidRPr="003F1E32" w:rsidRDefault="003F1E32" w:rsidP="5F23D883">
      <w:pPr>
        <w:numPr>
          <w:ilvl w:val="0"/>
          <w:numId w:val="1"/>
        </w:numPr>
        <w:tabs>
          <w:tab w:val="num" w:pos="900"/>
        </w:tabs>
        <w:spacing w:line="360" w:lineRule="auto"/>
        <w:ind w:left="900" w:right="941"/>
        <w:rPr>
          <w:rFonts w:ascii="Arial" w:eastAsia="Times New Roman" w:hAnsi="Arial"/>
          <w:b/>
          <w:bCs/>
          <w:lang w:eastAsia="de-DE"/>
        </w:rPr>
      </w:pPr>
      <w:r w:rsidRPr="5F23D883">
        <w:rPr>
          <w:rFonts w:ascii="Arial" w:eastAsia="Times New Roman" w:hAnsi="Arial"/>
          <w:b/>
          <w:bCs/>
          <w:lang w:eastAsia="de-DE"/>
        </w:rPr>
        <w:t xml:space="preserve">La aseguradora </w:t>
      </w:r>
      <w:r w:rsidR="001D4F78" w:rsidRPr="5F23D883">
        <w:rPr>
          <w:rFonts w:ascii="Arial" w:eastAsia="Times New Roman" w:hAnsi="Arial"/>
          <w:b/>
          <w:bCs/>
          <w:lang w:eastAsia="de-DE"/>
        </w:rPr>
        <w:t xml:space="preserve">ha implementado diversas medidas para </w:t>
      </w:r>
      <w:r w:rsidR="6483428E" w:rsidRPr="5F23D883">
        <w:rPr>
          <w:rFonts w:ascii="Arial" w:eastAsia="Times New Roman" w:hAnsi="Arial"/>
          <w:b/>
          <w:bCs/>
          <w:lang w:eastAsia="de-DE"/>
        </w:rPr>
        <w:t>proporcionar</w:t>
      </w:r>
      <w:r w:rsidR="001D4F78" w:rsidRPr="5F23D883">
        <w:rPr>
          <w:rFonts w:ascii="Arial" w:eastAsia="Times New Roman" w:hAnsi="Arial"/>
          <w:b/>
          <w:bCs/>
          <w:lang w:eastAsia="de-DE"/>
        </w:rPr>
        <w:t xml:space="preserve"> el mejor servicio a su mediación</w:t>
      </w:r>
      <w:r w:rsidR="00EC356A" w:rsidRPr="5F23D883">
        <w:rPr>
          <w:rFonts w:ascii="Arial" w:eastAsia="Times New Roman" w:hAnsi="Arial"/>
          <w:b/>
          <w:bCs/>
          <w:lang w:eastAsia="de-DE"/>
        </w:rPr>
        <w:t xml:space="preserve">  </w:t>
      </w:r>
      <w:r w:rsidRPr="5F23D883">
        <w:rPr>
          <w:rFonts w:ascii="Arial" w:eastAsia="Times New Roman" w:hAnsi="Arial"/>
          <w:b/>
          <w:bCs/>
          <w:lang w:eastAsia="de-DE"/>
        </w:rPr>
        <w:t xml:space="preserve"> </w:t>
      </w:r>
      <w:r w:rsidR="001D3EBD" w:rsidRPr="5F23D883">
        <w:rPr>
          <w:rFonts w:ascii="Arial" w:eastAsia="Times New Roman" w:hAnsi="Arial"/>
          <w:b/>
          <w:bCs/>
          <w:lang w:eastAsia="de-DE"/>
        </w:rPr>
        <w:t xml:space="preserve">  </w:t>
      </w:r>
    </w:p>
    <w:p w14:paraId="33576305" w14:textId="77777777" w:rsidR="009F1C25" w:rsidRPr="009F1C25" w:rsidRDefault="009F1C25" w:rsidP="00B41B57">
      <w:pPr>
        <w:spacing w:line="360" w:lineRule="auto"/>
        <w:ind w:left="180" w:right="941"/>
        <w:rPr>
          <w:rFonts w:ascii="Arial" w:eastAsia="Times New Roman" w:hAnsi="Arial"/>
          <w:b/>
          <w:lang w:val="es-ES_tradnl" w:eastAsia="de-DE"/>
        </w:rPr>
      </w:pPr>
    </w:p>
    <w:p w14:paraId="33576306" w14:textId="7077700E" w:rsidR="00CC5713" w:rsidRDefault="00F163D1" w:rsidP="5F23D883">
      <w:pPr>
        <w:spacing w:line="276" w:lineRule="auto"/>
        <w:ind w:right="282"/>
        <w:jc w:val="both"/>
        <w:rPr>
          <w:rFonts w:ascii="Arial" w:eastAsia="Times New Roman" w:hAnsi="Arial"/>
          <w:sz w:val="22"/>
          <w:szCs w:val="22"/>
          <w:lang w:eastAsia="de-DE"/>
        </w:rPr>
      </w:pPr>
      <w:r w:rsidRPr="5F23D883">
        <w:rPr>
          <w:rFonts w:ascii="Arial" w:eastAsia="Times New Roman" w:hAnsi="Arial"/>
          <w:b/>
          <w:bCs/>
          <w:sz w:val="22"/>
          <w:szCs w:val="22"/>
          <w:lang w:eastAsia="de-DE"/>
        </w:rPr>
        <w:t>Madrid</w:t>
      </w:r>
      <w:r w:rsidR="00AD2E53" w:rsidRPr="5F23D883">
        <w:rPr>
          <w:rFonts w:ascii="Arial" w:eastAsia="Times New Roman" w:hAnsi="Arial"/>
          <w:b/>
          <w:bCs/>
          <w:sz w:val="22"/>
          <w:szCs w:val="22"/>
          <w:lang w:eastAsia="de-DE"/>
        </w:rPr>
        <w:t xml:space="preserve">, </w:t>
      </w:r>
      <w:r w:rsidR="000944D0">
        <w:rPr>
          <w:rFonts w:ascii="Arial" w:eastAsia="Times New Roman" w:hAnsi="Arial"/>
          <w:b/>
          <w:bCs/>
          <w:sz w:val="22"/>
          <w:szCs w:val="22"/>
          <w:lang w:eastAsia="de-DE"/>
        </w:rPr>
        <w:t>31</w:t>
      </w:r>
      <w:r w:rsidR="000944D0" w:rsidRPr="5F23D883">
        <w:rPr>
          <w:rFonts w:ascii="Arial" w:eastAsia="Times New Roman" w:hAnsi="Arial"/>
          <w:b/>
          <w:bCs/>
          <w:sz w:val="22"/>
          <w:szCs w:val="22"/>
          <w:lang w:eastAsia="de-DE"/>
        </w:rPr>
        <w:t xml:space="preserve"> </w:t>
      </w:r>
      <w:r w:rsidR="00CC5713" w:rsidRPr="5F23D883">
        <w:rPr>
          <w:rFonts w:ascii="Arial" w:eastAsia="Times New Roman" w:hAnsi="Arial"/>
          <w:b/>
          <w:bCs/>
          <w:sz w:val="22"/>
          <w:szCs w:val="22"/>
          <w:lang w:eastAsia="de-DE"/>
        </w:rPr>
        <w:t xml:space="preserve">de </w:t>
      </w:r>
      <w:r w:rsidR="000944D0">
        <w:rPr>
          <w:rFonts w:ascii="Arial" w:eastAsia="Times New Roman" w:hAnsi="Arial"/>
          <w:b/>
          <w:bCs/>
          <w:sz w:val="22"/>
          <w:szCs w:val="22"/>
          <w:lang w:eastAsia="de-DE"/>
        </w:rPr>
        <w:t>mayo</w:t>
      </w:r>
      <w:r w:rsidR="00565FE2" w:rsidRPr="5F23D883">
        <w:rPr>
          <w:rFonts w:ascii="Arial" w:eastAsia="Times New Roman" w:hAnsi="Arial"/>
          <w:b/>
          <w:bCs/>
          <w:sz w:val="22"/>
          <w:szCs w:val="22"/>
          <w:lang w:eastAsia="de-DE"/>
        </w:rPr>
        <w:t xml:space="preserve"> </w:t>
      </w:r>
      <w:r w:rsidR="007D30FE" w:rsidRPr="5F23D883">
        <w:rPr>
          <w:rFonts w:ascii="Arial" w:eastAsia="Times New Roman" w:hAnsi="Arial"/>
          <w:b/>
          <w:bCs/>
          <w:sz w:val="22"/>
          <w:szCs w:val="22"/>
          <w:lang w:eastAsia="de-DE"/>
        </w:rPr>
        <w:t>20</w:t>
      </w:r>
      <w:r w:rsidR="007D30FE">
        <w:rPr>
          <w:rFonts w:ascii="Arial" w:eastAsia="Times New Roman" w:hAnsi="Arial"/>
          <w:b/>
          <w:bCs/>
          <w:sz w:val="22"/>
          <w:szCs w:val="22"/>
          <w:lang w:eastAsia="de-DE"/>
        </w:rPr>
        <w:t>24</w:t>
      </w:r>
      <w:r w:rsidR="00AD2E53" w:rsidRPr="5F23D883">
        <w:rPr>
          <w:rFonts w:ascii="Arial" w:eastAsia="Times New Roman" w:hAnsi="Arial"/>
          <w:b/>
          <w:bCs/>
          <w:sz w:val="22"/>
          <w:szCs w:val="22"/>
          <w:lang w:eastAsia="de-DE"/>
        </w:rPr>
        <w:t>.</w:t>
      </w:r>
      <w:r w:rsidRPr="5F23D883">
        <w:rPr>
          <w:rFonts w:ascii="Arial" w:eastAsia="Times New Roman" w:hAnsi="Arial"/>
          <w:b/>
          <w:bCs/>
          <w:sz w:val="22"/>
          <w:szCs w:val="22"/>
          <w:lang w:eastAsia="de-DE"/>
        </w:rPr>
        <w:t xml:space="preserve"> </w:t>
      </w:r>
      <w:r w:rsidR="70A43BA1" w:rsidRPr="5F23D883">
        <w:rPr>
          <w:rFonts w:ascii="Arial" w:eastAsia="Arial" w:hAnsi="Arial" w:cs="Arial"/>
          <w:sz w:val="22"/>
          <w:szCs w:val="22"/>
        </w:rPr>
        <w:t xml:space="preserve">Allianz Seguros celebró, junto a la dirección de Willis </w:t>
      </w:r>
      <w:proofErr w:type="spellStart"/>
      <w:r w:rsidR="70A43BA1" w:rsidRPr="5F23D883">
        <w:rPr>
          <w:rFonts w:ascii="Arial" w:eastAsia="Arial" w:hAnsi="Arial" w:cs="Arial"/>
          <w:sz w:val="22"/>
          <w:szCs w:val="22"/>
        </w:rPr>
        <w:t>Towers</w:t>
      </w:r>
      <w:proofErr w:type="spellEnd"/>
      <w:r w:rsidR="70A43BA1" w:rsidRPr="5F23D883">
        <w:rPr>
          <w:rFonts w:ascii="Arial" w:eastAsia="Arial" w:hAnsi="Arial" w:cs="Arial"/>
          <w:sz w:val="22"/>
          <w:szCs w:val="22"/>
        </w:rPr>
        <w:t xml:space="preserve"> Watson Networks un encuentro </w:t>
      </w:r>
      <w:r w:rsidR="007D30FE">
        <w:rPr>
          <w:rFonts w:ascii="Arial" w:eastAsia="Arial" w:hAnsi="Arial" w:cs="Arial"/>
          <w:sz w:val="22"/>
          <w:szCs w:val="22"/>
        </w:rPr>
        <w:t xml:space="preserve">en el que se concretaron </w:t>
      </w:r>
      <w:r w:rsidR="00D35B40">
        <w:rPr>
          <w:rFonts w:ascii="Arial" w:eastAsia="Arial" w:hAnsi="Arial" w:cs="Arial"/>
          <w:sz w:val="22"/>
          <w:szCs w:val="22"/>
        </w:rPr>
        <w:t>los</w:t>
      </w:r>
      <w:r w:rsidR="70A43BA1" w:rsidRPr="5F23D883">
        <w:rPr>
          <w:rFonts w:ascii="Arial" w:eastAsia="Arial" w:hAnsi="Arial" w:cs="Arial"/>
          <w:sz w:val="22"/>
          <w:szCs w:val="22"/>
        </w:rPr>
        <w:t xml:space="preserve"> puntos de desarrollo de negocio que permi</w:t>
      </w:r>
      <w:r w:rsidR="00D35B40">
        <w:rPr>
          <w:rFonts w:ascii="Arial" w:eastAsia="Arial" w:hAnsi="Arial" w:cs="Arial"/>
          <w:sz w:val="22"/>
          <w:szCs w:val="22"/>
        </w:rPr>
        <w:t>tirán</w:t>
      </w:r>
      <w:r w:rsidR="70A43BA1" w:rsidRPr="5F23D883">
        <w:rPr>
          <w:rFonts w:ascii="Arial" w:eastAsia="Arial" w:hAnsi="Arial" w:cs="Arial"/>
          <w:sz w:val="22"/>
          <w:szCs w:val="22"/>
        </w:rPr>
        <w:t xml:space="preserve"> a ambas entidades seguir </w:t>
      </w:r>
      <w:r w:rsidR="00746B14">
        <w:rPr>
          <w:rFonts w:ascii="Arial" w:eastAsia="Arial" w:hAnsi="Arial" w:cs="Arial"/>
          <w:sz w:val="22"/>
          <w:szCs w:val="22"/>
        </w:rPr>
        <w:t>colaborando</w:t>
      </w:r>
      <w:r w:rsidR="00746B14" w:rsidRPr="5F23D883">
        <w:rPr>
          <w:rFonts w:ascii="Arial" w:eastAsia="Arial" w:hAnsi="Arial" w:cs="Arial"/>
          <w:sz w:val="22"/>
          <w:szCs w:val="22"/>
        </w:rPr>
        <w:t xml:space="preserve"> </w:t>
      </w:r>
      <w:r w:rsidR="70A43BA1" w:rsidRPr="5F23D883">
        <w:rPr>
          <w:rFonts w:ascii="Arial" w:eastAsia="Arial" w:hAnsi="Arial" w:cs="Arial"/>
          <w:sz w:val="22"/>
          <w:szCs w:val="22"/>
        </w:rPr>
        <w:t xml:space="preserve">y </w:t>
      </w:r>
      <w:r w:rsidR="00746B14">
        <w:rPr>
          <w:rFonts w:ascii="Arial" w:eastAsia="Arial" w:hAnsi="Arial" w:cs="Arial"/>
          <w:sz w:val="22"/>
          <w:szCs w:val="22"/>
        </w:rPr>
        <w:t>avanzando</w:t>
      </w:r>
      <w:r w:rsidR="70A43BA1" w:rsidRPr="5F23D883">
        <w:rPr>
          <w:rFonts w:ascii="Arial" w:eastAsia="Arial" w:hAnsi="Arial" w:cs="Arial"/>
          <w:sz w:val="22"/>
          <w:szCs w:val="22"/>
        </w:rPr>
        <w:t xml:space="preserve"> en 202</w:t>
      </w:r>
      <w:r w:rsidR="00746B14">
        <w:rPr>
          <w:rFonts w:ascii="Arial" w:eastAsia="Arial" w:hAnsi="Arial" w:cs="Arial"/>
          <w:sz w:val="22"/>
          <w:szCs w:val="22"/>
        </w:rPr>
        <w:t>4</w:t>
      </w:r>
      <w:r w:rsidR="70A43BA1" w:rsidRPr="5F23D883">
        <w:rPr>
          <w:rFonts w:ascii="Arial" w:eastAsia="Arial" w:hAnsi="Arial" w:cs="Arial"/>
          <w:sz w:val="22"/>
          <w:szCs w:val="22"/>
        </w:rPr>
        <w:t xml:space="preserve">. </w:t>
      </w:r>
    </w:p>
    <w:p w14:paraId="33576307" w14:textId="77777777" w:rsidR="00CC5713" w:rsidRDefault="00CC5713" w:rsidP="00CC5713">
      <w:pPr>
        <w:spacing w:line="276" w:lineRule="auto"/>
        <w:ind w:right="282"/>
        <w:jc w:val="both"/>
        <w:rPr>
          <w:rFonts w:ascii="Arial" w:eastAsia="Times New Roman" w:hAnsi="Arial"/>
          <w:sz w:val="22"/>
          <w:szCs w:val="22"/>
          <w:lang w:val="es-ES_tradnl" w:eastAsia="de-DE"/>
        </w:rPr>
      </w:pPr>
    </w:p>
    <w:p w14:paraId="436CB7E3" w14:textId="0CE20BA0" w:rsidR="00C1530B" w:rsidRDefault="00746B14" w:rsidP="00746B14">
      <w:pPr>
        <w:spacing w:line="276" w:lineRule="auto"/>
        <w:ind w:right="282"/>
        <w:jc w:val="both"/>
        <w:rPr>
          <w:rFonts w:ascii="Arial" w:eastAsia="Times New Roman" w:hAnsi="Arial"/>
          <w:sz w:val="22"/>
          <w:szCs w:val="22"/>
          <w:lang w:eastAsia="de-DE"/>
        </w:rPr>
      </w:pPr>
      <w:r w:rsidRPr="5F23D883">
        <w:rPr>
          <w:rFonts w:ascii="Arial" w:eastAsia="Times New Roman" w:hAnsi="Arial"/>
          <w:sz w:val="22"/>
          <w:szCs w:val="22"/>
          <w:lang w:eastAsia="de-DE"/>
        </w:rPr>
        <w:t>Miguel Pérez Jaime, Director General Comercial de Allianz Seguros,</w:t>
      </w:r>
      <w:r w:rsidR="00E53F46" w:rsidRPr="00E53F46">
        <w:t xml:space="preserve"> </w:t>
      </w:r>
      <w:r w:rsidR="00E53F46" w:rsidRPr="00E53F46">
        <w:rPr>
          <w:rFonts w:ascii="Arial" w:eastAsia="Times New Roman" w:hAnsi="Arial"/>
          <w:sz w:val="22"/>
          <w:szCs w:val="22"/>
          <w:lang w:eastAsia="de-DE"/>
        </w:rPr>
        <w:t>Francisco Javier Fernandez-</w:t>
      </w:r>
      <w:proofErr w:type="gramStart"/>
      <w:r w:rsidR="00E53F46" w:rsidRPr="00E53F46">
        <w:rPr>
          <w:rFonts w:ascii="Arial" w:eastAsia="Times New Roman" w:hAnsi="Arial"/>
          <w:sz w:val="22"/>
          <w:szCs w:val="22"/>
          <w:lang w:eastAsia="de-DE"/>
        </w:rPr>
        <w:t xml:space="preserve">Agustí </w:t>
      </w:r>
      <w:r w:rsidR="00E53F46">
        <w:rPr>
          <w:rFonts w:ascii="Arial" w:eastAsia="Times New Roman" w:hAnsi="Arial"/>
          <w:sz w:val="22"/>
          <w:szCs w:val="22"/>
          <w:lang w:eastAsia="de-DE"/>
        </w:rPr>
        <w:t>,</w:t>
      </w:r>
      <w:proofErr w:type="gramEnd"/>
      <w:r w:rsidR="00E53F46" w:rsidRPr="00E53F46">
        <w:rPr>
          <w:rFonts w:ascii="Arial" w:eastAsia="Times New Roman" w:hAnsi="Arial"/>
          <w:sz w:val="22"/>
          <w:szCs w:val="22"/>
          <w:lang w:eastAsia="de-DE"/>
        </w:rPr>
        <w:t xml:space="preserve">  Director </w:t>
      </w:r>
      <w:r w:rsidR="00AE1F5A">
        <w:rPr>
          <w:rFonts w:ascii="Arial" w:eastAsia="Times New Roman" w:hAnsi="Arial"/>
          <w:sz w:val="22"/>
          <w:szCs w:val="22"/>
          <w:lang w:eastAsia="de-DE"/>
        </w:rPr>
        <w:t xml:space="preserve">de la </w:t>
      </w:r>
      <w:r w:rsidR="00E53F46" w:rsidRPr="00E53F46">
        <w:rPr>
          <w:rFonts w:ascii="Arial" w:eastAsia="Times New Roman" w:hAnsi="Arial"/>
          <w:sz w:val="22"/>
          <w:szCs w:val="22"/>
          <w:lang w:eastAsia="de-DE"/>
        </w:rPr>
        <w:t>Red Comercial</w:t>
      </w:r>
      <w:r w:rsidR="00E53F46">
        <w:rPr>
          <w:rFonts w:ascii="Arial" w:eastAsia="Times New Roman" w:hAnsi="Arial"/>
          <w:sz w:val="22"/>
          <w:szCs w:val="22"/>
          <w:lang w:eastAsia="de-DE"/>
        </w:rPr>
        <w:t xml:space="preserve"> y</w:t>
      </w:r>
      <w:r w:rsidRPr="5F23D883">
        <w:rPr>
          <w:rFonts w:ascii="Arial" w:eastAsia="Times New Roman" w:hAnsi="Arial"/>
          <w:sz w:val="22"/>
          <w:szCs w:val="22"/>
          <w:lang w:eastAsia="de-DE"/>
        </w:rPr>
        <w:t xml:space="preserve"> José Ramón Álvarez, Director del Canal Corredor, junto a Javier </w:t>
      </w:r>
      <w:proofErr w:type="spellStart"/>
      <w:r w:rsidRPr="5F23D883">
        <w:rPr>
          <w:rFonts w:ascii="Arial" w:eastAsia="Times New Roman" w:hAnsi="Arial"/>
          <w:sz w:val="22"/>
          <w:szCs w:val="22"/>
          <w:lang w:eastAsia="de-DE"/>
        </w:rPr>
        <w:t>Gausi</w:t>
      </w:r>
      <w:proofErr w:type="spellEnd"/>
      <w:r w:rsidRPr="5F23D883">
        <w:rPr>
          <w:rFonts w:ascii="Arial" w:eastAsia="Times New Roman" w:hAnsi="Arial"/>
          <w:sz w:val="22"/>
          <w:szCs w:val="22"/>
          <w:lang w:eastAsia="de-DE"/>
        </w:rPr>
        <w:t xml:space="preserve">, </w:t>
      </w:r>
      <w:r w:rsidR="00E53F46" w:rsidRPr="00E53F46">
        <w:rPr>
          <w:rFonts w:ascii="Arial" w:eastAsia="Times New Roman" w:hAnsi="Arial"/>
          <w:sz w:val="22"/>
          <w:szCs w:val="22"/>
          <w:lang w:eastAsia="de-DE"/>
        </w:rPr>
        <w:t xml:space="preserve">Head </w:t>
      </w:r>
      <w:proofErr w:type="spellStart"/>
      <w:r w:rsidR="00E53F46" w:rsidRPr="00E53F46">
        <w:rPr>
          <w:rFonts w:ascii="Arial" w:eastAsia="Times New Roman" w:hAnsi="Arial"/>
          <w:sz w:val="22"/>
          <w:szCs w:val="22"/>
          <w:lang w:eastAsia="de-DE"/>
        </w:rPr>
        <w:t>of</w:t>
      </w:r>
      <w:proofErr w:type="spellEnd"/>
      <w:r w:rsidR="00E53F46" w:rsidRPr="00E53F46">
        <w:rPr>
          <w:rFonts w:ascii="Arial" w:eastAsia="Times New Roman" w:hAnsi="Arial"/>
          <w:sz w:val="22"/>
          <w:szCs w:val="22"/>
          <w:lang w:eastAsia="de-DE"/>
        </w:rPr>
        <w:t xml:space="preserve"> </w:t>
      </w:r>
      <w:r w:rsidRPr="5F23D883">
        <w:rPr>
          <w:rFonts w:ascii="Arial" w:eastAsia="Times New Roman" w:hAnsi="Arial"/>
          <w:sz w:val="22"/>
          <w:szCs w:val="22"/>
          <w:lang w:eastAsia="de-DE"/>
        </w:rPr>
        <w:t xml:space="preserve">Willis </w:t>
      </w:r>
      <w:proofErr w:type="spellStart"/>
      <w:r w:rsidRPr="5F23D883">
        <w:rPr>
          <w:rFonts w:ascii="Arial" w:eastAsia="Times New Roman" w:hAnsi="Arial"/>
          <w:sz w:val="22"/>
          <w:szCs w:val="22"/>
          <w:lang w:eastAsia="de-DE"/>
        </w:rPr>
        <w:t>Towers</w:t>
      </w:r>
      <w:proofErr w:type="spellEnd"/>
      <w:r w:rsidRPr="5F23D883">
        <w:rPr>
          <w:rFonts w:ascii="Arial" w:eastAsia="Times New Roman" w:hAnsi="Arial"/>
          <w:sz w:val="22"/>
          <w:szCs w:val="22"/>
          <w:lang w:eastAsia="de-DE"/>
        </w:rPr>
        <w:t xml:space="preserve"> Watson Networks y Virginia García-Olías, subdirectora de la entidad, intercambiaron impresiones y </w:t>
      </w:r>
      <w:r w:rsidR="00336D34" w:rsidRPr="00336D34">
        <w:rPr>
          <w:rFonts w:ascii="Arial" w:eastAsia="Times New Roman" w:hAnsi="Arial"/>
          <w:sz w:val="22"/>
          <w:szCs w:val="22"/>
          <w:lang w:eastAsia="de-DE"/>
        </w:rPr>
        <w:t>repasa</w:t>
      </w:r>
      <w:r w:rsidR="00336D34">
        <w:rPr>
          <w:rFonts w:ascii="Arial" w:eastAsia="Times New Roman" w:hAnsi="Arial"/>
          <w:sz w:val="22"/>
          <w:szCs w:val="22"/>
          <w:lang w:eastAsia="de-DE"/>
        </w:rPr>
        <w:t>ron</w:t>
      </w:r>
      <w:r w:rsidR="00336D34" w:rsidRPr="00336D34">
        <w:rPr>
          <w:rFonts w:ascii="Arial" w:eastAsia="Times New Roman" w:hAnsi="Arial"/>
          <w:sz w:val="22"/>
          <w:szCs w:val="22"/>
          <w:lang w:eastAsia="de-DE"/>
        </w:rPr>
        <w:t xml:space="preserve"> la evolución del negocio en la anualidad </w:t>
      </w:r>
      <w:r w:rsidR="00D43BB8">
        <w:rPr>
          <w:rFonts w:ascii="Arial" w:eastAsia="Times New Roman" w:hAnsi="Arial"/>
          <w:sz w:val="22"/>
          <w:szCs w:val="22"/>
          <w:lang w:eastAsia="de-DE"/>
        </w:rPr>
        <w:t>así como</w:t>
      </w:r>
      <w:r w:rsidR="00336D34" w:rsidRPr="00336D34">
        <w:rPr>
          <w:rFonts w:ascii="Arial" w:eastAsia="Times New Roman" w:hAnsi="Arial"/>
          <w:sz w:val="22"/>
          <w:szCs w:val="22"/>
          <w:lang w:eastAsia="de-DE"/>
        </w:rPr>
        <w:t xml:space="preserve"> la colaboración entre amb</w:t>
      </w:r>
      <w:r w:rsidR="002A095A">
        <w:rPr>
          <w:rFonts w:ascii="Arial" w:eastAsia="Times New Roman" w:hAnsi="Arial"/>
          <w:sz w:val="22"/>
          <w:szCs w:val="22"/>
          <w:lang w:eastAsia="de-DE"/>
        </w:rPr>
        <w:t xml:space="preserve">as entidades. </w:t>
      </w:r>
    </w:p>
    <w:p w14:paraId="4D3FC458" w14:textId="77777777" w:rsidR="00C1530B" w:rsidRDefault="00C1530B" w:rsidP="00746B14">
      <w:pPr>
        <w:spacing w:line="276" w:lineRule="auto"/>
        <w:ind w:right="282"/>
        <w:jc w:val="both"/>
        <w:rPr>
          <w:rFonts w:ascii="Arial" w:eastAsia="Times New Roman" w:hAnsi="Arial"/>
          <w:sz w:val="22"/>
          <w:szCs w:val="22"/>
          <w:lang w:eastAsia="de-DE"/>
        </w:rPr>
      </w:pPr>
    </w:p>
    <w:p w14:paraId="73559BC1" w14:textId="059F3C18" w:rsidR="00746B14" w:rsidRPr="00733921" w:rsidRDefault="002A095A" w:rsidP="00746B14">
      <w:pPr>
        <w:spacing w:line="276" w:lineRule="auto"/>
        <w:ind w:right="282"/>
        <w:jc w:val="both"/>
        <w:rPr>
          <w:rFonts w:ascii="Arial" w:eastAsia="Times New Roman" w:hAnsi="Arial"/>
          <w:sz w:val="22"/>
          <w:szCs w:val="22"/>
          <w:lang w:eastAsia="de-DE"/>
        </w:rPr>
      </w:pPr>
      <w:r>
        <w:rPr>
          <w:rFonts w:ascii="Arial" w:eastAsia="Times New Roman" w:hAnsi="Arial"/>
          <w:sz w:val="22"/>
          <w:szCs w:val="22"/>
          <w:lang w:eastAsia="de-DE"/>
        </w:rPr>
        <w:t>Además,</w:t>
      </w:r>
      <w:r w:rsidR="00D43BB8">
        <w:rPr>
          <w:rFonts w:ascii="Arial" w:eastAsia="Times New Roman" w:hAnsi="Arial"/>
          <w:sz w:val="22"/>
          <w:szCs w:val="22"/>
          <w:lang w:eastAsia="de-DE"/>
        </w:rPr>
        <w:t xml:space="preserve"> el encuentro sirvió para</w:t>
      </w:r>
      <w:r w:rsidR="00DE7DE6">
        <w:rPr>
          <w:rFonts w:ascii="Arial" w:eastAsia="Times New Roman" w:hAnsi="Arial"/>
          <w:sz w:val="22"/>
          <w:szCs w:val="22"/>
          <w:lang w:eastAsia="de-DE"/>
        </w:rPr>
        <w:t xml:space="preserve"> ahondar en </w:t>
      </w:r>
      <w:r w:rsidR="00F27702">
        <w:rPr>
          <w:rFonts w:ascii="Arial" w:eastAsia="Times New Roman" w:hAnsi="Arial"/>
          <w:sz w:val="22"/>
          <w:szCs w:val="22"/>
          <w:lang w:eastAsia="de-DE"/>
        </w:rPr>
        <w:t>los proyectos que cada una de las entidades abordará en los próximos meses y la estrategia</w:t>
      </w:r>
      <w:r w:rsidR="00926DEF">
        <w:rPr>
          <w:rFonts w:ascii="Arial" w:eastAsia="Times New Roman" w:hAnsi="Arial"/>
          <w:sz w:val="22"/>
          <w:szCs w:val="22"/>
          <w:lang w:eastAsia="de-DE"/>
        </w:rPr>
        <w:t xml:space="preserve"> a </w:t>
      </w:r>
      <w:r w:rsidRPr="002A095A">
        <w:rPr>
          <w:rFonts w:ascii="Arial" w:eastAsia="Times New Roman" w:hAnsi="Arial"/>
          <w:sz w:val="22"/>
          <w:szCs w:val="22"/>
          <w:lang w:eastAsia="de-DE"/>
        </w:rPr>
        <w:t xml:space="preserve">seguir </w:t>
      </w:r>
      <w:r w:rsidR="00926DEF">
        <w:rPr>
          <w:rFonts w:ascii="Arial" w:eastAsia="Times New Roman" w:hAnsi="Arial"/>
          <w:sz w:val="22"/>
          <w:szCs w:val="22"/>
          <w:lang w:eastAsia="de-DE"/>
        </w:rPr>
        <w:t>para continuar</w:t>
      </w:r>
      <w:r w:rsidRPr="002A095A">
        <w:rPr>
          <w:rFonts w:ascii="Arial" w:eastAsia="Times New Roman" w:hAnsi="Arial"/>
          <w:sz w:val="22"/>
          <w:szCs w:val="22"/>
          <w:lang w:eastAsia="de-DE"/>
        </w:rPr>
        <w:t xml:space="preserve"> desarrollando conjuntamente el negocio con los corredores miembros de la Alianza </w:t>
      </w:r>
      <w:r w:rsidR="00926DEF">
        <w:rPr>
          <w:rFonts w:ascii="Arial" w:eastAsia="Times New Roman" w:hAnsi="Arial"/>
          <w:sz w:val="22"/>
          <w:szCs w:val="22"/>
          <w:lang w:eastAsia="de-DE"/>
        </w:rPr>
        <w:t>e</w:t>
      </w:r>
      <w:r w:rsidR="00746B14" w:rsidRPr="5F23D883">
        <w:rPr>
          <w:rFonts w:ascii="Arial" w:eastAsia="Times New Roman" w:hAnsi="Arial"/>
          <w:sz w:val="22"/>
          <w:szCs w:val="22"/>
          <w:lang w:eastAsia="de-DE"/>
        </w:rPr>
        <w:t xml:space="preserve"> incrementar</w:t>
      </w:r>
      <w:r w:rsidR="00926DEF">
        <w:rPr>
          <w:rFonts w:ascii="Arial" w:eastAsia="Times New Roman" w:hAnsi="Arial"/>
          <w:sz w:val="22"/>
          <w:szCs w:val="22"/>
          <w:lang w:eastAsia="de-DE"/>
        </w:rPr>
        <w:t xml:space="preserve"> as</w:t>
      </w:r>
      <w:r w:rsidR="00171250">
        <w:rPr>
          <w:rFonts w:ascii="Arial" w:eastAsia="Times New Roman" w:hAnsi="Arial"/>
          <w:sz w:val="22"/>
          <w:szCs w:val="22"/>
          <w:lang w:eastAsia="de-DE"/>
        </w:rPr>
        <w:t>í</w:t>
      </w:r>
      <w:r w:rsidR="00926DEF">
        <w:rPr>
          <w:rFonts w:ascii="Arial" w:eastAsia="Times New Roman" w:hAnsi="Arial"/>
          <w:sz w:val="22"/>
          <w:szCs w:val="22"/>
          <w:lang w:eastAsia="de-DE"/>
        </w:rPr>
        <w:t xml:space="preserve"> la</w:t>
      </w:r>
      <w:r w:rsidR="00746B14" w:rsidRPr="5F23D883">
        <w:rPr>
          <w:rFonts w:ascii="Arial" w:eastAsia="Times New Roman" w:hAnsi="Arial"/>
          <w:sz w:val="22"/>
          <w:szCs w:val="22"/>
          <w:lang w:eastAsia="de-DE"/>
        </w:rPr>
        <w:t xml:space="preserve"> cuota de mercado en 202</w:t>
      </w:r>
      <w:r w:rsidR="003763A6">
        <w:rPr>
          <w:rFonts w:ascii="Arial" w:eastAsia="Times New Roman" w:hAnsi="Arial"/>
          <w:sz w:val="22"/>
          <w:szCs w:val="22"/>
          <w:lang w:eastAsia="de-DE"/>
        </w:rPr>
        <w:t>4</w:t>
      </w:r>
      <w:r w:rsidR="00746B14" w:rsidRPr="5F23D883">
        <w:rPr>
          <w:rFonts w:ascii="Arial" w:eastAsia="Times New Roman" w:hAnsi="Arial"/>
          <w:sz w:val="22"/>
          <w:szCs w:val="22"/>
          <w:lang w:eastAsia="de-DE"/>
        </w:rPr>
        <w:t>.</w:t>
      </w:r>
    </w:p>
    <w:p w14:paraId="6DB9766A" w14:textId="77777777" w:rsidR="00201840" w:rsidRDefault="00201840" w:rsidP="00201840">
      <w:pPr>
        <w:rPr>
          <w:sz w:val="22"/>
          <w:szCs w:val="22"/>
        </w:rPr>
      </w:pPr>
    </w:p>
    <w:p w14:paraId="3357630D" w14:textId="77777777" w:rsidR="00CC5713" w:rsidRDefault="00CC5713" w:rsidP="00CC5713">
      <w:pPr>
        <w:autoSpaceDE w:val="0"/>
        <w:autoSpaceDN w:val="0"/>
        <w:adjustRightInd w:val="0"/>
        <w:spacing w:line="276" w:lineRule="auto"/>
        <w:ind w:right="282"/>
        <w:jc w:val="both"/>
        <w:rPr>
          <w:rFonts w:ascii="Arial" w:eastAsia="Times New Roman" w:hAnsi="Arial"/>
          <w:sz w:val="22"/>
          <w:szCs w:val="22"/>
          <w:lang w:eastAsia="de-DE"/>
        </w:rPr>
      </w:pPr>
    </w:p>
    <w:p w14:paraId="361684A8" w14:textId="77777777" w:rsidR="00931076" w:rsidRDefault="00931076" w:rsidP="00931076">
      <w:pPr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/>
          <w:b/>
          <w:sz w:val="22"/>
          <w:szCs w:val="22"/>
          <w:lang w:eastAsia="de-DE"/>
        </w:rPr>
      </w:pPr>
      <w:r w:rsidRPr="00931076">
        <w:rPr>
          <w:rFonts w:ascii="Arial" w:eastAsia="Times New Roman" w:hAnsi="Arial"/>
          <w:b/>
          <w:sz w:val="22"/>
          <w:szCs w:val="22"/>
          <w:lang w:eastAsia="de-DE"/>
        </w:rPr>
        <w:t>Sobre Allianz Seguros</w:t>
      </w:r>
    </w:p>
    <w:p w14:paraId="6693506E" w14:textId="77777777" w:rsidR="00DC2194" w:rsidRPr="00931076" w:rsidRDefault="00DC2194" w:rsidP="00931076">
      <w:pPr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/>
          <w:b/>
          <w:sz w:val="22"/>
          <w:szCs w:val="22"/>
          <w:lang w:eastAsia="de-DE"/>
        </w:rPr>
      </w:pPr>
    </w:p>
    <w:p w14:paraId="18EBE13F" w14:textId="77777777" w:rsidR="00931076" w:rsidRPr="003A1C9D" w:rsidRDefault="00931076" w:rsidP="00931076">
      <w:pPr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/>
          <w:bCs/>
          <w:sz w:val="22"/>
          <w:szCs w:val="22"/>
          <w:lang w:eastAsia="de-DE"/>
        </w:rPr>
      </w:pPr>
      <w:r w:rsidRPr="003A1C9D">
        <w:rPr>
          <w:rFonts w:ascii="Arial" w:eastAsia="Times New Roman" w:hAnsi="Arial"/>
          <w:bCs/>
          <w:sz w:val="22"/>
          <w:szCs w:val="22"/>
          <w:lang w:eastAsia="de-DE"/>
        </w:rPr>
        <w:t xml:space="preserve">Allianz Seguros es la principal filial del Grupo Allianz en España y una de las compañías líderes del sector asegurador español. Para ofrecer los mejores resultados para los clientes, la compañía apuesta por la cercanía física (a través de sus Sucursales y Delegaciones con cerca de 2.000 empleados/as y su red de más de 10.000 mediadores), y tecnológica (mediante herramientas como su aplicación para </w:t>
      </w:r>
      <w:r w:rsidRPr="003A1C9D">
        <w:rPr>
          <w:rFonts w:ascii="Arial" w:eastAsia="Times New Roman" w:hAnsi="Arial"/>
          <w:bCs/>
          <w:sz w:val="22"/>
          <w:szCs w:val="22"/>
          <w:lang w:eastAsia="de-DE"/>
        </w:rPr>
        <w:lastRenderedPageBreak/>
        <w:t xml:space="preserve">smartphones y tabletas, su área de </w:t>
      </w:r>
      <w:proofErr w:type="spellStart"/>
      <w:r w:rsidRPr="003A1C9D">
        <w:rPr>
          <w:rFonts w:ascii="Arial" w:eastAsia="Times New Roman" w:hAnsi="Arial"/>
          <w:bCs/>
          <w:sz w:val="22"/>
          <w:szCs w:val="22"/>
          <w:lang w:eastAsia="de-DE"/>
        </w:rPr>
        <w:t>eCliente</w:t>
      </w:r>
      <w:proofErr w:type="spellEnd"/>
      <w:r w:rsidRPr="003A1C9D">
        <w:rPr>
          <w:rFonts w:ascii="Arial" w:eastAsia="Times New Roman" w:hAnsi="Arial"/>
          <w:bCs/>
          <w:sz w:val="22"/>
          <w:szCs w:val="22"/>
          <w:lang w:eastAsia="de-DE"/>
        </w:rPr>
        <w:t xml:space="preserve"> de la web corporativa, y sus más de 500.000 SMS enviados anualmente a sus clientes). </w:t>
      </w:r>
    </w:p>
    <w:p w14:paraId="2C2CFAEA" w14:textId="77777777" w:rsidR="00931076" w:rsidRPr="003A1C9D" w:rsidRDefault="00931076" w:rsidP="00931076">
      <w:pPr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/>
          <w:bCs/>
          <w:sz w:val="22"/>
          <w:szCs w:val="22"/>
          <w:lang w:eastAsia="de-DE"/>
        </w:rPr>
      </w:pPr>
    </w:p>
    <w:p w14:paraId="54A2B25B" w14:textId="77777777" w:rsidR="00931076" w:rsidRPr="003A1C9D" w:rsidRDefault="00931076" w:rsidP="00931076">
      <w:pPr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/>
          <w:bCs/>
          <w:sz w:val="22"/>
          <w:szCs w:val="22"/>
          <w:lang w:eastAsia="de-DE"/>
        </w:rPr>
      </w:pPr>
      <w:r w:rsidRPr="003A1C9D">
        <w:rPr>
          <w:rFonts w:ascii="Arial" w:eastAsia="Times New Roman" w:hAnsi="Arial"/>
          <w:bCs/>
          <w:sz w:val="22"/>
          <w:szCs w:val="22"/>
          <w:lang w:eastAsia="de-DE"/>
        </w:rPr>
        <w:t xml:space="preserve">Cuenta con una de las gamas de productos más completa e innovadora del mercado y se basa en el concepto de seguridad integral. Por eso, los productos y servicios que ofrece la compañía van desde el ámbito personal y familiar al empresarial, ofreciendo desde seguros de Vida, Autos, Hogar, Accidentes, o Salud, pasando por </w:t>
      </w:r>
      <w:proofErr w:type="spellStart"/>
      <w:r w:rsidRPr="003A1C9D">
        <w:rPr>
          <w:rFonts w:ascii="Arial" w:eastAsia="Times New Roman" w:hAnsi="Arial"/>
          <w:bCs/>
          <w:sz w:val="22"/>
          <w:szCs w:val="22"/>
          <w:lang w:eastAsia="de-DE"/>
        </w:rPr>
        <w:t>Multirriesgos</w:t>
      </w:r>
      <w:proofErr w:type="spellEnd"/>
      <w:r w:rsidRPr="003A1C9D">
        <w:rPr>
          <w:rFonts w:ascii="Arial" w:eastAsia="Times New Roman" w:hAnsi="Arial"/>
          <w:bCs/>
          <w:sz w:val="22"/>
          <w:szCs w:val="22"/>
          <w:lang w:eastAsia="de-DE"/>
        </w:rPr>
        <w:t xml:space="preserve"> para empresas y comercios, hasta las soluciones aseguradoras personalizadas más complejas.</w:t>
      </w:r>
    </w:p>
    <w:p w14:paraId="00A1349D" w14:textId="77777777" w:rsidR="00931076" w:rsidRPr="00931076" w:rsidRDefault="00931076" w:rsidP="00931076">
      <w:pPr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/>
          <w:b/>
          <w:sz w:val="22"/>
          <w:szCs w:val="22"/>
          <w:lang w:eastAsia="de-DE"/>
        </w:rPr>
      </w:pPr>
    </w:p>
    <w:p w14:paraId="17823197" w14:textId="77777777" w:rsidR="00592CAB" w:rsidRDefault="00592CAB" w:rsidP="00931076">
      <w:pPr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/>
          <w:b/>
          <w:sz w:val="22"/>
          <w:szCs w:val="22"/>
          <w:lang w:eastAsia="de-DE"/>
        </w:rPr>
      </w:pPr>
    </w:p>
    <w:p w14:paraId="436C1F8F" w14:textId="67CF51CE" w:rsidR="00931076" w:rsidRPr="00931076" w:rsidRDefault="00931076" w:rsidP="00931076">
      <w:pPr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/>
          <w:b/>
          <w:sz w:val="22"/>
          <w:szCs w:val="22"/>
          <w:lang w:eastAsia="de-DE"/>
        </w:rPr>
      </w:pPr>
      <w:r w:rsidRPr="00931076">
        <w:rPr>
          <w:rFonts w:ascii="Arial" w:eastAsia="Times New Roman" w:hAnsi="Arial"/>
          <w:b/>
          <w:sz w:val="22"/>
          <w:szCs w:val="22"/>
          <w:lang w:eastAsia="de-DE"/>
        </w:rPr>
        <w:t>Más información para prensa:</w:t>
      </w:r>
    </w:p>
    <w:p w14:paraId="26039774" w14:textId="77777777" w:rsidR="00931076" w:rsidRPr="003A1C9D" w:rsidRDefault="00931076" w:rsidP="00931076">
      <w:pPr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/>
          <w:bCs/>
          <w:sz w:val="22"/>
          <w:szCs w:val="22"/>
          <w:lang w:eastAsia="de-DE"/>
        </w:rPr>
      </w:pPr>
      <w:r w:rsidRPr="003A1C9D">
        <w:rPr>
          <w:rFonts w:ascii="Arial" w:eastAsia="Times New Roman" w:hAnsi="Arial"/>
          <w:bCs/>
          <w:sz w:val="22"/>
          <w:szCs w:val="22"/>
          <w:lang w:eastAsia="de-DE"/>
        </w:rPr>
        <w:t>Sonia Rodríguez</w:t>
      </w:r>
      <w:r w:rsidRPr="003A1C9D">
        <w:rPr>
          <w:rFonts w:ascii="Arial" w:eastAsia="Times New Roman" w:hAnsi="Arial"/>
          <w:bCs/>
          <w:sz w:val="22"/>
          <w:szCs w:val="22"/>
          <w:lang w:eastAsia="de-DE"/>
        </w:rPr>
        <w:tab/>
      </w:r>
      <w:r w:rsidRPr="003A1C9D">
        <w:rPr>
          <w:rFonts w:ascii="Arial" w:eastAsia="Times New Roman" w:hAnsi="Arial"/>
          <w:bCs/>
          <w:sz w:val="22"/>
          <w:szCs w:val="22"/>
          <w:lang w:eastAsia="de-DE"/>
        </w:rPr>
        <w:tab/>
        <w:t>Tel. 91.596.00.66</w:t>
      </w:r>
    </w:p>
    <w:p w14:paraId="72D60EA9" w14:textId="77777777" w:rsidR="00931076" w:rsidRPr="003A1C9D" w:rsidRDefault="00931076" w:rsidP="00931076">
      <w:pPr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/>
          <w:bCs/>
          <w:sz w:val="22"/>
          <w:szCs w:val="22"/>
          <w:lang w:eastAsia="de-DE"/>
        </w:rPr>
      </w:pPr>
      <w:r w:rsidRPr="003A1C9D">
        <w:rPr>
          <w:rFonts w:ascii="Arial" w:eastAsia="Times New Roman" w:hAnsi="Arial"/>
          <w:bCs/>
          <w:sz w:val="22"/>
          <w:szCs w:val="22"/>
          <w:lang w:eastAsia="de-DE"/>
        </w:rPr>
        <w:t xml:space="preserve">Laura Gallach </w:t>
      </w:r>
      <w:r w:rsidRPr="003A1C9D">
        <w:rPr>
          <w:rFonts w:ascii="Arial" w:eastAsia="Times New Roman" w:hAnsi="Arial"/>
          <w:bCs/>
          <w:sz w:val="22"/>
          <w:szCs w:val="22"/>
          <w:lang w:eastAsia="de-DE"/>
        </w:rPr>
        <w:tab/>
      </w:r>
      <w:r w:rsidRPr="003A1C9D">
        <w:rPr>
          <w:rFonts w:ascii="Arial" w:eastAsia="Times New Roman" w:hAnsi="Arial"/>
          <w:bCs/>
          <w:sz w:val="22"/>
          <w:szCs w:val="22"/>
          <w:lang w:eastAsia="de-DE"/>
        </w:rPr>
        <w:tab/>
        <w:t>Tel. 93.228.67.83</w:t>
      </w:r>
    </w:p>
    <w:p w14:paraId="18FD5B37" w14:textId="77777777" w:rsidR="00931076" w:rsidRPr="003A1C9D" w:rsidRDefault="00931076" w:rsidP="00931076">
      <w:pPr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/>
          <w:bCs/>
          <w:sz w:val="22"/>
          <w:szCs w:val="22"/>
          <w:lang w:eastAsia="de-DE"/>
        </w:rPr>
      </w:pPr>
    </w:p>
    <w:p w14:paraId="4AA0FD29" w14:textId="77777777" w:rsidR="00931076" w:rsidRPr="003A1C9D" w:rsidRDefault="00931076" w:rsidP="00931076">
      <w:pPr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/>
          <w:bCs/>
          <w:sz w:val="22"/>
          <w:szCs w:val="22"/>
          <w:lang w:eastAsia="de-DE"/>
        </w:rPr>
      </w:pPr>
    </w:p>
    <w:p w14:paraId="1D1CDFDE" w14:textId="77777777" w:rsidR="00931076" w:rsidRPr="003A1C9D" w:rsidRDefault="00931076" w:rsidP="00931076">
      <w:pPr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/>
          <w:bCs/>
          <w:sz w:val="22"/>
          <w:szCs w:val="22"/>
          <w:lang w:eastAsia="de-DE"/>
        </w:rPr>
      </w:pPr>
    </w:p>
    <w:p w14:paraId="3357631C" w14:textId="77777777" w:rsidR="00A0394D" w:rsidRPr="003A1C9D" w:rsidRDefault="00A0394D" w:rsidP="003A1C9D">
      <w:pPr>
        <w:pStyle w:val="NormalWeb"/>
        <w:spacing w:before="0" w:beforeAutospacing="0" w:after="0" w:afterAutospacing="0" w:line="276" w:lineRule="auto"/>
        <w:ind w:right="282"/>
        <w:jc w:val="both"/>
        <w:rPr>
          <w:rFonts w:ascii="Arial" w:eastAsia="Times New Roman" w:hAnsi="Arial"/>
          <w:bCs/>
          <w:sz w:val="22"/>
          <w:szCs w:val="22"/>
          <w:lang w:val="es-ES_tradnl" w:eastAsia="de-DE"/>
        </w:rPr>
      </w:pPr>
    </w:p>
    <w:sectPr w:rsidR="00A0394D" w:rsidRPr="003A1C9D" w:rsidSect="00A0394D">
      <w:headerReference w:type="default" r:id="rId11"/>
      <w:headerReference w:type="first" r:id="rId12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D9C487" w14:textId="77777777" w:rsidR="00D53950" w:rsidRDefault="00D53950" w:rsidP="009F1C25">
      <w:r>
        <w:separator/>
      </w:r>
    </w:p>
  </w:endnote>
  <w:endnote w:type="continuationSeparator" w:id="0">
    <w:p w14:paraId="134A1E3E" w14:textId="77777777" w:rsidR="00D53950" w:rsidRDefault="00D53950" w:rsidP="009F1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14017C" w14:textId="77777777" w:rsidR="00D53950" w:rsidRDefault="00D53950" w:rsidP="009F1C25">
      <w:r>
        <w:separator/>
      </w:r>
    </w:p>
  </w:footnote>
  <w:footnote w:type="continuationSeparator" w:id="0">
    <w:p w14:paraId="2590476E" w14:textId="77777777" w:rsidR="00D53950" w:rsidRDefault="00D53950" w:rsidP="009F1C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5D3118" w14:textId="70A2C7D1" w:rsidR="00543D96" w:rsidRDefault="00543D96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2FD8A0A7" wp14:editId="534E49B4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b85843f5b7ca1e4ac6557158" descr="{&quot;HashCode&quot;:-1284201107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2250876" w14:textId="00B6F8F9" w:rsidR="00543D96" w:rsidRPr="00543D96" w:rsidRDefault="00543D96" w:rsidP="00543D96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543D96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D8A0A7" id="_x0000_t202" coordsize="21600,21600" o:spt="202" path="m,l,21600r21600,l21600,xe">
              <v:stroke joinstyle="miter"/>
              <v:path gradientshapeok="t" o:connecttype="rect"/>
            </v:shapetype>
            <v:shape id="MSIPCMb85843f5b7ca1e4ac6557158" o:spid="_x0000_s1026" type="#_x0000_t202" alt="{&quot;HashCode&quot;:-1284201107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14:paraId="62250876" w14:textId="00B6F8F9" w:rsidR="00543D96" w:rsidRPr="00543D96" w:rsidRDefault="00543D96" w:rsidP="00543D96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543D96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576321" w14:textId="0E7AB2C1" w:rsidR="00A0394D" w:rsidRPr="009F1C25" w:rsidRDefault="00543D96" w:rsidP="00A0394D">
    <w:pPr>
      <w:tabs>
        <w:tab w:val="center" w:pos="4536"/>
        <w:tab w:val="right" w:pos="9072"/>
      </w:tabs>
      <w:jc w:val="right"/>
      <w:rPr>
        <w:rFonts w:ascii="Arial" w:eastAsia="Times New Roman" w:hAnsi="Arial"/>
        <w:sz w:val="28"/>
        <w:szCs w:val="28"/>
        <w:lang w:eastAsia="de-DE"/>
      </w:rPr>
    </w:pPr>
    <w:r>
      <w:rPr>
        <w:rFonts w:ascii="Arial" w:eastAsia="Times New Roman" w:hAnsi="Arial"/>
        <w:b/>
        <w:noProof/>
        <w:color w:val="000080"/>
        <w:sz w:val="28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4284C24" wp14:editId="55AEEB6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3" name="MSIPCMcb9e42e6856eea730c399e84" descr="{&quot;HashCode&quot;:-1284201107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00C4A71" w14:textId="367DA0FB" w:rsidR="00543D96" w:rsidRPr="00543D96" w:rsidRDefault="00543D96" w:rsidP="00543D96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543D96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284C24" id="_x0000_t202" coordsize="21600,21600" o:spt="202" path="m,l,21600r21600,l21600,xe">
              <v:stroke joinstyle="miter"/>
              <v:path gradientshapeok="t" o:connecttype="rect"/>
            </v:shapetype>
            <v:shape id="MSIPCMcb9e42e6856eea730c399e84" o:spid="_x0000_s1027" type="#_x0000_t202" alt="{&quot;HashCode&quot;:-1284201107,&quot;Height&quot;:841.0,&quot;Width&quot;:595.0,&quot;Placement&quot;:&quot;Header&quot;,&quot;Index&quot;:&quot;FirstPage&quot;,&quot;Section&quot;:1,&quot;Top&quot;:0.0,&quot;Left&quot;:0.0}" style="position:absolute;left:0;text-align:left;margin-left:0;margin-top:15pt;width:595.3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YZ6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" o:allowincell="f" filled="f" stroked="f" strokeweight=".5pt">
              <v:textbox inset=",0,,0">
                <w:txbxContent>
                  <w:p w14:paraId="600C4A71" w14:textId="367DA0FB" w:rsidR="00543D96" w:rsidRPr="00543D96" w:rsidRDefault="00543D96" w:rsidP="00543D96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543D96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 w:rsidR="00A0394D" w:rsidRPr="009F1C25">
      <w:rPr>
        <w:rFonts w:ascii="Arial" w:eastAsia="Times New Roman" w:hAnsi="Arial"/>
        <w:b/>
        <w:noProof/>
        <w:color w:val="000080"/>
        <w:sz w:val="28"/>
        <w:szCs w:val="22"/>
      </w:rPr>
      <w:drawing>
        <wp:inline distT="0" distB="0" distL="0" distR="0" wp14:anchorId="3357632A" wp14:editId="3357632B">
          <wp:extent cx="1638300" cy="400050"/>
          <wp:effectExtent l="0" t="0" r="0" b="0"/>
          <wp:docPr id="2" name="Imagen 2" descr="ALLIANZ_logo 100x2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IANZ_logo 100x2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576322" w14:textId="77777777" w:rsidR="00A0394D" w:rsidRPr="009F1C25" w:rsidRDefault="00A0394D" w:rsidP="00A0394D">
    <w:pPr>
      <w:rPr>
        <w:rFonts w:ascii="Helv" w:eastAsia="Times New Roman" w:hAnsi="Helv"/>
        <w:noProof/>
        <w:snapToGrid w:val="0"/>
        <w:sz w:val="28"/>
        <w:szCs w:val="20"/>
        <w:lang w:eastAsia="de-DE"/>
      </w:rPr>
    </w:pPr>
  </w:p>
  <w:p w14:paraId="33576323" w14:textId="77777777" w:rsidR="00A0394D" w:rsidRPr="009F1C25" w:rsidRDefault="00A0394D" w:rsidP="00A0394D">
    <w:pPr>
      <w:rPr>
        <w:rFonts w:ascii="Helv" w:eastAsia="Times New Roman" w:hAnsi="Helv"/>
        <w:noProof/>
        <w:snapToGrid w:val="0"/>
        <w:sz w:val="28"/>
        <w:szCs w:val="20"/>
        <w:lang w:eastAsia="de-DE"/>
      </w:rPr>
    </w:pPr>
  </w:p>
  <w:p w14:paraId="33576324" w14:textId="77777777" w:rsidR="00A0394D" w:rsidRPr="009F1C25" w:rsidRDefault="00A0394D" w:rsidP="00A0394D">
    <w:pPr>
      <w:rPr>
        <w:rFonts w:ascii="Helv" w:eastAsia="Times New Roman" w:hAnsi="Helv"/>
        <w:noProof/>
        <w:snapToGrid w:val="0"/>
        <w:sz w:val="28"/>
        <w:szCs w:val="20"/>
        <w:lang w:eastAsia="de-DE"/>
      </w:rPr>
    </w:pPr>
    <w:r w:rsidRPr="009F1C25">
      <w:rPr>
        <w:rFonts w:ascii="Helv" w:eastAsia="Times New Roman" w:hAnsi="Helv"/>
        <w:noProof/>
        <w:snapToGrid w:val="0"/>
        <w:sz w:val="28"/>
        <w:szCs w:val="20"/>
        <w:lang w:eastAsia="de-DE"/>
      </w:rPr>
      <w:t>Allianz Seguros</w:t>
    </w:r>
  </w:p>
  <w:p w14:paraId="33576325" w14:textId="77777777" w:rsidR="00A0394D" w:rsidRPr="009F1C25" w:rsidRDefault="00A0394D" w:rsidP="00A0394D">
    <w:pPr>
      <w:tabs>
        <w:tab w:val="center" w:pos="4536"/>
        <w:tab w:val="right" w:pos="9072"/>
      </w:tabs>
      <w:rPr>
        <w:rFonts w:ascii="Arial" w:eastAsia="Times New Roman" w:hAnsi="Arial"/>
        <w:sz w:val="10"/>
        <w:szCs w:val="10"/>
        <w:lang w:eastAsia="de-DE"/>
      </w:rPr>
    </w:pPr>
  </w:p>
  <w:p w14:paraId="33576326" w14:textId="77777777" w:rsidR="00A0394D" w:rsidRPr="009F1C25" w:rsidRDefault="00A0394D" w:rsidP="00A0394D">
    <w:pPr>
      <w:tabs>
        <w:tab w:val="center" w:pos="4536"/>
        <w:tab w:val="right" w:pos="9072"/>
      </w:tabs>
      <w:rPr>
        <w:rFonts w:ascii="Arial" w:eastAsia="Times New Roman" w:hAnsi="Arial"/>
        <w:sz w:val="20"/>
        <w:szCs w:val="20"/>
        <w:lang w:eastAsia="de-DE"/>
      </w:rPr>
    </w:pPr>
    <w:r w:rsidRPr="009F1C25">
      <w:rPr>
        <w:rFonts w:ascii="Arial" w:eastAsia="Times New Roman" w:hAnsi="Arial"/>
        <w:sz w:val="20"/>
        <w:szCs w:val="20"/>
        <w:lang w:eastAsia="de-DE"/>
      </w:rPr>
      <w:t>Comunicación Corporativa</w:t>
    </w:r>
  </w:p>
  <w:p w14:paraId="33576327" w14:textId="77777777" w:rsidR="00A0394D" w:rsidRPr="009F1C25" w:rsidRDefault="00A0394D" w:rsidP="00A0394D">
    <w:pPr>
      <w:tabs>
        <w:tab w:val="center" w:pos="4536"/>
        <w:tab w:val="right" w:pos="9072"/>
      </w:tabs>
      <w:rPr>
        <w:rFonts w:ascii="Arial" w:eastAsia="Times New Roman" w:hAnsi="Arial"/>
        <w:sz w:val="40"/>
        <w:szCs w:val="40"/>
        <w:lang w:eastAsia="de-DE"/>
      </w:rPr>
    </w:pPr>
  </w:p>
  <w:p w14:paraId="33576328" w14:textId="77777777" w:rsidR="00A0394D" w:rsidRPr="009F1C25" w:rsidRDefault="00A0394D" w:rsidP="00A0394D">
    <w:pPr>
      <w:tabs>
        <w:tab w:val="center" w:pos="4536"/>
        <w:tab w:val="right" w:pos="9072"/>
      </w:tabs>
      <w:rPr>
        <w:rFonts w:ascii="Arial" w:eastAsia="Times New Roman" w:hAnsi="Arial"/>
        <w:color w:val="7F7F7F"/>
        <w:sz w:val="44"/>
        <w:szCs w:val="44"/>
        <w:lang w:eastAsia="de-DE"/>
      </w:rPr>
    </w:pPr>
    <w:r w:rsidRPr="009F1C25">
      <w:rPr>
        <w:rFonts w:ascii="Arial" w:eastAsia="Times New Roman" w:hAnsi="Arial"/>
        <w:color w:val="7F7F7F"/>
        <w:sz w:val="44"/>
        <w:szCs w:val="44"/>
        <w:lang w:eastAsia="de-DE"/>
      </w:rPr>
      <w:t>Nota de Prensa</w:t>
    </w:r>
  </w:p>
  <w:p w14:paraId="33576329" w14:textId="77777777" w:rsidR="00A0394D" w:rsidRDefault="00A0394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8E65D7"/>
    <w:multiLevelType w:val="hybridMultilevel"/>
    <w:tmpl w:val="74A665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7459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426"/>
    <w:rsid w:val="00000C64"/>
    <w:rsid w:val="000079C2"/>
    <w:rsid w:val="00024CA7"/>
    <w:rsid w:val="00080349"/>
    <w:rsid w:val="000944D0"/>
    <w:rsid w:val="000A797A"/>
    <w:rsid w:val="000B1E06"/>
    <w:rsid w:val="000B6925"/>
    <w:rsid w:val="000D2300"/>
    <w:rsid w:val="00106AAF"/>
    <w:rsid w:val="00123AD3"/>
    <w:rsid w:val="00165ED0"/>
    <w:rsid w:val="00171250"/>
    <w:rsid w:val="0017172A"/>
    <w:rsid w:val="00177C18"/>
    <w:rsid w:val="001C57C2"/>
    <w:rsid w:val="001C683E"/>
    <w:rsid w:val="001D3EBD"/>
    <w:rsid w:val="001D4F78"/>
    <w:rsid w:val="001D7DCD"/>
    <w:rsid w:val="00201840"/>
    <w:rsid w:val="002109FE"/>
    <w:rsid w:val="00210DCE"/>
    <w:rsid w:val="0022002E"/>
    <w:rsid w:val="00227422"/>
    <w:rsid w:val="00237382"/>
    <w:rsid w:val="00244F17"/>
    <w:rsid w:val="00262081"/>
    <w:rsid w:val="00266BF3"/>
    <w:rsid w:val="002973F1"/>
    <w:rsid w:val="002A095A"/>
    <w:rsid w:val="002A2B63"/>
    <w:rsid w:val="002B56A9"/>
    <w:rsid w:val="002E1029"/>
    <w:rsid w:val="002E6154"/>
    <w:rsid w:val="00332D80"/>
    <w:rsid w:val="00336D34"/>
    <w:rsid w:val="00341D44"/>
    <w:rsid w:val="003457FB"/>
    <w:rsid w:val="003763A6"/>
    <w:rsid w:val="003764D5"/>
    <w:rsid w:val="003A1C9D"/>
    <w:rsid w:val="003C0855"/>
    <w:rsid w:val="003C63A6"/>
    <w:rsid w:val="003F1E32"/>
    <w:rsid w:val="00402A79"/>
    <w:rsid w:val="00431966"/>
    <w:rsid w:val="004902A6"/>
    <w:rsid w:val="004E2C64"/>
    <w:rsid w:val="00507805"/>
    <w:rsid w:val="00513ADE"/>
    <w:rsid w:val="00514DF3"/>
    <w:rsid w:val="00532A36"/>
    <w:rsid w:val="00543D96"/>
    <w:rsid w:val="0055304B"/>
    <w:rsid w:val="00565FE2"/>
    <w:rsid w:val="00592CAB"/>
    <w:rsid w:val="005E38F3"/>
    <w:rsid w:val="005F2D9D"/>
    <w:rsid w:val="00600BC8"/>
    <w:rsid w:val="006645C8"/>
    <w:rsid w:val="006A3F73"/>
    <w:rsid w:val="006C428C"/>
    <w:rsid w:val="006E3149"/>
    <w:rsid w:val="00704091"/>
    <w:rsid w:val="007240D2"/>
    <w:rsid w:val="00733921"/>
    <w:rsid w:val="0073716C"/>
    <w:rsid w:val="00741287"/>
    <w:rsid w:val="00741438"/>
    <w:rsid w:val="00744131"/>
    <w:rsid w:val="00746798"/>
    <w:rsid w:val="00746B14"/>
    <w:rsid w:val="00754563"/>
    <w:rsid w:val="00781EB4"/>
    <w:rsid w:val="007A320E"/>
    <w:rsid w:val="007D30FE"/>
    <w:rsid w:val="007E0D79"/>
    <w:rsid w:val="007F1A13"/>
    <w:rsid w:val="00817743"/>
    <w:rsid w:val="00850111"/>
    <w:rsid w:val="008652DC"/>
    <w:rsid w:val="008763A5"/>
    <w:rsid w:val="00891424"/>
    <w:rsid w:val="00891D6E"/>
    <w:rsid w:val="008C3426"/>
    <w:rsid w:val="0091464D"/>
    <w:rsid w:val="00926DEF"/>
    <w:rsid w:val="00931076"/>
    <w:rsid w:val="00944678"/>
    <w:rsid w:val="00961B93"/>
    <w:rsid w:val="009B033B"/>
    <w:rsid w:val="009C6911"/>
    <w:rsid w:val="009F1C25"/>
    <w:rsid w:val="009F6264"/>
    <w:rsid w:val="00A0394D"/>
    <w:rsid w:val="00A064D8"/>
    <w:rsid w:val="00A10D4C"/>
    <w:rsid w:val="00A45AC1"/>
    <w:rsid w:val="00A54DD6"/>
    <w:rsid w:val="00AB122B"/>
    <w:rsid w:val="00AC0041"/>
    <w:rsid w:val="00AC5DDF"/>
    <w:rsid w:val="00AD2E53"/>
    <w:rsid w:val="00AD6FE1"/>
    <w:rsid w:val="00AE1F5A"/>
    <w:rsid w:val="00B11C13"/>
    <w:rsid w:val="00B368C8"/>
    <w:rsid w:val="00B41B57"/>
    <w:rsid w:val="00B542CD"/>
    <w:rsid w:val="00B80A3B"/>
    <w:rsid w:val="00B8510E"/>
    <w:rsid w:val="00BA0B8F"/>
    <w:rsid w:val="00BB5A92"/>
    <w:rsid w:val="00BD7154"/>
    <w:rsid w:val="00BE7C5F"/>
    <w:rsid w:val="00C1530B"/>
    <w:rsid w:val="00C267E4"/>
    <w:rsid w:val="00C37D46"/>
    <w:rsid w:val="00C655BA"/>
    <w:rsid w:val="00C86956"/>
    <w:rsid w:val="00C9507C"/>
    <w:rsid w:val="00CA71BF"/>
    <w:rsid w:val="00CC05C8"/>
    <w:rsid w:val="00CC5713"/>
    <w:rsid w:val="00D35B40"/>
    <w:rsid w:val="00D41EB4"/>
    <w:rsid w:val="00D43275"/>
    <w:rsid w:val="00D43BB8"/>
    <w:rsid w:val="00D53950"/>
    <w:rsid w:val="00D72BD7"/>
    <w:rsid w:val="00D90749"/>
    <w:rsid w:val="00DC0EF6"/>
    <w:rsid w:val="00DC2194"/>
    <w:rsid w:val="00DE29B6"/>
    <w:rsid w:val="00DE7DE6"/>
    <w:rsid w:val="00DF3431"/>
    <w:rsid w:val="00E00CCE"/>
    <w:rsid w:val="00E1012C"/>
    <w:rsid w:val="00E30922"/>
    <w:rsid w:val="00E4526C"/>
    <w:rsid w:val="00E53F46"/>
    <w:rsid w:val="00E57DA3"/>
    <w:rsid w:val="00E63F1E"/>
    <w:rsid w:val="00E649B1"/>
    <w:rsid w:val="00E755CB"/>
    <w:rsid w:val="00E817ED"/>
    <w:rsid w:val="00E947FB"/>
    <w:rsid w:val="00EA61E8"/>
    <w:rsid w:val="00EC356A"/>
    <w:rsid w:val="00EE4194"/>
    <w:rsid w:val="00EF5F50"/>
    <w:rsid w:val="00F163D1"/>
    <w:rsid w:val="00F22484"/>
    <w:rsid w:val="00F27702"/>
    <w:rsid w:val="00F37BC4"/>
    <w:rsid w:val="00F65149"/>
    <w:rsid w:val="00FC1AFD"/>
    <w:rsid w:val="00FD464D"/>
    <w:rsid w:val="026530E1"/>
    <w:rsid w:val="05BE7015"/>
    <w:rsid w:val="06E06A12"/>
    <w:rsid w:val="07727493"/>
    <w:rsid w:val="09969FAF"/>
    <w:rsid w:val="0BE6C1CF"/>
    <w:rsid w:val="0C3D0839"/>
    <w:rsid w:val="0C46460E"/>
    <w:rsid w:val="1C6D5F16"/>
    <w:rsid w:val="1F4BE8ED"/>
    <w:rsid w:val="1F7EC8E2"/>
    <w:rsid w:val="29863933"/>
    <w:rsid w:val="3018583E"/>
    <w:rsid w:val="324FF81E"/>
    <w:rsid w:val="326CE2C8"/>
    <w:rsid w:val="35101870"/>
    <w:rsid w:val="358BF3D6"/>
    <w:rsid w:val="3B7F59F4"/>
    <w:rsid w:val="3BF28A3A"/>
    <w:rsid w:val="3C8C4544"/>
    <w:rsid w:val="3FCE1212"/>
    <w:rsid w:val="41184F2C"/>
    <w:rsid w:val="482529B1"/>
    <w:rsid w:val="48EF52BE"/>
    <w:rsid w:val="49C0FA12"/>
    <w:rsid w:val="4B9D6B44"/>
    <w:rsid w:val="5355F143"/>
    <w:rsid w:val="5AE2FDC1"/>
    <w:rsid w:val="5F23D883"/>
    <w:rsid w:val="6334E5E6"/>
    <w:rsid w:val="6483428E"/>
    <w:rsid w:val="663F462E"/>
    <w:rsid w:val="70A43BA1"/>
    <w:rsid w:val="71D9D8F1"/>
    <w:rsid w:val="74EE9483"/>
    <w:rsid w:val="74EEE7E7"/>
    <w:rsid w:val="7880F9DA"/>
    <w:rsid w:val="792A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576300"/>
  <w15:chartTrackingRefBased/>
  <w15:docId w15:val="{34B412F5-8905-4E66-B84C-70029316A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426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link w:val="Ttulo1Car"/>
    <w:uiPriority w:val="9"/>
    <w:qFormat/>
    <w:rsid w:val="008C3426"/>
    <w:pPr>
      <w:spacing w:before="100" w:beforeAutospacing="1" w:after="100" w:afterAutospacing="1"/>
      <w:outlineLvl w:val="0"/>
    </w:pPr>
    <w:rPr>
      <w:b/>
      <w:bCs/>
      <w:color w:val="20B2AA"/>
      <w:kern w:val="36"/>
      <w:sz w:val="36"/>
      <w:szCs w:val="36"/>
    </w:rPr>
  </w:style>
  <w:style w:type="paragraph" w:styleId="Ttulo3">
    <w:name w:val="heading 3"/>
    <w:basedOn w:val="Normal"/>
    <w:link w:val="Ttulo3Car"/>
    <w:uiPriority w:val="9"/>
    <w:semiHidden/>
    <w:unhideWhenUsed/>
    <w:qFormat/>
    <w:rsid w:val="008C342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C3426"/>
    <w:rPr>
      <w:rFonts w:ascii="Times New Roman" w:hAnsi="Times New Roman" w:cs="Times New Roman"/>
      <w:b/>
      <w:bCs/>
      <w:color w:val="20B2AA"/>
      <w:kern w:val="36"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C3426"/>
    <w:rPr>
      <w:rFonts w:ascii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unhideWhenUsed/>
    <w:rsid w:val="008C3426"/>
    <w:pPr>
      <w:spacing w:before="100" w:beforeAutospacing="1" w:after="100" w:afterAutospacing="1" w:line="336" w:lineRule="atLeast"/>
    </w:pPr>
  </w:style>
  <w:style w:type="paragraph" w:customStyle="1" w:styleId="antetitulo">
    <w:name w:val="antetitulo"/>
    <w:basedOn w:val="Normal"/>
    <w:uiPriority w:val="99"/>
    <w:semiHidden/>
    <w:rsid w:val="008C3426"/>
    <w:pPr>
      <w:spacing w:before="100" w:beforeAutospacing="1" w:line="336" w:lineRule="atLeast"/>
    </w:pPr>
    <w:rPr>
      <w:color w:val="5B5A5A"/>
      <w:sz w:val="29"/>
      <w:szCs w:val="29"/>
    </w:rPr>
  </w:style>
  <w:style w:type="paragraph" w:styleId="Encabezado">
    <w:name w:val="header"/>
    <w:basedOn w:val="Normal"/>
    <w:link w:val="EncabezadoCar"/>
    <w:uiPriority w:val="99"/>
    <w:unhideWhenUsed/>
    <w:rsid w:val="009F1C2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1C25"/>
    <w:rPr>
      <w:rFonts w:ascii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F1C2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1C25"/>
    <w:rPr>
      <w:rFonts w:ascii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9F1C2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4143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1438"/>
    <w:rPr>
      <w:rFonts w:ascii="Segoe UI" w:hAnsi="Segoe UI" w:cs="Segoe UI"/>
      <w:sz w:val="18"/>
      <w:szCs w:val="18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D41EB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41EB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41EB4"/>
    <w:rPr>
      <w:rFonts w:ascii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41EB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41EB4"/>
    <w:rPr>
      <w:rFonts w:ascii="Times New Roman" w:hAnsi="Times New Roman" w:cs="Times New Roman"/>
      <w:b/>
      <w:bCs/>
      <w:sz w:val="20"/>
      <w:szCs w:val="20"/>
      <w:lang w:eastAsia="es-ES"/>
    </w:rPr>
  </w:style>
  <w:style w:type="paragraph" w:styleId="Revisin">
    <w:name w:val="Revision"/>
    <w:hidden/>
    <w:uiPriority w:val="99"/>
    <w:semiHidden/>
    <w:rsid w:val="00543D96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56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2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80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565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45449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8" w:color="DADADA"/>
                                    <w:left w:val="single" w:sz="6" w:space="8" w:color="DADADA"/>
                                    <w:bottom w:val="single" w:sz="6" w:space="8" w:color="DADADA"/>
                                    <w:right w:val="single" w:sz="6" w:space="8" w:color="DADADA"/>
                                  </w:divBdr>
                                  <w:divsChild>
                                    <w:div w:id="2015108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38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8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ceOfOriginal xmlns="9ff07a45-11f5-479e-a441-cd98a86709fe" xsi:nil="true"/>
    <ContractManagers xmlns="9ff07a45-11f5-479e-a441-cd98a86709fe">
      <UserInfo>
        <DisplayName/>
        <AccountId xsi:nil="true"/>
        <AccountType/>
      </UserInfo>
    </ContractManagers>
    <OutsourcingAgreement xmlns="9ff07a45-11f5-479e-a441-cd98a86709fe">false</OutsourcingAgreement>
    <ContractDate xmlns="9ff07a45-11f5-479e-a441-cd98a86709fe" xsi:nil="true"/>
    <MaterialContract xmlns="9ff07a45-11f5-479e-a441-cd98a86709fe">false</MaterialContract>
    <DocumentSetDescription xmlns="http://schemas.microsoft.com/sharepoint/v3" xsi:nil="true"/>
    <ContractType xmlns="9ff07a45-11f5-479e-a441-cd98a86709fe" xsi:nil="true"/>
    <ContractExpirationDate xmlns="9ff07a45-11f5-479e-a441-cd98a86709fe" xsi:nil="true"/>
    <ExternalContractingParties xmlns="9ff07a45-11f5-479e-a441-cd98a86709fe" xsi:nil="true"/>
    <DocumentClass xmlns="9ff07a45-11f5-479e-a441-cd98a86709fe" xsi:nil="true"/>
    <ContractStatus xmlns="9ff07a45-11f5-479e-a441-cd98a86709fe">Sequía</ContractStatus>
    <DossierStatus xmlns="9ff07a45-11f5-479e-a441-cd98a86709fe">Abierto</DossierStatus>
    <MailPreviewData xmlns="9ff07a45-11f5-479e-a441-cd98a86709fe" xsi:nil="true"/>
    <lcf76f155ced4ddcb4097134ff3c332f xmlns="5d5361cd-dd21-42bb-ace1-e1b72dd4ac82">
      <Terms xmlns="http://schemas.microsoft.com/office/infopath/2007/PartnerControls"/>
    </lcf76f155ced4ddcb4097134ff3c332f>
    <nd762d5e82fb490792aa88eaddbb89ea xmlns="9ff07a45-11f5-479e-a441-cd98a86709fe">
      <Terms xmlns="http://schemas.microsoft.com/office/infopath/2007/PartnerControls"/>
    </nd762d5e82fb490792aa88eaddbb89ea>
    <DossierOwner xmlns="9ff07a45-11f5-479e-a441-cd98a86709fe">
      <UserInfo>
        <DisplayName>Gallach Montero, Laura (Allianz Compania de Seguros y Reaseguros S.A.)</DisplayName>
        <AccountId>13</AccountId>
        <AccountType/>
      </UserInfo>
    </DossierOwner>
    <l6856d4619ce496882360609f9fc1dec xmlns="9ff07a45-11f5-479e-a441-cd98a86709fe">
      <Terms xmlns="http://schemas.microsoft.com/office/infopath/2007/PartnerControls"/>
    </l6856d4619ce496882360609f9fc1dec>
    <TaxCatchAll xmlns="9ff07a45-11f5-479e-a441-cd98a86709fe" xsi:nil="true"/>
    <_dlc_DocId xmlns="9ff07a45-11f5-479e-a441-cd98a86709fe">XU7P7SY2DP3Q-491014520-180002</_dlc_DocId>
    <_dlc_DocIdUrl xmlns="9ff07a45-11f5-479e-a441-cd98a86709fe">
      <Url>https://allianzms.sharepoint.com/teams/ES0006-3163019/_layouts/15/DocIdRedir.aspx?ID=XU7P7SY2DP3Q-491014520-180002</Url>
      <Description>XU7P7SY2DP3Q-491014520-180002</Description>
    </_dlc_DocIdUrl>
    <_dlc_DocIdPersistId xmlns="9ff07a45-11f5-479e-a441-cd98a86709fe" xsi:nil="true"/>
    <TaxCatchAllLabel xmlns="9ff07a45-11f5-479e-a441-cd98a86709f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5D78925D459C4792E0AB097CA57A8700468EE264CD9B964F9956379036DA5620" ma:contentTypeVersion="105" ma:contentTypeDescription="Contenido no relevante." ma:contentTypeScope="" ma:versionID="3296f662732ee86f6436367ea6ca9fb8">
  <xsd:schema xmlns:xsd="http://www.w3.org/2001/XMLSchema" xmlns:xs="http://www.w3.org/2001/XMLSchema" xmlns:p="http://schemas.microsoft.com/office/2006/metadata/properties" xmlns:ns1="http://schemas.microsoft.com/sharepoint/v3" xmlns:ns2="5d5361cd-dd21-42bb-ace1-e1b72dd4ac82" xmlns:ns3="9ff07a45-11f5-479e-a441-cd98a86709fe" targetNamespace="http://schemas.microsoft.com/office/2006/metadata/properties" ma:root="true" ma:fieldsID="480253013d9bd48da003201027092f33" ns1:_="" ns2:_="" ns3:_="">
    <xsd:import namespace="http://schemas.microsoft.com/sharepoint/v3"/>
    <xsd:import namespace="5d5361cd-dd21-42bb-ace1-e1b72dd4ac82"/>
    <xsd:import namespace="9ff07a45-11f5-479e-a441-cd98a86709fe"/>
    <xsd:element name="properties">
      <xsd:complexType>
        <xsd:sequence>
          <xsd:element name="documentManagement">
            <xsd:complexType>
              <xsd:all>
                <xsd:element ref="ns1:DocumentSetDescription" minOccurs="0"/>
                <xsd:element ref="ns3:_dlc_DocIdUrl" minOccurs="0"/>
                <xsd:element ref="ns3:DossierOwner"/>
                <xsd:element ref="ns3:DossierStatus"/>
                <xsd:element ref="ns3:MaterialContract" minOccurs="0"/>
                <xsd:element ref="ns3:OutsourcingAgreement" minOccurs="0"/>
                <xsd:element ref="ns3:ExternalContractingParties" minOccurs="0"/>
                <xsd:element ref="ns3:PlaceOfOriginal" minOccurs="0"/>
                <xsd:element ref="ns3:ContractManagers" minOccurs="0"/>
                <xsd:element ref="ns3:DocumentClas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PersistId" minOccurs="0"/>
                <xsd:element ref="ns3:MailPreviewData" minOccurs="0"/>
                <xsd:element ref="ns3:nd762d5e82fb490792aa88eaddbb89ea" minOccurs="0"/>
                <xsd:element ref="ns3:TaxCatchAllLabel" minOccurs="0"/>
                <xsd:element ref="ns3:l6856d4619ce496882360609f9fc1dec" minOccurs="0"/>
                <xsd:element ref="ns3:ContractType" minOccurs="0"/>
                <xsd:element ref="ns3:ContractStatus"/>
                <xsd:element ref="ns3:ContractDate" minOccurs="0"/>
                <xsd:element ref="ns3:ContractExpiration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2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10820af1-e82f-496e-bbcb-d9502914b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_dlc_DocIdUrl" ma:index="4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ssierOwner" ma:index="5" ma:displayName="Propietario(s) del expediente" ma:description="Persona(s) propietarias del expediente." ma:internalName="Dossier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Status" ma:index="6" ma:displayName="Estado del expediente" ma:default="" ma:description="Indica el estatus del dosier." ma:format="Dropdown" ma:internalName="DossierStatus" ma:readOnly="false">
      <xsd:simpleType>
        <xsd:restriction base="dms:Choice">
          <xsd:enumeration value="Abierto"/>
          <xsd:enumeration value="Cerrado"/>
        </xsd:restriction>
      </xsd:simpleType>
    </xsd:element>
    <xsd:element name="MaterialContract" ma:index="7" nillable="true" ma:displayName="Contrato con umbral materal" ma:description="Identificar si el contrato tiene umbral material." ma:format="Dropdown" ma:internalName="MaterialContract" ma:readOnly="false">
      <xsd:simpleType>
        <xsd:restriction base="dms:Boolean"/>
      </xsd:simpleType>
    </xsd:element>
    <xsd:element name="OutsourcingAgreement" ma:index="8" nillable="true" ma:displayName="Acuerdo de subcontratacion" ma:description="Si un contrato es de subcontratacion en el sentido de la Politica de Subcontratacion del Grupo, el dosier necesita ser marcado como tal." ma:format="Dropdown" ma:internalName="OutsourcingAgreement" ma:readOnly="false">
      <xsd:simpleType>
        <xsd:restriction base="dms:Boolean"/>
      </xsd:simpleType>
    </xsd:element>
    <xsd:element name="ExternalContractingParties" ma:index="9" nillable="true" ma:displayName="Partes contratantes externas" ma:description="Nombre(s) de las partes contratantes externas." ma:internalName="ExternalContractingParties" ma:readOnly="false">
      <xsd:simpleType>
        <xsd:restriction base="dms:Text"/>
      </xsd:simpleType>
    </xsd:element>
    <xsd:element name="PlaceOfOriginal" ma:index="10" nillable="true" ma:displayName="Lugar de la copia original" ma:description="En caso que se mantenga una copia original en papel del contrato, indiquese el lugar donde se conserva aqui." ma:internalName="PlaceOfOriginal" ma:readOnly="false">
      <xsd:simpleType>
        <xsd:restriction base="dms:Text"/>
      </xsd:simpleType>
    </xsd:element>
    <xsd:element name="ContractManagers" ma:index="11" nillable="true" ma:displayName="Gestores del contrato" ma:description="Persona(s) que gestionan el contrato y conocen los detalles." ma:list="UserInfo" ma:internalName="ContractManag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lass" ma:index="12" nillable="true" ma:displayName="Categoria del documento" ma:default="Empieza por número" ma:description="Atributo para clasificar el Documento de acuerdo con la programacion de retencion del documento." ma:format="Dropdown" ma:hidden="true" ma:internalName="DocumentClass" ma:readOnly="false">
      <xsd:simpleType>
        <xsd:restriction base="dms:Text">
          <xsd:maxLength value="255"/>
        </xsd:restriction>
      </xsd:simpleType>
    </xsd:element>
    <xsd:element name="SharedWithUsers" ma:index="25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b2ba0cfd-a642-482e-bf59-faef85f1cda4}" ma:internalName="TaxCatchAll" ma:readOnly="false" ma:showField="CatchAllData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30" nillable="true" ma:displayName="Document ID Value" ma:description="The value of the document ID assigned to this item." ma:hidden="true" ma:indexed="true" ma:internalName="_dlc_DocId" ma:readOnly="true">
      <xsd:simpleType>
        <xsd:restriction base="dms:Text"/>
      </xsd:simpleType>
    </xsd:element>
    <xsd:element name="_dlc_DocIdPersistId" ma:index="32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MailPreviewData" ma:index="33" nillable="true" ma:displayName="Vista previa del email" ma:description="Vista previa de archivos para harmonie." ma:hidden="true" ma:internalName="MailPreviewData" ma:readOnly="false">
      <xsd:simpleType>
        <xsd:restriction base="dms:Note"/>
      </xsd:simpleType>
    </xsd:element>
    <xsd:element name="nd762d5e82fb490792aa88eaddbb89ea" ma:index="34" nillable="true" ma:taxonomy="true" ma:internalName="nd762d5e82fb490792aa88eaddbb89ea" ma:taxonomyFieldName="Document_Class" ma:displayName="Categoria del documento" ma:readOnly="false" ma:fieldId="{7d762d5e-82fb-4907-92aa-88eaddbb89ea}" ma:sspId="10820af1-e82f-496e-bbcb-d9502914b7b2" ma:termSetId="a8fe5516-3f25-4a18-9fe8-9ec61fcfeb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5" nillable="true" ma:displayName="Taxonomy Catch All Column1" ma:hidden="true" ma:list="{b2ba0cfd-a642-482e-bf59-faef85f1cda4}" ma:internalName="TaxCatchAllLabel" ma:readOnly="false" ma:showField="CatchAllDataLabel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6856d4619ce496882360609f9fc1dec" ma:index="37" nillable="true" ma:taxonomy="true" ma:internalName="l6856d4619ce496882360609f9fc1dec" ma:taxonomyFieldName="Contract_Type" ma:displayName="Tipo de contrato" ma:readOnly="false" ma:fieldId="{56856d46-19ce-4968-8236-0609f9fc1dec}" ma:sspId="10820af1-e82f-496e-bbcb-d9502914b7b2" ma:termSetId="70805c8f-f58a-429f-b5cb-62c5b6dc55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actType" ma:index="42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ContractStatus" ma:index="43" ma:displayName="Estado del contrato" ma:default="Sequía" ma:description="El estado del contrato." ma:format="Dropdown" ma:hidden="true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ContractDate" ma:index="44" nillable="true" ma:displayName="Fecha del contrato" ma:description="Fecha de celebración del contrato." ma:format="DateOnly" ma:hidden="true" ma:internalName="ContractDate" ma:readOnly="false">
      <xsd:simpleType>
        <xsd:restriction base="dms:DateTime"/>
      </xsd:simpleType>
    </xsd:element>
    <xsd:element name="ContractExpirationDate" ma:index="45" nillable="true" ma:displayName="Fecha de expiración" ma:description="Fecha cuando expira/ finaliza el contrato." ma:format="DateOnly" ma:hidden="true" ma:internalName="ContractExpirationDat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240D99-E6D2-4080-B2AC-40519B9A04B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D2E4AF8-923E-4699-877A-CBCE60CA97C1}">
  <ds:schemaRefs>
    <ds:schemaRef ds:uri="http://schemas.microsoft.com/office/2006/metadata/properties"/>
    <ds:schemaRef ds:uri="http://schemas.microsoft.com/office/infopath/2007/PartnerControls"/>
    <ds:schemaRef ds:uri="9ff07a45-11f5-479e-a441-cd98a86709fe"/>
    <ds:schemaRef ds:uri="http://schemas.microsoft.com/sharepoint/v3"/>
    <ds:schemaRef ds:uri="5d5361cd-dd21-42bb-ace1-e1b72dd4ac82"/>
  </ds:schemaRefs>
</ds:datastoreItem>
</file>

<file path=customXml/itemProps3.xml><?xml version="1.0" encoding="utf-8"?>
<ds:datastoreItem xmlns:ds="http://schemas.openxmlformats.org/officeDocument/2006/customXml" ds:itemID="{E2446ED0-73F1-4A9E-89B8-28CAA378AA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1379AE-C1F3-4F17-BC66-16EC73ABFA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5361cd-dd21-42bb-ace1-e1b72dd4ac82"/>
    <ds:schemaRef ds:uri="9ff07a45-11f5-479e-a441-cd98a8670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1988</Characters>
  <Application>Microsoft Office Word</Application>
  <DocSecurity>0</DocSecurity>
  <Lines>16</Lines>
  <Paragraphs>4</Paragraphs>
  <ScaleCrop>false</ScaleCrop>
  <Company>Allianz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Gallach Montero, Laura</dc:creator>
  <cp:keywords/>
  <dc:description/>
  <cp:lastModifiedBy>Rodriguez Mosquera, Sonia (Allianz Compania de Seguros y Reaseguros S.A.)</cp:lastModifiedBy>
  <cp:revision>4</cp:revision>
  <dcterms:created xsi:type="dcterms:W3CDTF">2024-05-31T09:07:00Z</dcterms:created>
  <dcterms:modified xsi:type="dcterms:W3CDTF">2024-05-31T09:08:00Z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a">
    <vt:lpwstr>b7988hualzfd</vt:lpwstr>
  </property>
  <property fmtid="{D5CDD505-2E9C-101B-9397-08002B2CF9AE}" pid="3" name="OfficeDocumentSecurity_16012019095808">
    <vt:lpwstr>16012019095808;E105254;0</vt:lpwstr>
  </property>
  <property fmtid="{D5CDD505-2E9C-101B-9397-08002B2CF9AE}" pid="4" name="OfficeDocumentSecurity_21012019094608">
    <vt:lpwstr>21012019094608;E105254;0</vt:lpwstr>
  </property>
  <property fmtid="{D5CDD505-2E9C-101B-9397-08002B2CF9AE}" pid="5" name="OfficeDocumentSecurity_21012019100750">
    <vt:lpwstr>21012019100750;E105254;0</vt:lpwstr>
  </property>
  <property fmtid="{D5CDD505-2E9C-101B-9397-08002B2CF9AE}" pid="6" name="OfficeDocumentSecurity_21012019101750">
    <vt:lpwstr>21012019101750;E105254;0</vt:lpwstr>
  </property>
  <property fmtid="{D5CDD505-2E9C-101B-9397-08002B2CF9AE}" pid="7" name="OfficeDocumentSecurity_21012019102021">
    <vt:lpwstr>21012019102021;E105254;0</vt:lpwstr>
  </property>
  <property fmtid="{D5CDD505-2E9C-101B-9397-08002B2CF9AE}" pid="8" name="OfficeDocumentSecurity_21012019102751">
    <vt:lpwstr>21012019102751;E105254;0</vt:lpwstr>
  </property>
  <property fmtid="{D5CDD505-2E9C-101B-9397-08002B2CF9AE}" pid="9" name="OfficeDocumentSecurity_21012019103758">
    <vt:lpwstr>21012019103758;E105254;0</vt:lpwstr>
  </property>
  <property fmtid="{D5CDD505-2E9C-101B-9397-08002B2CF9AE}" pid="10" name="OfficeDocumentSecurity_21012019104926">
    <vt:lpwstr>21012019104926;E105254;0</vt:lpwstr>
  </property>
  <property fmtid="{D5CDD505-2E9C-101B-9397-08002B2CF9AE}" pid="11" name="OfficeDocumentSecurity_21012019105136">
    <vt:lpwstr>21012019105136;E105254;0</vt:lpwstr>
  </property>
  <property fmtid="{D5CDD505-2E9C-101B-9397-08002B2CF9AE}" pid="12" name="OfficeDocumentSecurity_21012019105304">
    <vt:lpwstr>21012019105304;E105254;0</vt:lpwstr>
  </property>
  <property fmtid="{D5CDD505-2E9C-101B-9397-08002B2CF9AE}" pid="13" name="OfficeDocumentSecurity_21012019110458">
    <vt:lpwstr>21012019110458;E105254;0</vt:lpwstr>
  </property>
  <property fmtid="{D5CDD505-2E9C-101B-9397-08002B2CF9AE}" pid="14" name="OfficeDocumentSecurity_21012019112202">
    <vt:lpwstr>21012019112202;E105254;0</vt:lpwstr>
  </property>
  <property fmtid="{D5CDD505-2E9C-101B-9397-08002B2CF9AE}" pid="15" name="OfficeDocumentSecurity_21012019113205">
    <vt:lpwstr>21012019113205;E105254;0</vt:lpwstr>
  </property>
  <property fmtid="{D5CDD505-2E9C-101B-9397-08002B2CF9AE}" pid="16" name="OfficeDocumentSecurity_21012019113354">
    <vt:lpwstr>21012019113354;E105254;0</vt:lpwstr>
  </property>
  <property fmtid="{D5CDD505-2E9C-101B-9397-08002B2CF9AE}" pid="17" name="OfficeDocumentSecurity_21012019113546">
    <vt:lpwstr>21012019113546;E105254;0</vt:lpwstr>
  </property>
  <property fmtid="{D5CDD505-2E9C-101B-9397-08002B2CF9AE}" pid="18" name="OfficeDocumentSecurity_21012019113807">
    <vt:lpwstr>21012019113807;E105254;0</vt:lpwstr>
  </property>
  <property fmtid="{D5CDD505-2E9C-101B-9397-08002B2CF9AE}" pid="19" name="OfficeDocumentSecurity_21012019115001">
    <vt:lpwstr>21012019115001;E105254;0</vt:lpwstr>
  </property>
  <property fmtid="{D5CDD505-2E9C-101B-9397-08002B2CF9AE}" pid="20" name="OfficeDocumentSecurity_21012019115439">
    <vt:lpwstr>21012019115439;E105254;0</vt:lpwstr>
  </property>
  <property fmtid="{D5CDD505-2E9C-101B-9397-08002B2CF9AE}" pid="21" name="OfficeDocumentSecurity_21012019120247">
    <vt:lpwstr>21012019120247;E105254;0</vt:lpwstr>
  </property>
  <property fmtid="{D5CDD505-2E9C-101B-9397-08002B2CF9AE}" pid="22" name="OfficeDocumentSecurity_21012019121959">
    <vt:lpwstr>21012019121959;E105254;0</vt:lpwstr>
  </property>
  <property fmtid="{D5CDD505-2E9C-101B-9397-08002B2CF9AE}" pid="23" name="OfficeDocumentSecurity_21012019124830">
    <vt:lpwstr>21012019124830;E105254;0</vt:lpwstr>
  </property>
  <property fmtid="{D5CDD505-2E9C-101B-9397-08002B2CF9AE}" pid="24" name="OfficeDocumentSecurity_21012019124915">
    <vt:lpwstr>21012019124915;E105254;0</vt:lpwstr>
  </property>
  <property fmtid="{D5CDD505-2E9C-101B-9397-08002B2CF9AE}" pid="25" name="OfficeDocumentSecurity_21012019124935">
    <vt:lpwstr>21012019124935;E105254;0</vt:lpwstr>
  </property>
  <property fmtid="{D5CDD505-2E9C-101B-9397-08002B2CF9AE}" pid="26" name="OfficeDocumentSecurity_21012019125147">
    <vt:lpwstr>21012019125147;E105254;0</vt:lpwstr>
  </property>
  <property fmtid="{D5CDD505-2E9C-101B-9397-08002B2CF9AE}" pid="27" name="OfficeDocumentSecurity_21012019125836">
    <vt:lpwstr>21012019125836;E105254;0</vt:lpwstr>
  </property>
  <property fmtid="{D5CDD505-2E9C-101B-9397-08002B2CF9AE}" pid="28" name="OfficeDocumentSecurity_21012019125935">
    <vt:lpwstr>21012019125935;E105254;0</vt:lpwstr>
  </property>
  <property fmtid="{D5CDD505-2E9C-101B-9397-08002B2CF9AE}" pid="29" name="OfficeDocumentSecurity_21012019130231">
    <vt:lpwstr>21012019130231;E105254;0</vt:lpwstr>
  </property>
  <property fmtid="{D5CDD505-2E9C-101B-9397-08002B2CF9AE}" pid="30" name="OfficeDocumentSecurity_21012019130633">
    <vt:lpwstr>21012019130633;E105254;0</vt:lpwstr>
  </property>
  <property fmtid="{D5CDD505-2E9C-101B-9397-08002B2CF9AE}" pid="31" name="OfficeDocumentSecurity_21012019130739">
    <vt:lpwstr>21012019130739;E105254;0</vt:lpwstr>
  </property>
  <property fmtid="{D5CDD505-2E9C-101B-9397-08002B2CF9AE}" pid="32" name="OfficeDocumentSecurity_22012019125648">
    <vt:lpwstr>22012019125648;E105254;0</vt:lpwstr>
  </property>
  <property fmtid="{D5CDD505-2E9C-101B-9397-08002B2CF9AE}" pid="33" name="OfficeDocumentSecurity_28012019133158">
    <vt:lpwstr>28012019133158;e006418;0</vt:lpwstr>
  </property>
  <property fmtid="{D5CDD505-2E9C-101B-9397-08002B2CF9AE}" pid="34" name="OfficeDocumentSecurity_28012019134158">
    <vt:lpwstr>28012019134158;e006418;0</vt:lpwstr>
  </property>
  <property fmtid="{D5CDD505-2E9C-101B-9397-08002B2CF9AE}" pid="35" name="OfficeDocumentSecurity_28012019134454">
    <vt:lpwstr>28012019134454;e006418;0</vt:lpwstr>
  </property>
  <property fmtid="{D5CDD505-2E9C-101B-9397-08002B2CF9AE}" pid="36" name="OfficeDocumentSecurity_29012020113712">
    <vt:lpwstr>29012020113712;E105254;0</vt:lpwstr>
  </property>
  <property fmtid="{D5CDD505-2E9C-101B-9397-08002B2CF9AE}" pid="37" name="OfficeDocumentSecurity_29012020115919">
    <vt:lpwstr>29012020115919;E105254;0</vt:lpwstr>
  </property>
  <property fmtid="{D5CDD505-2E9C-101B-9397-08002B2CF9AE}" pid="38" name="OfficeDocumentSecurity_29012020120011">
    <vt:lpwstr>29012020120011;E105254;0</vt:lpwstr>
  </property>
  <property fmtid="{D5CDD505-2E9C-101B-9397-08002B2CF9AE}" pid="39" name="OfficeDocumentSecurity_29012020120024">
    <vt:lpwstr>29012020120024;E105254;0</vt:lpwstr>
  </property>
  <property fmtid="{D5CDD505-2E9C-101B-9397-08002B2CF9AE}" pid="40" name="OfficeDocumentSecurity_29012020120100">
    <vt:lpwstr>29012020120100;E105254;0</vt:lpwstr>
  </property>
  <property fmtid="{D5CDD505-2E9C-101B-9397-08002B2CF9AE}" pid="41" name="OfficeDocumentSecurity_29012020120226">
    <vt:lpwstr>29012020120226;E105254;0</vt:lpwstr>
  </property>
  <property fmtid="{D5CDD505-2E9C-101B-9397-08002B2CF9AE}" pid="42" name="OfficeDocumentSecurity_29012020121903">
    <vt:lpwstr>29012020121903;E105254;0</vt:lpwstr>
  </property>
  <property fmtid="{D5CDD505-2E9C-101B-9397-08002B2CF9AE}" pid="43" name="OfficeDocumentSecurity_29012020122033">
    <vt:lpwstr>29012020122033;E105254;0</vt:lpwstr>
  </property>
  <property fmtid="{D5CDD505-2E9C-101B-9397-08002B2CF9AE}" pid="44" name="OfficeDocumentSecurity_29012020122046">
    <vt:lpwstr>29012020122046;E105254;0</vt:lpwstr>
  </property>
  <property fmtid="{D5CDD505-2E9C-101B-9397-08002B2CF9AE}" pid="45" name="OfficeDocumentSecurity_29012020122102">
    <vt:lpwstr>29012020122102;E105254;0</vt:lpwstr>
  </property>
  <property fmtid="{D5CDD505-2E9C-101B-9397-08002B2CF9AE}" pid="46" name="OfficeDocumentSecurity_29012020122110">
    <vt:lpwstr>29012020122110;E105254;0</vt:lpwstr>
  </property>
  <property fmtid="{D5CDD505-2E9C-101B-9397-08002B2CF9AE}" pid="47" name="OfficeDocumentSecurity_29012020123152">
    <vt:lpwstr>29012020123152;E105254;0</vt:lpwstr>
  </property>
  <property fmtid="{D5CDD505-2E9C-101B-9397-08002B2CF9AE}" pid="48" name="OfficeDocumentSecurity_29012020123205">
    <vt:lpwstr>29012020123205;E105254;0</vt:lpwstr>
  </property>
  <property fmtid="{D5CDD505-2E9C-101B-9397-08002B2CF9AE}" pid="49" name="OfficeDocumentSecurity_29012020174904">
    <vt:lpwstr>29012020174904;e006418;0</vt:lpwstr>
  </property>
  <property fmtid="{D5CDD505-2E9C-101B-9397-08002B2CF9AE}" pid="50" name="OfficeDocumentSecurity_30012020095832">
    <vt:lpwstr>30012020095832;E105254;0</vt:lpwstr>
  </property>
  <property fmtid="{D5CDD505-2E9C-101B-9397-08002B2CF9AE}" pid="51" name="OfficeDocumentSecurity_30012020100117">
    <vt:lpwstr>30012020100117;E105254;0</vt:lpwstr>
  </property>
  <property fmtid="{D5CDD505-2E9C-101B-9397-08002B2CF9AE}" pid="52" name="OfficeDocumentSecurity_31012020120236">
    <vt:lpwstr>31012020120236;E105254;0</vt:lpwstr>
  </property>
  <property fmtid="{D5CDD505-2E9C-101B-9397-08002B2CF9AE}" pid="53" name="OfficeDocumentSecurity_31012020120323">
    <vt:lpwstr>31012020120323;E105254;0</vt:lpwstr>
  </property>
  <property fmtid="{D5CDD505-2E9C-101B-9397-08002B2CF9AE}" pid="54" name="OfficeDocumentSecurity_31012020120520">
    <vt:lpwstr>31012020120520;E105254;0</vt:lpwstr>
  </property>
  <property fmtid="{D5CDD505-2E9C-101B-9397-08002B2CF9AE}" pid="55" name="OfficeDocumentSecurity_31012020120527">
    <vt:lpwstr>31012020120527;E105254;0</vt:lpwstr>
  </property>
  <property fmtid="{D5CDD505-2E9C-101B-9397-08002B2CF9AE}" pid="56" name="OfficeDocumentSecurity_05062020151351">
    <vt:lpwstr>05062020151351;e006418;0</vt:lpwstr>
  </property>
  <property fmtid="{D5CDD505-2E9C-101B-9397-08002B2CF9AE}" pid="57" name="OfficeDocumentSecurity_05062020151412">
    <vt:lpwstr>05062020151412;e006418;0</vt:lpwstr>
  </property>
  <property fmtid="{D5CDD505-2E9C-101B-9397-08002B2CF9AE}" pid="58" name="OfficeDocumentSecurity_11062020132947">
    <vt:lpwstr>11062020132947;e006418;0</vt:lpwstr>
  </property>
  <property fmtid="{D5CDD505-2E9C-101B-9397-08002B2CF9AE}" pid="59" name="OfficeDocumentSecurity_11062020133014">
    <vt:lpwstr>11062020133014;e006418;0</vt:lpwstr>
  </property>
  <property fmtid="{D5CDD505-2E9C-101B-9397-08002B2CF9AE}" pid="60" name="OfficeDocumentSecurity_11062020133034">
    <vt:lpwstr>11062020133034;e006418;0</vt:lpwstr>
  </property>
  <property fmtid="{D5CDD505-2E9C-101B-9397-08002B2CF9AE}" pid="61" name="OfficeDocumentSecurity_12062020093930">
    <vt:lpwstr>12062020093930;e006418;0</vt:lpwstr>
  </property>
  <property fmtid="{D5CDD505-2E9C-101B-9397-08002B2CF9AE}" pid="62" name="OfficeDocumentSecurity_12062020142958">
    <vt:lpwstr>12062020142958;e006418;0</vt:lpwstr>
  </property>
  <property fmtid="{D5CDD505-2E9C-101B-9397-08002B2CF9AE}" pid="63" name="OfficeDocumentSecurity_30032021160345">
    <vt:lpwstr>30032021160345;e006418;0</vt:lpwstr>
  </property>
  <property fmtid="{D5CDD505-2E9C-101B-9397-08002B2CF9AE}" pid="64" name="ContentTypeId">
    <vt:lpwstr>0x010100125D78925D459C4792E0AB097CA57A8700468EE264CD9B964F9956379036DA5620</vt:lpwstr>
  </property>
  <property fmtid="{D5CDD505-2E9C-101B-9397-08002B2CF9AE}" pid="65" name="_dlc_DocIdItemGuid">
    <vt:lpwstr>d62cfe99-2820-49da-9bec-17377938edaa</vt:lpwstr>
  </property>
  <property fmtid="{D5CDD505-2E9C-101B-9397-08002B2CF9AE}" pid="66" name="DossierDepartment">
    <vt:lpwstr/>
  </property>
  <property fmtid="{D5CDD505-2E9C-101B-9397-08002B2CF9AE}" pid="67" name="Contract_Type">
    <vt:lpwstr/>
  </property>
  <property fmtid="{D5CDD505-2E9C-101B-9397-08002B2CF9AE}" pid="68" name="b0fe84444e894ab98172082a3d0e58f8">
    <vt:lpwstr/>
  </property>
  <property fmtid="{D5CDD505-2E9C-101B-9397-08002B2CF9AE}" pid="69" name="Document_Class">
    <vt:lpwstr/>
  </property>
  <property fmtid="{D5CDD505-2E9C-101B-9397-08002B2CF9AE}" pid="70" name="iccd162ff52447b49ab8f5fd8f2cec1e">
    <vt:lpwstr/>
  </property>
  <property fmtid="{D5CDD505-2E9C-101B-9397-08002B2CF9AE}" pid="71" name="AllianzContractingParties">
    <vt:lpwstr/>
  </property>
  <property fmtid="{D5CDD505-2E9C-101B-9397-08002B2CF9AE}" pid="72" name="MediaServiceImageTags">
    <vt:lpwstr/>
  </property>
  <property fmtid="{D5CDD505-2E9C-101B-9397-08002B2CF9AE}" pid="73" name="MSIP_Label_863bc15e-e7bf-41c1-bdb3-03882d8a2e2c_Enabled">
    <vt:lpwstr>true</vt:lpwstr>
  </property>
  <property fmtid="{D5CDD505-2E9C-101B-9397-08002B2CF9AE}" pid="74" name="MSIP_Label_863bc15e-e7bf-41c1-bdb3-03882d8a2e2c_SetDate">
    <vt:lpwstr>2023-05-09T13:36:36Z</vt:lpwstr>
  </property>
  <property fmtid="{D5CDD505-2E9C-101B-9397-08002B2CF9AE}" pid="75" name="MSIP_Label_863bc15e-e7bf-41c1-bdb3-03882d8a2e2c_Method">
    <vt:lpwstr>Privileged</vt:lpwstr>
  </property>
  <property fmtid="{D5CDD505-2E9C-101B-9397-08002B2CF9AE}" pid="76" name="MSIP_Label_863bc15e-e7bf-41c1-bdb3-03882d8a2e2c_Name">
    <vt:lpwstr>863bc15e-e7bf-41c1-bdb3-03882d8a2e2c</vt:lpwstr>
  </property>
  <property fmtid="{D5CDD505-2E9C-101B-9397-08002B2CF9AE}" pid="77" name="MSIP_Label_863bc15e-e7bf-41c1-bdb3-03882d8a2e2c_SiteId">
    <vt:lpwstr>6e06e42d-6925-47c6-b9e7-9581c7ca302a</vt:lpwstr>
  </property>
  <property fmtid="{D5CDD505-2E9C-101B-9397-08002B2CF9AE}" pid="78" name="MSIP_Label_863bc15e-e7bf-41c1-bdb3-03882d8a2e2c_ActionId">
    <vt:lpwstr>7628c178-eb28-4e95-812d-7b116359a671</vt:lpwstr>
  </property>
  <property fmtid="{D5CDD505-2E9C-101B-9397-08002B2CF9AE}" pid="79" name="MSIP_Label_863bc15e-e7bf-41c1-bdb3-03882d8a2e2c_ContentBits">
    <vt:lpwstr>1</vt:lpwstr>
  </property>
</Properties>
</file>