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7C0E8720" w14:textId="07ECB1F6" w:rsidR="397B0AE3" w:rsidRDefault="397B0AE3" w:rsidP="68F1DEB8">
      <w:pPr>
        <w:spacing w:after="160" w:line="276" w:lineRule="auto"/>
        <w:ind w:right="206"/>
        <w:jc w:val="center"/>
        <w:rPr>
          <w:b/>
          <w:bCs/>
          <w:sz w:val="32"/>
          <w:szCs w:val="32"/>
        </w:rPr>
      </w:pPr>
      <w:r w:rsidRPr="3AEC74D7">
        <w:rPr>
          <w:b/>
          <w:bCs/>
          <w:sz w:val="32"/>
          <w:szCs w:val="32"/>
        </w:rPr>
        <w:t xml:space="preserve">Allianz </w:t>
      </w:r>
      <w:r w:rsidR="4513C9D1" w:rsidRPr="3AEC74D7">
        <w:rPr>
          <w:b/>
          <w:bCs/>
          <w:sz w:val="32"/>
          <w:szCs w:val="32"/>
        </w:rPr>
        <w:t xml:space="preserve">y la Real Federación Española de Atletismo </w:t>
      </w:r>
      <w:r w:rsidR="006327F8" w:rsidRPr="3AEC74D7">
        <w:rPr>
          <w:b/>
          <w:bCs/>
          <w:sz w:val="32"/>
          <w:szCs w:val="32"/>
        </w:rPr>
        <w:t>crean</w:t>
      </w:r>
      <w:r w:rsidR="5B45E572" w:rsidRPr="3AEC74D7">
        <w:rPr>
          <w:b/>
          <w:bCs/>
          <w:sz w:val="32"/>
          <w:szCs w:val="32"/>
        </w:rPr>
        <w:t xml:space="preserve"> ALLIANZ FUTURES 32,</w:t>
      </w:r>
      <w:r w:rsidR="00554EE9" w:rsidRPr="3AEC74D7">
        <w:rPr>
          <w:b/>
          <w:bCs/>
          <w:sz w:val="32"/>
          <w:szCs w:val="32"/>
        </w:rPr>
        <w:t xml:space="preserve"> el mayor programa de talento joven del atletismo español</w:t>
      </w:r>
    </w:p>
    <w:p w14:paraId="37A34AA2" w14:textId="657C898F" w:rsidR="37EE13FC" w:rsidRDefault="37EE13FC" w:rsidP="37EE13FC">
      <w:pPr>
        <w:spacing w:after="160" w:line="276" w:lineRule="auto"/>
        <w:ind w:right="206"/>
        <w:jc w:val="center"/>
        <w:rPr>
          <w:b/>
          <w:bCs/>
          <w:sz w:val="32"/>
          <w:szCs w:val="32"/>
        </w:rPr>
      </w:pPr>
    </w:p>
    <w:p w14:paraId="286CE47C" w14:textId="64E8F86C" w:rsidR="005258ED" w:rsidRPr="005258ED" w:rsidRDefault="005258ED" w:rsidP="005258ED">
      <w:pPr>
        <w:pStyle w:val="Prrafodelista"/>
        <w:numPr>
          <w:ilvl w:val="0"/>
          <w:numId w:val="1"/>
        </w:numPr>
        <w:spacing w:after="160" w:line="360" w:lineRule="auto"/>
        <w:ind w:right="206"/>
        <w:jc w:val="both"/>
        <w:rPr>
          <w:rFonts w:ascii="Arial" w:eastAsia="Arial" w:hAnsi="Arial"/>
          <w:b/>
          <w:bCs/>
          <w:sz w:val="24"/>
          <w:szCs w:val="24"/>
        </w:rPr>
      </w:pPr>
      <w:r w:rsidRPr="3AEC74D7">
        <w:rPr>
          <w:rFonts w:ascii="Arial" w:eastAsia="Arial" w:hAnsi="Arial"/>
          <w:b/>
          <w:bCs/>
          <w:sz w:val="24"/>
          <w:szCs w:val="24"/>
        </w:rPr>
        <w:t xml:space="preserve">ALLIANZ FUTURES 32 impulsará la detección, acompañamiento y preparación </w:t>
      </w:r>
      <w:r w:rsidR="003B6861" w:rsidRPr="3AEC74D7">
        <w:rPr>
          <w:rFonts w:ascii="Arial" w:eastAsia="Arial" w:hAnsi="Arial"/>
          <w:b/>
          <w:bCs/>
          <w:sz w:val="24"/>
          <w:szCs w:val="24"/>
        </w:rPr>
        <w:t>del talento joven con mayor proyección del atletismo español, orientado a los futuros atletas olímpicos de Brisbane 2032, con foco en las categorías</w:t>
      </w:r>
      <w:r w:rsidRPr="3AEC74D7">
        <w:rPr>
          <w:rFonts w:ascii="Arial" w:eastAsia="Arial" w:hAnsi="Arial"/>
          <w:b/>
          <w:bCs/>
          <w:sz w:val="24"/>
          <w:szCs w:val="24"/>
        </w:rPr>
        <w:t xml:space="preserve"> Sub</w:t>
      </w:r>
      <w:r w:rsidR="006904C1" w:rsidRPr="3AEC74D7">
        <w:rPr>
          <w:rFonts w:ascii="Arial" w:eastAsia="Arial" w:hAnsi="Arial"/>
          <w:b/>
          <w:bCs/>
          <w:sz w:val="24"/>
          <w:szCs w:val="24"/>
        </w:rPr>
        <w:t>-</w:t>
      </w:r>
      <w:r w:rsidRPr="3AEC74D7">
        <w:rPr>
          <w:rFonts w:ascii="Arial" w:eastAsia="Arial" w:hAnsi="Arial"/>
          <w:b/>
          <w:bCs/>
          <w:sz w:val="24"/>
          <w:szCs w:val="24"/>
        </w:rPr>
        <w:t>18, Sub</w:t>
      </w:r>
      <w:r w:rsidR="006904C1" w:rsidRPr="3AEC74D7">
        <w:rPr>
          <w:rFonts w:ascii="Arial" w:eastAsia="Arial" w:hAnsi="Arial"/>
          <w:b/>
          <w:bCs/>
          <w:sz w:val="24"/>
          <w:szCs w:val="24"/>
        </w:rPr>
        <w:t>-</w:t>
      </w:r>
      <w:r w:rsidRPr="3AEC74D7">
        <w:rPr>
          <w:rFonts w:ascii="Arial" w:eastAsia="Arial" w:hAnsi="Arial"/>
          <w:b/>
          <w:bCs/>
          <w:sz w:val="24"/>
          <w:szCs w:val="24"/>
        </w:rPr>
        <w:t>20 y Sub</w:t>
      </w:r>
      <w:r w:rsidR="006904C1" w:rsidRPr="3AEC74D7">
        <w:rPr>
          <w:rFonts w:ascii="Arial" w:eastAsia="Arial" w:hAnsi="Arial"/>
          <w:b/>
          <w:bCs/>
          <w:sz w:val="24"/>
          <w:szCs w:val="24"/>
        </w:rPr>
        <w:t>-</w:t>
      </w:r>
      <w:r w:rsidRPr="3AEC74D7">
        <w:rPr>
          <w:rFonts w:ascii="Arial" w:eastAsia="Arial" w:hAnsi="Arial"/>
          <w:b/>
          <w:bCs/>
          <w:sz w:val="24"/>
          <w:szCs w:val="24"/>
        </w:rPr>
        <w:t xml:space="preserve">23 </w:t>
      </w:r>
    </w:p>
    <w:p w14:paraId="509B8599" w14:textId="76CCBFE3" w:rsidR="397B0AE3" w:rsidRPr="00A85DBC" w:rsidRDefault="005258ED" w:rsidP="005258ED">
      <w:pPr>
        <w:pStyle w:val="Prrafodelista"/>
        <w:numPr>
          <w:ilvl w:val="0"/>
          <w:numId w:val="1"/>
        </w:numPr>
        <w:spacing w:after="160" w:line="360" w:lineRule="auto"/>
        <w:ind w:right="206"/>
        <w:jc w:val="both"/>
        <w:rPr>
          <w:sz w:val="24"/>
          <w:szCs w:val="24"/>
        </w:rPr>
      </w:pPr>
      <w:r w:rsidRPr="00A85DBC">
        <w:rPr>
          <w:rFonts w:ascii="Arial" w:eastAsia="Arial" w:hAnsi="Arial"/>
          <w:b/>
          <w:bCs/>
          <w:sz w:val="24"/>
          <w:szCs w:val="24"/>
        </w:rPr>
        <w:t>El acuerdo</w:t>
      </w:r>
      <w:r w:rsidR="00035DDD" w:rsidRPr="00A85DBC">
        <w:rPr>
          <w:rFonts w:ascii="Arial" w:eastAsia="Arial" w:hAnsi="Arial"/>
          <w:b/>
          <w:bCs/>
          <w:sz w:val="24"/>
          <w:szCs w:val="24"/>
        </w:rPr>
        <w:t>, además de impulsar el desarrollo deportivo a largo plazo,</w:t>
      </w:r>
      <w:r w:rsidRPr="00A85DBC">
        <w:rPr>
          <w:rFonts w:ascii="Arial" w:eastAsia="Arial" w:hAnsi="Arial"/>
          <w:b/>
          <w:bCs/>
          <w:sz w:val="24"/>
          <w:szCs w:val="24"/>
        </w:rPr>
        <w:t xml:space="preserve"> incluye presencia destacada en competiciones absolutas y de base, derechos de visibilidad en retransmisiones deportivas, contenido digital exclusivo y la creación de los Premios Allianz Generación Atletismo</w:t>
      </w:r>
    </w:p>
    <w:p w14:paraId="00547E59" w14:textId="1AF33D1E" w:rsidR="37EE13FC" w:rsidRDefault="37EE13FC" w:rsidP="37EE13FC">
      <w:pPr>
        <w:pStyle w:val="Prrafodelista"/>
        <w:spacing w:after="160"/>
        <w:ind w:right="206"/>
        <w:jc w:val="both"/>
      </w:pPr>
    </w:p>
    <w:p w14:paraId="4AC7BF14" w14:textId="4CA63B7F" w:rsidR="006C31B3" w:rsidRDefault="397B0AE3" w:rsidP="006C31B3">
      <w:pPr>
        <w:spacing w:after="160" w:line="276" w:lineRule="auto"/>
        <w:ind w:right="206"/>
        <w:jc w:val="both"/>
      </w:pPr>
      <w:r w:rsidRPr="68F1DEB8">
        <w:rPr>
          <w:b/>
          <w:bCs/>
        </w:rPr>
        <w:t xml:space="preserve">Madrid, </w:t>
      </w:r>
      <w:r w:rsidR="6BD8B0D1" w:rsidRPr="68F1DEB8">
        <w:rPr>
          <w:b/>
          <w:bCs/>
        </w:rPr>
        <w:t>9 de febrero</w:t>
      </w:r>
      <w:r w:rsidRPr="68F1DEB8">
        <w:rPr>
          <w:b/>
          <w:bCs/>
        </w:rPr>
        <w:t xml:space="preserve"> de 202</w:t>
      </w:r>
      <w:r w:rsidR="5BC50337" w:rsidRPr="68F1DEB8">
        <w:rPr>
          <w:b/>
          <w:bCs/>
        </w:rPr>
        <w:t>6</w:t>
      </w:r>
      <w:r>
        <w:t xml:space="preserve"> – </w:t>
      </w:r>
      <w:r w:rsidR="006C31B3">
        <w:t xml:space="preserve">Allianz y la Real Federación Española de Atletismo (RFEA) han firmado un acuerdo estratégico que convierte a la aseguradora </w:t>
      </w:r>
      <w:r w:rsidR="00A41DAB">
        <w:t>en el principal impulsor</w:t>
      </w:r>
      <w:r w:rsidR="006C31B3">
        <w:t xml:space="preserve"> del nuevo programa de talento emergente ALLIANZ FUTURES 32, una iniciativa destinada a acompañar y preparar a los atletas con mayor proyección para los Juegos Olímpicos de Brisbane 2032.</w:t>
      </w:r>
    </w:p>
    <w:p w14:paraId="2A6FB314" w14:textId="2BB1A9C9" w:rsidR="00A85DBC" w:rsidRDefault="006C31B3" w:rsidP="006C31B3">
      <w:pPr>
        <w:spacing w:after="160" w:line="276" w:lineRule="auto"/>
        <w:ind w:right="206"/>
        <w:jc w:val="both"/>
      </w:pPr>
      <w:r>
        <w:t>El programa, impulsado por la RFEA, tiene como objetivo optimizar la identificación, seguimiento y desarrollo de jóvenes atletas a través de una planificación integral y a largo plazo. ALLIANZ FUTURES 32 trabajará con deportistas de las categorías Sub</w:t>
      </w:r>
      <w:r w:rsidR="003D5C7D">
        <w:t>-</w:t>
      </w:r>
      <w:r>
        <w:t>18, Sub</w:t>
      </w:r>
      <w:r w:rsidR="003D5C7D">
        <w:t>-</w:t>
      </w:r>
      <w:r>
        <w:t>20 y Sub</w:t>
      </w:r>
      <w:r w:rsidR="003D5C7D">
        <w:t>-</w:t>
      </w:r>
      <w:r>
        <w:t>23, proporcionándoles apoyo técnico, seguimiento específico y herramientas para maximizar su rendimiento en el alto nivel.</w:t>
      </w:r>
    </w:p>
    <w:p w14:paraId="01B905AA" w14:textId="4445F323" w:rsidR="006C31B3" w:rsidRDefault="006C31B3" w:rsidP="006C31B3">
      <w:pPr>
        <w:spacing w:after="160" w:line="276" w:lineRule="auto"/>
        <w:ind w:right="206"/>
        <w:jc w:val="both"/>
      </w:pPr>
      <w:r>
        <w:t xml:space="preserve">Allianz contará con el </w:t>
      </w:r>
      <w:proofErr w:type="spellStart"/>
      <w:r w:rsidRPr="0F11B220">
        <w:rPr>
          <w:i/>
          <w:iCs/>
        </w:rPr>
        <w:t>naming</w:t>
      </w:r>
      <w:proofErr w:type="spellEnd"/>
      <w:r>
        <w:t xml:space="preserve"> del programa y a partir de</w:t>
      </w:r>
      <w:r w:rsidR="009357ED">
        <w:t xml:space="preserve"> este año</w:t>
      </w:r>
      <w:r>
        <w:t xml:space="preserve">, la marca estará presente como </w:t>
      </w:r>
      <w:proofErr w:type="spellStart"/>
      <w:r w:rsidR="00947EBA">
        <w:t>partner</w:t>
      </w:r>
      <w:proofErr w:type="spellEnd"/>
      <w:r w:rsidR="00947EBA">
        <w:t xml:space="preserve"> </w:t>
      </w:r>
      <w:r>
        <w:t xml:space="preserve">oficial de la RFEA en todos los soportes digitales y físicos vinculados al programa, competiciones y eventos institucionales. </w:t>
      </w:r>
    </w:p>
    <w:p w14:paraId="321AFF22" w14:textId="77777777" w:rsidR="006C31B3" w:rsidRDefault="006C31B3" w:rsidP="006C31B3">
      <w:pPr>
        <w:spacing w:after="160" w:line="276" w:lineRule="auto"/>
        <w:ind w:right="206"/>
        <w:jc w:val="both"/>
      </w:pPr>
      <w:r>
        <w:t>El acuerdo contempla además presencia destacada en:</w:t>
      </w:r>
    </w:p>
    <w:p w14:paraId="50BA93EB" w14:textId="11802679" w:rsidR="006C31B3" w:rsidRPr="00CF1000" w:rsidRDefault="006C31B3" w:rsidP="00CF1000">
      <w:pPr>
        <w:pStyle w:val="Prrafodelista"/>
        <w:numPr>
          <w:ilvl w:val="0"/>
          <w:numId w:val="19"/>
        </w:numPr>
        <w:spacing w:after="160"/>
        <w:ind w:right="206"/>
        <w:jc w:val="both"/>
        <w:rPr>
          <w:rFonts w:ascii="Arial" w:hAnsi="Arial"/>
        </w:rPr>
      </w:pPr>
      <w:r w:rsidRPr="3AEC74D7">
        <w:rPr>
          <w:rFonts w:ascii="Arial" w:hAnsi="Arial"/>
        </w:rPr>
        <w:lastRenderedPageBreak/>
        <w:t>Todas las competiciones nacionales Sub</w:t>
      </w:r>
      <w:r w:rsidR="00F6121A" w:rsidRPr="3AEC74D7">
        <w:rPr>
          <w:rFonts w:ascii="Arial" w:hAnsi="Arial"/>
        </w:rPr>
        <w:t>-</w:t>
      </w:r>
      <w:r w:rsidRPr="3AEC74D7">
        <w:rPr>
          <w:rFonts w:ascii="Arial" w:hAnsi="Arial"/>
        </w:rPr>
        <w:t>18, Sub</w:t>
      </w:r>
      <w:r w:rsidR="00F6121A" w:rsidRPr="3AEC74D7">
        <w:rPr>
          <w:rFonts w:ascii="Arial" w:hAnsi="Arial"/>
        </w:rPr>
        <w:t>-</w:t>
      </w:r>
      <w:r w:rsidRPr="3AEC74D7">
        <w:rPr>
          <w:rFonts w:ascii="Arial" w:hAnsi="Arial"/>
        </w:rPr>
        <w:t>20 y Sub</w:t>
      </w:r>
      <w:r w:rsidR="00F6121A" w:rsidRPr="3AEC74D7">
        <w:rPr>
          <w:rFonts w:ascii="Arial" w:hAnsi="Arial"/>
        </w:rPr>
        <w:t>-</w:t>
      </w:r>
      <w:r w:rsidRPr="3AEC74D7">
        <w:rPr>
          <w:rFonts w:ascii="Arial" w:hAnsi="Arial"/>
        </w:rPr>
        <w:t>23</w:t>
      </w:r>
    </w:p>
    <w:p w14:paraId="20C983AD" w14:textId="1ED68386" w:rsidR="006C31B3" w:rsidRPr="00CF1000" w:rsidRDefault="006C31B3" w:rsidP="00CF1000">
      <w:pPr>
        <w:pStyle w:val="Prrafodelista"/>
        <w:numPr>
          <w:ilvl w:val="0"/>
          <w:numId w:val="19"/>
        </w:numPr>
        <w:spacing w:after="160"/>
        <w:ind w:right="206"/>
        <w:jc w:val="both"/>
        <w:rPr>
          <w:rFonts w:ascii="Arial" w:hAnsi="Arial"/>
        </w:rPr>
      </w:pPr>
      <w:r w:rsidRPr="3AEC74D7">
        <w:rPr>
          <w:rFonts w:ascii="Arial" w:hAnsi="Arial"/>
        </w:rPr>
        <w:t>Las principales competiciones absolutas de la RFEA , incluyendo el World Indoor Tour Gold Madrid, el Campeonato de España Absoluto Aire Libre</w:t>
      </w:r>
      <w:r w:rsidR="00D46B62" w:rsidRPr="3AEC74D7">
        <w:rPr>
          <w:rFonts w:ascii="Arial" w:hAnsi="Arial"/>
        </w:rPr>
        <w:t xml:space="preserve"> y </w:t>
      </w:r>
      <w:r w:rsidRPr="3AEC74D7">
        <w:rPr>
          <w:rFonts w:ascii="Arial" w:hAnsi="Arial"/>
        </w:rPr>
        <w:t>el Short Track</w:t>
      </w:r>
      <w:r w:rsidR="00D46B62" w:rsidRPr="3AEC74D7">
        <w:rPr>
          <w:rFonts w:ascii="Arial" w:hAnsi="Arial"/>
        </w:rPr>
        <w:t>.</w:t>
      </w:r>
    </w:p>
    <w:p w14:paraId="7524B3D3" w14:textId="42A1A9BA" w:rsidR="006C31B3" w:rsidRDefault="00833EF7" w:rsidP="006C31B3">
      <w:pPr>
        <w:spacing w:after="160" w:line="276" w:lineRule="auto"/>
        <w:ind w:right="206"/>
        <w:jc w:val="both"/>
      </w:pPr>
      <w:r>
        <w:t xml:space="preserve">Además, a </w:t>
      </w:r>
      <w:r w:rsidR="006C31B3">
        <w:t xml:space="preserve">partir de </w:t>
      </w:r>
      <w:r>
        <w:t>este mismo año</w:t>
      </w:r>
      <w:r w:rsidR="006C31B3">
        <w:t>, los reconocimientos a los mejores atletas y entrenadores Sub</w:t>
      </w:r>
      <w:r>
        <w:t>-</w:t>
      </w:r>
      <w:r w:rsidR="006C31B3">
        <w:t xml:space="preserve">18 en la Gala del Atletismo Español llevarán el nombre de Allianz. </w:t>
      </w:r>
    </w:p>
    <w:p w14:paraId="6CDE316D" w14:textId="2DAB8FD8" w:rsidR="006C31B3" w:rsidRDefault="006C31B3" w:rsidP="16AB523B">
      <w:pPr>
        <w:spacing w:after="160" w:line="276" w:lineRule="auto"/>
        <w:ind w:right="206"/>
        <w:jc w:val="both"/>
      </w:pPr>
      <w:r>
        <w:t xml:space="preserve">El acuerdo, firmado inicialmente para el periodo 2026–2028, contempla </w:t>
      </w:r>
      <w:r w:rsidR="008042D4">
        <w:t>continuidad</w:t>
      </w:r>
      <w:r>
        <w:t xml:space="preserve"> progresiva de Allianz con el fin de acompañar la preparación olímpica de los atletas</w:t>
      </w:r>
      <w:r w:rsidR="006327F8">
        <w:t xml:space="preserve"> hasta su potencial debut en los Juegos Olímpicos de Brisbane 2032.</w:t>
      </w:r>
    </w:p>
    <w:p w14:paraId="0466CDD7" w14:textId="55EF1B86" w:rsidR="21F36F2C" w:rsidRDefault="21F36F2C" w:rsidP="68F1DEB8">
      <w:pPr>
        <w:spacing w:after="160" w:line="276" w:lineRule="auto"/>
        <w:ind w:right="206"/>
        <w:jc w:val="both"/>
      </w:pPr>
      <w:r w:rsidRPr="41A2FC3F">
        <w:rPr>
          <w:i/>
          <w:iCs/>
        </w:rPr>
        <w:t xml:space="preserve">"En Allianz, creemos firmemente en el poder transformador del deporte y su capacidad para inspirar y unir a las personas. Con </w:t>
      </w:r>
      <w:r w:rsidR="7004EF32" w:rsidRPr="41A2FC3F">
        <w:rPr>
          <w:i/>
          <w:iCs/>
        </w:rPr>
        <w:t>el acuerdo estratégico con</w:t>
      </w:r>
      <w:r w:rsidR="1C7C9F94" w:rsidRPr="41A2FC3F">
        <w:rPr>
          <w:i/>
          <w:iCs/>
        </w:rPr>
        <w:t xml:space="preserve"> la</w:t>
      </w:r>
      <w:r w:rsidR="7004EF32" w:rsidRPr="41A2FC3F">
        <w:rPr>
          <w:i/>
          <w:iCs/>
        </w:rPr>
        <w:t xml:space="preserve"> </w:t>
      </w:r>
      <w:r w:rsidR="2D8FA137" w:rsidRPr="41A2FC3F">
        <w:rPr>
          <w:i/>
          <w:iCs/>
        </w:rPr>
        <w:t xml:space="preserve">Real Federación Española de Atletismo </w:t>
      </w:r>
      <w:r w:rsidR="7004EF32" w:rsidRPr="41A2FC3F">
        <w:rPr>
          <w:i/>
          <w:iCs/>
        </w:rPr>
        <w:t xml:space="preserve">y el </w:t>
      </w:r>
      <w:r w:rsidRPr="41A2FC3F">
        <w:rPr>
          <w:i/>
          <w:iCs/>
        </w:rPr>
        <w:t>lanzamiento de ALLIANZ FUTURES 32, estamos comprometidos a apoyar a los jóvenes talentos del atletismo español, proporcionándoles las herramientas y el acompañamiento necesarios para alcanzar su máximo potencial. Este programa no solo refleja nuestro compromiso con el deporte, sino también nuestra dedicación a construir un futuro más prometedor para las próximas generaciones de atletas</w:t>
      </w:r>
      <w:r w:rsidR="69C88576" w:rsidRPr="41A2FC3F">
        <w:rPr>
          <w:i/>
          <w:iCs/>
        </w:rPr>
        <w:t>,</w:t>
      </w:r>
      <w:r w:rsidRPr="41A2FC3F">
        <w:rPr>
          <w:i/>
          <w:iCs/>
        </w:rPr>
        <w:t>"</w:t>
      </w:r>
      <w:r w:rsidR="29AA7A6E">
        <w:t xml:space="preserve"> afirmó </w:t>
      </w:r>
      <w:r w:rsidR="3AF6AB3F" w:rsidRPr="41A2FC3F">
        <w:rPr>
          <w:b/>
          <w:bCs/>
        </w:rPr>
        <w:t>Carmen González</w:t>
      </w:r>
      <w:r w:rsidR="29AA7A6E">
        <w:t xml:space="preserve">, </w:t>
      </w:r>
      <w:r w:rsidR="0B797875">
        <w:t>Directora General Comercial</w:t>
      </w:r>
      <w:r w:rsidR="29AA7A6E">
        <w:t xml:space="preserve"> de Allianz Seguros</w:t>
      </w:r>
      <w:r w:rsidR="69C88576">
        <w:t>.</w:t>
      </w:r>
    </w:p>
    <w:p w14:paraId="410908EA" w14:textId="445947E2" w:rsidR="00B61681" w:rsidRDefault="00B61681" w:rsidP="3AEC74D7">
      <w:pPr>
        <w:spacing w:after="160" w:line="276" w:lineRule="auto"/>
        <w:ind w:right="206"/>
        <w:jc w:val="both"/>
        <w:rPr>
          <w:rFonts w:eastAsia="Arial" w:cs="Arial"/>
          <w:i/>
          <w:iCs/>
          <w:highlight w:val="yellow"/>
          <w:rPrChange w:id="0" w:author="" w16du:dateUtc="2026-02-03T17:42:00Z">
            <w:rPr/>
          </w:rPrChange>
        </w:rPr>
      </w:pPr>
      <w:r w:rsidRPr="3AEC74D7">
        <w:rPr>
          <w:rFonts w:cs="Arial"/>
          <w:color w:val="000000" w:themeColor="text1"/>
        </w:rPr>
        <w:t xml:space="preserve">Para Raúl Chapado, Presidente de la RFEA: </w:t>
      </w:r>
      <w:r w:rsidRPr="3AEC74D7">
        <w:rPr>
          <w:rFonts w:cs="Arial"/>
          <w:i/>
          <w:iCs/>
          <w:color w:val="000000" w:themeColor="text1"/>
        </w:rPr>
        <w:t>“El apoyo de Allianz a este programa supone un paso decisivo para el desarrollo del talento joven del atletismo español. Esta alianza estratégica nos permite reforzar una visión a largo plazo, acompañando a nuestros atletas desde las primeras etapas de su carrera con una estructura sólida, coherente y orientada a la excelencia. Contar con un socio del prestigio y el compromiso de Allianz no solo impulsa el rendimiento deportivo, sino que refuerza nuestro compromiso compartido con la formación integral, los valores del deporte y la construcción de los futuros referentes del atletismo español.”</w:t>
      </w:r>
    </w:p>
    <w:p w14:paraId="38899769" w14:textId="77777777" w:rsidR="006C31B3" w:rsidRPr="006C31B3" w:rsidRDefault="006C31B3" w:rsidP="006C31B3">
      <w:pPr>
        <w:spacing w:after="160" w:line="276" w:lineRule="auto"/>
        <w:ind w:right="206"/>
        <w:jc w:val="both"/>
        <w:rPr>
          <w:b/>
          <w:bCs/>
        </w:rPr>
      </w:pPr>
      <w:r w:rsidRPr="006C31B3">
        <w:rPr>
          <w:b/>
          <w:bCs/>
        </w:rPr>
        <w:t>El respaldo de Allianz al desarrollo deportivo desde la base</w:t>
      </w:r>
    </w:p>
    <w:p w14:paraId="11826752" w14:textId="2208448E" w:rsidR="006C31B3" w:rsidRDefault="006C31B3" w:rsidP="006C31B3">
      <w:pPr>
        <w:spacing w:after="160" w:line="276" w:lineRule="auto"/>
        <w:ind w:right="206"/>
        <w:jc w:val="both"/>
      </w:pPr>
      <w:r>
        <w:t>Este acuerdo se integra dentro de</w:t>
      </w:r>
      <w:r w:rsidR="001E67D7">
        <w:t>l apoyo al deporte</w:t>
      </w:r>
      <w:r w:rsidR="00401B57">
        <w:t xml:space="preserve"> y a la iniciativa</w:t>
      </w:r>
      <w:r>
        <w:t xml:space="preserve"> </w:t>
      </w:r>
      <w:proofErr w:type="spellStart"/>
      <w:r w:rsidRPr="0F11B220">
        <w:rPr>
          <w:b/>
          <w:bCs/>
        </w:rPr>
        <w:t>Power</w:t>
      </w:r>
      <w:proofErr w:type="spellEnd"/>
      <w:r w:rsidRPr="0F11B220">
        <w:rPr>
          <w:b/>
          <w:bCs/>
        </w:rPr>
        <w:t xml:space="preserve"> </w:t>
      </w:r>
      <w:proofErr w:type="spellStart"/>
      <w:r w:rsidRPr="0F11B220">
        <w:rPr>
          <w:b/>
          <w:bCs/>
        </w:rPr>
        <w:t>of</w:t>
      </w:r>
      <w:proofErr w:type="spellEnd"/>
      <w:r w:rsidRPr="0F11B220">
        <w:rPr>
          <w:b/>
          <w:bCs/>
        </w:rPr>
        <w:t xml:space="preserve"> Unity</w:t>
      </w:r>
      <w:r>
        <w:t>, el movimiento global de Allianz que impulsa la cohesión, la confianza y la unión en un contexto social marcado por la polarización. A través del respaldo al talento emergente del atletismo, la compañía reafirma su convicción de que la unidad se cultiva desde las primeras etapas de la vida, cuando el deporte actúa como un lenguaje universal capaz de conectar personas, generar referentes positivos e impulsar el cambio en la comunidad.</w:t>
      </w:r>
    </w:p>
    <w:p w14:paraId="6819C80C" w14:textId="1C2C3C5F" w:rsidR="006C31B3" w:rsidRDefault="006C31B3" w:rsidP="197495C7">
      <w:pPr>
        <w:spacing w:after="160" w:line="276" w:lineRule="auto"/>
        <w:ind w:right="206"/>
        <w:jc w:val="both"/>
      </w:pPr>
      <w:r>
        <w:t>La colaboración con la RFEA se suma a otras iniciativas que Allianz desarrolla en España para fortalecer el deporte formativo. Entre ellas destaca El Gran Equipo Allianz, un programa concebido para apoyar al fútbol amateur en todo el país. Durante la temporada 2025-2026, la aseguradora acompaña a equipos mixtos de entre 9 y 13 años en 48 clubes, financiando íntegramente el equipamiento de jugadores, jugadoras y entrenadores.</w:t>
      </w:r>
      <w:r w:rsidR="0BD38120">
        <w:t xml:space="preserve"> </w:t>
      </w:r>
    </w:p>
    <w:p w14:paraId="52C275E7" w14:textId="1A040665" w:rsidR="006C31B3" w:rsidRDefault="0BD38120" w:rsidP="197495C7">
      <w:pPr>
        <w:spacing w:after="160" w:line="276" w:lineRule="auto"/>
        <w:ind w:right="206"/>
        <w:jc w:val="both"/>
        <w:rPr>
          <w:rFonts w:eastAsia="Arial" w:cs="Arial"/>
        </w:rPr>
      </w:pPr>
      <w:r>
        <w:t xml:space="preserve">Además, </w:t>
      </w:r>
      <w:r w:rsidRPr="0F11B220">
        <w:rPr>
          <w:rFonts w:eastAsia="Arial" w:cs="Arial"/>
        </w:rPr>
        <w:t xml:space="preserve">Allianz tiene un acuerdo con Toni Kroos </w:t>
      </w:r>
      <w:proofErr w:type="spellStart"/>
      <w:r w:rsidRPr="0F11B220">
        <w:rPr>
          <w:rFonts w:eastAsia="Arial" w:cs="Arial"/>
        </w:rPr>
        <w:t>Academy</w:t>
      </w:r>
      <w:proofErr w:type="spellEnd"/>
      <w:r w:rsidRPr="0F11B220">
        <w:rPr>
          <w:rFonts w:eastAsia="Arial" w:cs="Arial"/>
        </w:rPr>
        <w:t xml:space="preserve"> para impulsar el desarrollo deportivo y personal de niños y jóvenes, apoyando su modelo formativo y reforzando el deporte como herramienta de transmisión de valores. La alianza incluye la presencia de Allianz en las instalaciones, </w:t>
      </w:r>
      <w:proofErr w:type="spellStart"/>
      <w:r w:rsidRPr="0F11B220">
        <w:rPr>
          <w:rFonts w:eastAsia="Arial" w:cs="Arial"/>
        </w:rPr>
        <w:t>equipaciones</w:t>
      </w:r>
      <w:proofErr w:type="spellEnd"/>
      <w:r w:rsidRPr="0F11B220">
        <w:rPr>
          <w:rFonts w:eastAsia="Arial" w:cs="Arial"/>
        </w:rPr>
        <w:t xml:space="preserve"> y actividades clave de la Academia, y se enmarca en su compromiso con el deporte base, el talento joven y la iniciativa global </w:t>
      </w:r>
      <w:proofErr w:type="spellStart"/>
      <w:r w:rsidRPr="0F11B220">
        <w:rPr>
          <w:rFonts w:eastAsia="Arial" w:cs="Arial"/>
        </w:rPr>
        <w:t>Power</w:t>
      </w:r>
      <w:proofErr w:type="spellEnd"/>
      <w:r w:rsidRPr="0F11B220">
        <w:rPr>
          <w:rFonts w:eastAsia="Arial" w:cs="Arial"/>
        </w:rPr>
        <w:t xml:space="preserve"> </w:t>
      </w:r>
      <w:proofErr w:type="spellStart"/>
      <w:r w:rsidRPr="0F11B220">
        <w:rPr>
          <w:rFonts w:eastAsia="Arial" w:cs="Arial"/>
        </w:rPr>
        <w:t>of</w:t>
      </w:r>
      <w:proofErr w:type="spellEnd"/>
      <w:r w:rsidRPr="0F11B220">
        <w:rPr>
          <w:rFonts w:eastAsia="Arial" w:cs="Arial"/>
        </w:rPr>
        <w:t xml:space="preserve"> Unity</w:t>
      </w:r>
      <w:r w:rsidR="006327F8">
        <w:rPr>
          <w:rFonts w:eastAsia="Arial" w:cs="Arial"/>
        </w:rPr>
        <w:t>.</w:t>
      </w:r>
    </w:p>
    <w:p w14:paraId="59D7339E" w14:textId="5401F9EE" w:rsidR="37EE13FC" w:rsidRDefault="006C31B3" w:rsidP="006C31B3">
      <w:pPr>
        <w:spacing w:after="160" w:line="276" w:lineRule="auto"/>
        <w:ind w:right="206"/>
        <w:jc w:val="both"/>
      </w:pPr>
      <w:r>
        <w:lastRenderedPageBreak/>
        <w:t>Asimismo, la compañía mantiene un papel relevante en el ecosistema deportivo nacional e internacional: Allianz asegura a más de 7.400 clubes y 30 federaciones en España y cuenta con una presencia emblemática en el fútbol global, con ocho estadios que llevan su nombre, desde el Allianz Arena de Múnich hasta el Allianz Parque de São Paulo</w:t>
      </w:r>
      <w:r w:rsidR="773F4EB9">
        <w:t>.</w:t>
      </w:r>
    </w:p>
    <w:p w14:paraId="0AB02AB3" w14:textId="14405C65" w:rsidR="3AEC74D7" w:rsidRDefault="3AEC74D7" w:rsidP="3AEC74D7">
      <w:pPr>
        <w:spacing w:after="160" w:line="276" w:lineRule="auto"/>
        <w:ind w:right="206"/>
        <w:jc w:val="both"/>
        <w:rPr>
          <w:b/>
          <w:bCs/>
        </w:rPr>
      </w:pPr>
    </w:p>
    <w:p w14:paraId="489F78AC" w14:textId="0A5AC8D6"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13EA730C" w14:textId="77777777" w:rsidR="005A4C68" w:rsidRDefault="005A4C68" w:rsidP="00CD2EE5">
      <w:pPr>
        <w:spacing w:line="276" w:lineRule="auto"/>
        <w:ind w:right="425"/>
        <w:jc w:val="both"/>
      </w:pPr>
    </w:p>
    <w:p w14:paraId="4E5A8BD1" w14:textId="77777777" w:rsidR="002F5AF0" w:rsidRDefault="002F5AF0" w:rsidP="3AEC74D7">
      <w:pPr>
        <w:spacing w:after="160" w:line="276" w:lineRule="auto"/>
        <w:ind w:right="206"/>
        <w:jc w:val="both"/>
        <w:rPr>
          <w:b/>
          <w:bCs/>
        </w:rPr>
      </w:pPr>
    </w:p>
    <w:p w14:paraId="2C24D7BE" w14:textId="166D4963" w:rsidR="002F5AF0" w:rsidRDefault="002F5AF0" w:rsidP="3AEC74D7">
      <w:pPr>
        <w:spacing w:after="160" w:line="276" w:lineRule="auto"/>
        <w:ind w:right="206"/>
        <w:jc w:val="both"/>
        <w:rPr>
          <w:b/>
          <w:bCs/>
        </w:rPr>
      </w:pPr>
      <w:r w:rsidRPr="3AEC74D7">
        <w:rPr>
          <w:b/>
          <w:bCs/>
        </w:rPr>
        <w:t>Sobre la Real Federación Española de Atletismo</w:t>
      </w:r>
    </w:p>
    <w:p w14:paraId="550E36E7" w14:textId="77777777" w:rsidR="001F5E5E" w:rsidRDefault="001F5E5E" w:rsidP="00CD2EE5">
      <w:pPr>
        <w:spacing w:line="276" w:lineRule="auto"/>
        <w:ind w:right="425"/>
        <w:jc w:val="both"/>
      </w:pPr>
    </w:p>
    <w:p w14:paraId="2ADDE10A" w14:textId="77777777" w:rsidR="000725F7" w:rsidRPr="00BA51AD" w:rsidRDefault="000725F7" w:rsidP="1D427778">
      <w:pPr>
        <w:pStyle w:val="Cuerpo"/>
        <w:jc w:val="both"/>
      </w:pPr>
      <w:r w:rsidRPr="3AEC74D7">
        <w:rPr>
          <w:rFonts w:ascii="Arial" w:eastAsia="Times New Roman" w:hAnsi="Arial" w:cs="Times New Roman"/>
          <w:color w:val="auto"/>
          <w:sz w:val="22"/>
          <w:szCs w:val="22"/>
          <w:lang w:eastAsia="de-DE"/>
        </w:rPr>
        <w:t>La Real Federación Española de Atletismo es el organismo encargado de la organización, promoción y desarrollo del atletismo en España. Su misión es fomentar la práctica de este deporte en todas sus disciplinas, apoyar a los atletas y promover los valores asociados al atletismo.</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8E85" w14:textId="77777777" w:rsidR="00D46356" w:rsidRDefault="00D46356">
      <w:r>
        <w:separator/>
      </w:r>
    </w:p>
  </w:endnote>
  <w:endnote w:type="continuationSeparator" w:id="0">
    <w:p w14:paraId="7380D604" w14:textId="77777777" w:rsidR="00D46356" w:rsidRDefault="00D46356">
      <w:r>
        <w:continuationSeparator/>
      </w:r>
    </w:p>
  </w:endnote>
  <w:endnote w:type="continuationNotice" w:id="1">
    <w:p w14:paraId="68944093" w14:textId="77777777" w:rsidR="00D46356" w:rsidRDefault="00D46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69A5" w14:textId="77777777" w:rsidR="00D46356" w:rsidRDefault="00D46356">
      <w:r>
        <w:separator/>
      </w:r>
    </w:p>
  </w:footnote>
  <w:footnote w:type="continuationSeparator" w:id="0">
    <w:p w14:paraId="3EE8368F" w14:textId="77777777" w:rsidR="00D46356" w:rsidRDefault="00D46356">
      <w:r>
        <w:continuationSeparator/>
      </w:r>
    </w:p>
  </w:footnote>
  <w:footnote w:type="continuationNotice" w:id="1">
    <w:p w14:paraId="2C9299F6" w14:textId="77777777" w:rsidR="00D46356" w:rsidRDefault="00D46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7"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6"/>
  </w:num>
  <w:num w:numId="2" w16cid:durableId="1859273440">
    <w:abstractNumId w:val="9"/>
  </w:num>
  <w:num w:numId="3" w16cid:durableId="1430389844">
    <w:abstractNumId w:val="12"/>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4"/>
  </w:num>
  <w:num w:numId="9" w16cid:durableId="1266113042">
    <w:abstractNumId w:val="11"/>
  </w:num>
  <w:num w:numId="10" w16cid:durableId="702440123">
    <w:abstractNumId w:val="17"/>
  </w:num>
  <w:num w:numId="11" w16cid:durableId="1996227337">
    <w:abstractNumId w:val="0"/>
  </w:num>
  <w:num w:numId="12" w16cid:durableId="611934879">
    <w:abstractNumId w:val="15"/>
  </w:num>
  <w:num w:numId="13" w16cid:durableId="879244689">
    <w:abstractNumId w:val="18"/>
  </w:num>
  <w:num w:numId="14" w16cid:durableId="1286960935">
    <w:abstractNumId w:val="3"/>
  </w:num>
  <w:num w:numId="15" w16cid:durableId="729504639">
    <w:abstractNumId w:val="13"/>
  </w:num>
  <w:num w:numId="16" w16cid:durableId="1105804802">
    <w:abstractNumId w:val="2"/>
  </w:num>
  <w:num w:numId="17" w16cid:durableId="2129003834">
    <w:abstractNumId w:val="8"/>
  </w:num>
  <w:num w:numId="18" w16cid:durableId="1193962164">
    <w:abstractNumId w:val="10"/>
  </w:num>
  <w:num w:numId="19" w16cid:durableId="2017615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7399"/>
    <w:rsid w:val="000402CD"/>
    <w:rsid w:val="00040FF7"/>
    <w:rsid w:val="00043457"/>
    <w:rsid w:val="00046198"/>
    <w:rsid w:val="000477FB"/>
    <w:rsid w:val="00050F1D"/>
    <w:rsid w:val="00051631"/>
    <w:rsid w:val="00051740"/>
    <w:rsid w:val="000547C8"/>
    <w:rsid w:val="00055B6B"/>
    <w:rsid w:val="00057EEE"/>
    <w:rsid w:val="00061CCA"/>
    <w:rsid w:val="00062734"/>
    <w:rsid w:val="00063E08"/>
    <w:rsid w:val="0006506E"/>
    <w:rsid w:val="00065643"/>
    <w:rsid w:val="0007134B"/>
    <w:rsid w:val="00071392"/>
    <w:rsid w:val="00071750"/>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A02C2"/>
    <w:rsid w:val="000A406D"/>
    <w:rsid w:val="000A68D5"/>
    <w:rsid w:val="000B02BA"/>
    <w:rsid w:val="000B0ED5"/>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7D7"/>
    <w:rsid w:val="001E685E"/>
    <w:rsid w:val="001E76F6"/>
    <w:rsid w:val="001F08A1"/>
    <w:rsid w:val="001F0950"/>
    <w:rsid w:val="001F26F2"/>
    <w:rsid w:val="001F389C"/>
    <w:rsid w:val="001F3ADF"/>
    <w:rsid w:val="001F5E5E"/>
    <w:rsid w:val="00202711"/>
    <w:rsid w:val="0020276A"/>
    <w:rsid w:val="00203096"/>
    <w:rsid w:val="0020528B"/>
    <w:rsid w:val="00205D87"/>
    <w:rsid w:val="00210800"/>
    <w:rsid w:val="002109E1"/>
    <w:rsid w:val="00211E83"/>
    <w:rsid w:val="00212B9B"/>
    <w:rsid w:val="00212BF7"/>
    <w:rsid w:val="00212FC2"/>
    <w:rsid w:val="00215C25"/>
    <w:rsid w:val="00216F45"/>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6A8B"/>
    <w:rsid w:val="00297221"/>
    <w:rsid w:val="002A2148"/>
    <w:rsid w:val="002A2DD1"/>
    <w:rsid w:val="002A3130"/>
    <w:rsid w:val="002A3DEA"/>
    <w:rsid w:val="002A49A9"/>
    <w:rsid w:val="002A7C0F"/>
    <w:rsid w:val="002A7CC6"/>
    <w:rsid w:val="002B3BC6"/>
    <w:rsid w:val="002B5454"/>
    <w:rsid w:val="002B56AC"/>
    <w:rsid w:val="002C0B80"/>
    <w:rsid w:val="002C0C42"/>
    <w:rsid w:val="002C0E59"/>
    <w:rsid w:val="002C1E45"/>
    <w:rsid w:val="002C585B"/>
    <w:rsid w:val="002C6F2B"/>
    <w:rsid w:val="002C6F62"/>
    <w:rsid w:val="002C7455"/>
    <w:rsid w:val="002C77B7"/>
    <w:rsid w:val="002D054A"/>
    <w:rsid w:val="002D13DA"/>
    <w:rsid w:val="002D198B"/>
    <w:rsid w:val="002D46FF"/>
    <w:rsid w:val="002D5A2D"/>
    <w:rsid w:val="002D65D2"/>
    <w:rsid w:val="002D795E"/>
    <w:rsid w:val="002D7F1D"/>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5F04"/>
    <w:rsid w:val="003506EC"/>
    <w:rsid w:val="00352A1A"/>
    <w:rsid w:val="00355AF5"/>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861"/>
    <w:rsid w:val="003B6FED"/>
    <w:rsid w:val="003C0BE1"/>
    <w:rsid w:val="003C0DCD"/>
    <w:rsid w:val="003C3057"/>
    <w:rsid w:val="003C3700"/>
    <w:rsid w:val="003C5616"/>
    <w:rsid w:val="003D0157"/>
    <w:rsid w:val="003D0D24"/>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77E51"/>
    <w:rsid w:val="00483766"/>
    <w:rsid w:val="00484035"/>
    <w:rsid w:val="004854AC"/>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502A6"/>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3E6A"/>
    <w:rsid w:val="0061401F"/>
    <w:rsid w:val="00614C5B"/>
    <w:rsid w:val="00617615"/>
    <w:rsid w:val="00621674"/>
    <w:rsid w:val="00622456"/>
    <w:rsid w:val="00622BC3"/>
    <w:rsid w:val="00624372"/>
    <w:rsid w:val="006327F8"/>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31B3"/>
    <w:rsid w:val="006C49CE"/>
    <w:rsid w:val="006C6357"/>
    <w:rsid w:val="006C76CA"/>
    <w:rsid w:val="006D4319"/>
    <w:rsid w:val="006D77C2"/>
    <w:rsid w:val="006E0343"/>
    <w:rsid w:val="006E0736"/>
    <w:rsid w:val="006E2EA7"/>
    <w:rsid w:val="006E33AF"/>
    <w:rsid w:val="006E686A"/>
    <w:rsid w:val="006E7677"/>
    <w:rsid w:val="006F0241"/>
    <w:rsid w:val="006F0CEC"/>
    <w:rsid w:val="006F2C9C"/>
    <w:rsid w:val="006F41B5"/>
    <w:rsid w:val="006F4DA6"/>
    <w:rsid w:val="006F647D"/>
    <w:rsid w:val="006F6E19"/>
    <w:rsid w:val="007049C7"/>
    <w:rsid w:val="00704B09"/>
    <w:rsid w:val="00705EA4"/>
    <w:rsid w:val="007072B4"/>
    <w:rsid w:val="00710601"/>
    <w:rsid w:val="00711B82"/>
    <w:rsid w:val="007147CA"/>
    <w:rsid w:val="007155CF"/>
    <w:rsid w:val="00720AAB"/>
    <w:rsid w:val="00721178"/>
    <w:rsid w:val="00721DE0"/>
    <w:rsid w:val="00725396"/>
    <w:rsid w:val="00725FBB"/>
    <w:rsid w:val="00726B21"/>
    <w:rsid w:val="00733C02"/>
    <w:rsid w:val="0073788A"/>
    <w:rsid w:val="00740460"/>
    <w:rsid w:val="00741B4A"/>
    <w:rsid w:val="00742934"/>
    <w:rsid w:val="00743356"/>
    <w:rsid w:val="00743F5C"/>
    <w:rsid w:val="007510F0"/>
    <w:rsid w:val="00753F1F"/>
    <w:rsid w:val="0075757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277D"/>
    <w:rsid w:val="008157EA"/>
    <w:rsid w:val="008159D6"/>
    <w:rsid w:val="00816CAB"/>
    <w:rsid w:val="0082224B"/>
    <w:rsid w:val="00822593"/>
    <w:rsid w:val="0082324C"/>
    <w:rsid w:val="00823919"/>
    <w:rsid w:val="00826A00"/>
    <w:rsid w:val="00830BF6"/>
    <w:rsid w:val="00830F06"/>
    <w:rsid w:val="00831D88"/>
    <w:rsid w:val="00833EF7"/>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1DAB"/>
    <w:rsid w:val="00A42261"/>
    <w:rsid w:val="00A422D8"/>
    <w:rsid w:val="00A43AA6"/>
    <w:rsid w:val="00A444D2"/>
    <w:rsid w:val="00A46B86"/>
    <w:rsid w:val="00A46CEF"/>
    <w:rsid w:val="00A54999"/>
    <w:rsid w:val="00A56778"/>
    <w:rsid w:val="00A57D6C"/>
    <w:rsid w:val="00A6232E"/>
    <w:rsid w:val="00A668DC"/>
    <w:rsid w:val="00A66E31"/>
    <w:rsid w:val="00A7064F"/>
    <w:rsid w:val="00A71919"/>
    <w:rsid w:val="00A71D89"/>
    <w:rsid w:val="00A732D6"/>
    <w:rsid w:val="00A7431E"/>
    <w:rsid w:val="00A7550C"/>
    <w:rsid w:val="00A80385"/>
    <w:rsid w:val="00A80E10"/>
    <w:rsid w:val="00A8133A"/>
    <w:rsid w:val="00A84325"/>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1681"/>
    <w:rsid w:val="00B63651"/>
    <w:rsid w:val="00B64771"/>
    <w:rsid w:val="00B66C70"/>
    <w:rsid w:val="00B70089"/>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000"/>
    <w:rsid w:val="00CF123C"/>
    <w:rsid w:val="00CF46F1"/>
    <w:rsid w:val="00CF5A53"/>
    <w:rsid w:val="00CF6FB3"/>
    <w:rsid w:val="00D0092E"/>
    <w:rsid w:val="00D025C5"/>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2A36"/>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50A7"/>
    <w:rsid w:val="00D8587A"/>
    <w:rsid w:val="00D862B7"/>
    <w:rsid w:val="00D87975"/>
    <w:rsid w:val="00D97493"/>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51C7"/>
    <w:rsid w:val="00E06CAB"/>
    <w:rsid w:val="00E1109A"/>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1829"/>
    <w:rsid w:val="00E529C9"/>
    <w:rsid w:val="00E53341"/>
    <w:rsid w:val="00E54904"/>
    <w:rsid w:val="00E63976"/>
    <w:rsid w:val="00E6564C"/>
    <w:rsid w:val="00E657EF"/>
    <w:rsid w:val="00E70091"/>
    <w:rsid w:val="00E71476"/>
    <w:rsid w:val="00E75736"/>
    <w:rsid w:val="00E7590F"/>
    <w:rsid w:val="00E76B2D"/>
    <w:rsid w:val="00E76D17"/>
    <w:rsid w:val="00E76E13"/>
    <w:rsid w:val="00E80F22"/>
    <w:rsid w:val="00E834FF"/>
    <w:rsid w:val="00E852C5"/>
    <w:rsid w:val="00E8578E"/>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53ACE"/>
    <w:rsid w:val="00F555D7"/>
    <w:rsid w:val="00F6121A"/>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F27BB"/>
    <w:rsid w:val="00FF3FFB"/>
    <w:rsid w:val="00FF4263"/>
    <w:rsid w:val="00FF4631"/>
    <w:rsid w:val="00FF5EB1"/>
    <w:rsid w:val="01D231A2"/>
    <w:rsid w:val="02756099"/>
    <w:rsid w:val="09F4718E"/>
    <w:rsid w:val="0A5DDC4C"/>
    <w:rsid w:val="0B797875"/>
    <w:rsid w:val="0BD38120"/>
    <w:rsid w:val="0C10B45B"/>
    <w:rsid w:val="0DB8A30C"/>
    <w:rsid w:val="0E81AC70"/>
    <w:rsid w:val="0ED33C4F"/>
    <w:rsid w:val="0F11B220"/>
    <w:rsid w:val="10D1F218"/>
    <w:rsid w:val="12B6BD83"/>
    <w:rsid w:val="131DEF11"/>
    <w:rsid w:val="14FB7A1E"/>
    <w:rsid w:val="16AB523B"/>
    <w:rsid w:val="17791469"/>
    <w:rsid w:val="197495C7"/>
    <w:rsid w:val="1ADCCF58"/>
    <w:rsid w:val="1BCD8F44"/>
    <w:rsid w:val="1C7C9F94"/>
    <w:rsid w:val="1CE7E089"/>
    <w:rsid w:val="1D090A7D"/>
    <w:rsid w:val="1D427778"/>
    <w:rsid w:val="1D6E9CD7"/>
    <w:rsid w:val="1D7BD29B"/>
    <w:rsid w:val="1F4818CF"/>
    <w:rsid w:val="21F36F2C"/>
    <w:rsid w:val="227E358C"/>
    <w:rsid w:val="26C52847"/>
    <w:rsid w:val="284F3133"/>
    <w:rsid w:val="2982572D"/>
    <w:rsid w:val="29AA7A6E"/>
    <w:rsid w:val="2A2F4658"/>
    <w:rsid w:val="2AD4D297"/>
    <w:rsid w:val="2BC194CE"/>
    <w:rsid w:val="2C4BBAA3"/>
    <w:rsid w:val="2CF3AE9D"/>
    <w:rsid w:val="2CFC71C8"/>
    <w:rsid w:val="2D8FA137"/>
    <w:rsid w:val="2EDB8907"/>
    <w:rsid w:val="2FC6EDFC"/>
    <w:rsid w:val="307148F4"/>
    <w:rsid w:val="31E79BEA"/>
    <w:rsid w:val="31F3EA4F"/>
    <w:rsid w:val="3371BD3B"/>
    <w:rsid w:val="338AA384"/>
    <w:rsid w:val="33FCCAB3"/>
    <w:rsid w:val="34930BED"/>
    <w:rsid w:val="35D7CA15"/>
    <w:rsid w:val="370EFE42"/>
    <w:rsid w:val="375B0C77"/>
    <w:rsid w:val="37EE13FC"/>
    <w:rsid w:val="381C02E7"/>
    <w:rsid w:val="38258C96"/>
    <w:rsid w:val="391B163B"/>
    <w:rsid w:val="397B0AE3"/>
    <w:rsid w:val="39EF0DBB"/>
    <w:rsid w:val="3AEC74D7"/>
    <w:rsid w:val="3AF6AB3F"/>
    <w:rsid w:val="3B26EBB6"/>
    <w:rsid w:val="3EC72686"/>
    <w:rsid w:val="3F3CBED6"/>
    <w:rsid w:val="407DC901"/>
    <w:rsid w:val="411B2A51"/>
    <w:rsid w:val="41A2FC3F"/>
    <w:rsid w:val="42D51E79"/>
    <w:rsid w:val="448648A3"/>
    <w:rsid w:val="44CE416A"/>
    <w:rsid w:val="4513C9D1"/>
    <w:rsid w:val="45F11DEC"/>
    <w:rsid w:val="4771F3EC"/>
    <w:rsid w:val="49F7370E"/>
    <w:rsid w:val="4ABA2B8D"/>
    <w:rsid w:val="4AF94C91"/>
    <w:rsid w:val="4B5726AC"/>
    <w:rsid w:val="4B5D614F"/>
    <w:rsid w:val="4C54C57E"/>
    <w:rsid w:val="4E354A29"/>
    <w:rsid w:val="51AB3977"/>
    <w:rsid w:val="524D3FCF"/>
    <w:rsid w:val="550D735C"/>
    <w:rsid w:val="57311B69"/>
    <w:rsid w:val="57F889BD"/>
    <w:rsid w:val="59385BD2"/>
    <w:rsid w:val="5A84C9AD"/>
    <w:rsid w:val="5A98F1E6"/>
    <w:rsid w:val="5AB633C7"/>
    <w:rsid w:val="5B45E572"/>
    <w:rsid w:val="5B65D90D"/>
    <w:rsid w:val="5BC50337"/>
    <w:rsid w:val="5BC74F79"/>
    <w:rsid w:val="5D766770"/>
    <w:rsid w:val="5D9A8BB3"/>
    <w:rsid w:val="5DFD5CA5"/>
    <w:rsid w:val="5E275407"/>
    <w:rsid w:val="62B50F5E"/>
    <w:rsid w:val="631F3BA0"/>
    <w:rsid w:val="63D4F1C7"/>
    <w:rsid w:val="6830ED69"/>
    <w:rsid w:val="68F1DEB8"/>
    <w:rsid w:val="69C88576"/>
    <w:rsid w:val="69D1B5B7"/>
    <w:rsid w:val="6A33D018"/>
    <w:rsid w:val="6A95DFAC"/>
    <w:rsid w:val="6BD8B0D1"/>
    <w:rsid w:val="6C6F09B3"/>
    <w:rsid w:val="6C77600D"/>
    <w:rsid w:val="6CF8AC74"/>
    <w:rsid w:val="6D6ECCA5"/>
    <w:rsid w:val="6E27C512"/>
    <w:rsid w:val="7004EF32"/>
    <w:rsid w:val="707E047C"/>
    <w:rsid w:val="74D4E3CB"/>
    <w:rsid w:val="7593D60B"/>
    <w:rsid w:val="75950F11"/>
    <w:rsid w:val="76D19D52"/>
    <w:rsid w:val="773F4EB9"/>
    <w:rsid w:val="777B90FC"/>
    <w:rsid w:val="77B1DE3C"/>
    <w:rsid w:val="7A1308FC"/>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XU7P7SY2DP3Q-491014520-206720</_dlc_DocId>
    <_dlc_DocIdUrl xmlns="9ff07a45-11f5-479e-a441-cd98a86709fe">
      <Url>https://allianzms.sharepoint.com/teams/ES0006-3163019/_layouts/15/DocIdRedir.aspx?ID=XU7P7SY2DP3Q-491014520-206720</Url>
      <Description>XU7P7SY2DP3Q-491014520-206720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2.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3.xml><?xml version="1.0" encoding="utf-8"?>
<ds:datastoreItem xmlns:ds="http://schemas.openxmlformats.org/officeDocument/2006/customXml" ds:itemID="{DEB40AA4-0191-41D7-8A02-5A7A233BF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5.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15c82530-5150-430b-adbc-22313520327b"/>
    <ds:schemaRef ds:uri="dafe722c-b645-4716-95f6-7afd4a7984b8"/>
    <ds:schemaRef ds:uri="http://schemas.microsoft.com/sharepoint/v3/fields"/>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CE13BC8C-FC97-4A11-BB7D-93D14A20A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1093</Words>
  <Characters>6236</Characters>
  <Application>Microsoft Office Word</Application>
  <DocSecurity>0</DocSecurity>
  <Lines>51</Lines>
  <Paragraphs>14</Paragraphs>
  <ScaleCrop>false</ScaleCrop>
  <Company>Allianz Versicherungs-AG</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2025-04-21T10:07:00Z</cp:lastPrinted>
  <dcterms:created xsi:type="dcterms:W3CDTF">2026-02-09T15:09:00Z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c7c511bc-d917-456f-b77e-2b089456f962</vt:lpwstr>
  </property>
  <property fmtid="{D5CDD505-2E9C-101B-9397-08002B2CF9AE}" pid="132" name="lcf76f155ced4ddcb4097134ff3c332f">
    <vt:lpwstr/>
  </property>
  <property fmtid="{D5CDD505-2E9C-101B-9397-08002B2CF9AE}" pid="133" name="_AdHocReviewCycleID">
    <vt:i4>-807919789</vt:i4>
  </property>
  <property fmtid="{D5CDD505-2E9C-101B-9397-08002B2CF9AE}" pid="134" name="_EmailSubject">
    <vt:lpwstr>Borrador Nota de prensa</vt:lpwstr>
  </property>
  <property fmtid="{D5CDD505-2E9C-101B-9397-08002B2CF9AE}" pid="135" name="_AuthorEmail">
    <vt:lpwstr>sonia.rodriguez@allianz.es</vt:lpwstr>
  </property>
  <property fmtid="{D5CDD505-2E9C-101B-9397-08002B2CF9AE}" pid="136" name="_AuthorEmailDisplayName">
    <vt:lpwstr>Rodriguez Mosquera, Sonia (Allianz Compania de Seguros y Reaseguros S.A.)</vt:lpwstr>
  </property>
  <property fmtid="{D5CDD505-2E9C-101B-9397-08002B2CF9AE}" pid="137" name="_PreviousAdHocReviewCycleID">
    <vt:i4>1163812679</vt:i4>
  </property>
</Properties>
</file>