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25" w:rsidRDefault="009F1C25" w:rsidP="008C3426">
      <w:pPr>
        <w:pStyle w:val="antetitulo"/>
        <w:rPr>
          <w:rFonts w:ascii="Arial" w:hAnsi="Arial" w:cs="Arial"/>
        </w:rPr>
      </w:pPr>
    </w:p>
    <w:p w:rsidR="008C3426" w:rsidRPr="003F1E32" w:rsidRDefault="00F163D1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</w:t>
      </w:r>
      <w:r w:rsidR="00A10D4C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E2K </w:t>
      </w:r>
      <w:r w:rsidR="003F1E32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>consolidan una estrategia de desarrollo de negocio para 2021</w:t>
      </w:r>
      <w:bookmarkStart w:id="0" w:name="_GoBack"/>
      <w:bookmarkEnd w:id="0"/>
    </w:p>
    <w:p w:rsidR="009F1C25" w:rsidRPr="003F1E32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:rsidR="003C63A6" w:rsidRPr="003F1E32" w:rsidRDefault="00891D6E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 w:rsidRPr="003F1E32">
        <w:rPr>
          <w:rFonts w:ascii="Arial" w:eastAsia="Times New Roman" w:hAnsi="Arial"/>
          <w:b/>
          <w:lang w:val="es-ES_tradnl" w:eastAsia="de-DE"/>
        </w:rPr>
        <w:t xml:space="preserve">Ambas entidades </w:t>
      </w:r>
      <w:r w:rsidR="00513ADE">
        <w:rPr>
          <w:rFonts w:ascii="Arial" w:eastAsia="Times New Roman" w:hAnsi="Arial"/>
          <w:b/>
          <w:lang w:val="es-ES_tradnl" w:eastAsia="de-DE"/>
        </w:rPr>
        <w:t>determinan</w:t>
      </w:r>
      <w:r w:rsidR="00513ADE" w:rsidRPr="003F1E32">
        <w:rPr>
          <w:rFonts w:ascii="Arial" w:eastAsia="Times New Roman" w:hAnsi="Arial"/>
          <w:b/>
          <w:lang w:val="es-ES_tradnl" w:eastAsia="de-DE"/>
        </w:rPr>
        <w:t xml:space="preserve"> </w:t>
      </w:r>
      <w:r w:rsidR="009C6911" w:rsidRPr="003F1E32">
        <w:rPr>
          <w:rFonts w:ascii="Arial" w:eastAsia="Times New Roman" w:hAnsi="Arial"/>
          <w:b/>
          <w:lang w:val="es-ES_tradnl" w:eastAsia="de-DE"/>
        </w:rPr>
        <w:t>accione</w:t>
      </w:r>
      <w:r w:rsidRPr="003F1E32">
        <w:rPr>
          <w:rFonts w:ascii="Arial" w:eastAsia="Times New Roman" w:hAnsi="Arial"/>
          <w:b/>
          <w:lang w:val="es-ES_tradnl" w:eastAsia="de-DE"/>
        </w:rPr>
        <w:t>s coordinadas para impulsar la reactivación del negocio</w:t>
      </w:r>
    </w:p>
    <w:p w:rsidR="00F65149" w:rsidRPr="003F1E32" w:rsidRDefault="003F1E32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eastAsia="de-DE"/>
        </w:rPr>
        <w:t>La aseguradora</w:t>
      </w:r>
      <w:r w:rsidRPr="003F1E32">
        <w:rPr>
          <w:rFonts w:ascii="Arial" w:eastAsia="Times New Roman" w:hAnsi="Arial"/>
          <w:b/>
          <w:lang w:eastAsia="de-DE"/>
        </w:rPr>
        <w:t xml:space="preserve"> apuesta por la comercialización de planes de pensiones y fondos de inversión</w:t>
      </w:r>
      <w:r w:rsidRPr="003F1E32" w:rsidDel="003F1E32">
        <w:rPr>
          <w:rFonts w:ascii="Arial" w:eastAsia="Times New Roman" w:hAnsi="Arial"/>
          <w:b/>
          <w:lang w:val="es-ES_tradnl" w:eastAsia="de-DE"/>
        </w:rPr>
        <w:t xml:space="preserve"> </w:t>
      </w:r>
      <w:r w:rsidR="001D3EBD" w:rsidRPr="003F1E32">
        <w:rPr>
          <w:rFonts w:ascii="Arial" w:eastAsia="Times New Roman" w:hAnsi="Arial"/>
          <w:b/>
          <w:lang w:val="es-ES_tradnl" w:eastAsia="de-DE"/>
        </w:rPr>
        <w:t xml:space="preserve">  </w:t>
      </w:r>
    </w:p>
    <w:p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:rsidR="00CC5713" w:rsidRDefault="00F163D1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CC5713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5E38F3">
        <w:rPr>
          <w:rFonts w:ascii="Arial" w:eastAsia="Times New Roman" w:hAnsi="Arial"/>
          <w:b/>
          <w:sz w:val="22"/>
          <w:szCs w:val="22"/>
          <w:lang w:val="es-ES_tradnl" w:eastAsia="de-DE"/>
        </w:rPr>
        <w:t>1</w:t>
      </w:r>
      <w:r w:rsidR="00CC5713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de marzo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CC5713">
        <w:rPr>
          <w:rFonts w:ascii="Arial" w:eastAsia="Times New Roman" w:hAnsi="Arial"/>
          <w:b/>
          <w:sz w:val="22"/>
          <w:szCs w:val="22"/>
          <w:lang w:val="es-ES_tradnl" w:eastAsia="de-DE"/>
        </w:rPr>
        <w:t>1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Los máximos directivos del Área Comercial de Allianz Seguros celebraron junto a</w:t>
      </w:r>
      <w:r w:rsidR="000D2300">
        <w:rPr>
          <w:rFonts w:ascii="Arial" w:eastAsia="Times New Roman" w:hAnsi="Arial"/>
          <w:sz w:val="22"/>
          <w:szCs w:val="22"/>
          <w:lang w:val="es-ES_tradnl" w:eastAsia="de-DE"/>
        </w:rPr>
        <w:t xml:space="preserve"> la dirección de E2K y 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sus asociados, un</w:t>
      </w:r>
      <w:r w:rsidR="000D2300">
        <w:rPr>
          <w:rFonts w:ascii="Arial" w:eastAsia="Times New Roman" w:hAnsi="Arial"/>
          <w:sz w:val="22"/>
          <w:szCs w:val="22"/>
          <w:lang w:val="es-ES_tradnl" w:eastAsia="de-DE"/>
        </w:rPr>
        <w:t xml:space="preserve"> encuentro en el que se concretaron los puntos sobre los que desarrollar el negocio y seguir avanzando y creciendo en 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2021.</w:t>
      </w:r>
    </w:p>
    <w:p w:rsidR="00CC5713" w:rsidRDefault="00CC5713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CC5713" w:rsidRPr="00733921" w:rsidRDefault="00CC5713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A40995">
        <w:rPr>
          <w:rFonts w:ascii="Arial" w:eastAsia="Times New Roman" w:hAnsi="Arial"/>
          <w:sz w:val="22"/>
          <w:szCs w:val="22"/>
          <w:lang w:eastAsia="de-DE"/>
        </w:rPr>
        <w:t xml:space="preserve">Francisco García Vegas, Director General y responsable del Área Comercial y de </w:t>
      </w:r>
      <w:proofErr w:type="spellStart"/>
      <w:r w:rsidRPr="00A40995">
        <w:rPr>
          <w:rFonts w:ascii="Arial" w:eastAsia="Times New Roman" w:hAnsi="Arial"/>
          <w:sz w:val="22"/>
          <w:szCs w:val="22"/>
          <w:lang w:eastAsia="de-DE"/>
        </w:rPr>
        <w:t>Marke</w:t>
      </w:r>
      <w:r>
        <w:rPr>
          <w:rFonts w:ascii="Arial" w:eastAsia="Times New Roman" w:hAnsi="Arial"/>
          <w:sz w:val="22"/>
          <w:szCs w:val="22"/>
          <w:lang w:eastAsia="de-DE"/>
        </w:rPr>
        <w:t>t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Management</w:t>
      </w:r>
      <w:r w:rsidR="000D2300">
        <w:rPr>
          <w:rFonts w:ascii="Arial" w:eastAsia="Times New Roman" w:hAnsi="Arial"/>
          <w:sz w:val="22"/>
          <w:szCs w:val="22"/>
          <w:lang w:eastAsia="de-DE"/>
        </w:rPr>
        <w:t xml:space="preserve"> de Allianz abrió la reunión en la que participaron también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Miquel Magem, </w:t>
      </w:r>
      <w:r w:rsidRPr="00FF3C36">
        <w:rPr>
          <w:rFonts w:ascii="Arial" w:eastAsia="Times New Roman" w:hAnsi="Arial"/>
          <w:sz w:val="22"/>
          <w:szCs w:val="22"/>
          <w:lang w:val="es-ES_tradnl" w:eastAsia="de-DE"/>
        </w:rPr>
        <w:t>Director Desarrollo Comercial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, y seis Directores Comerciales </w:t>
      </w:r>
      <w:r w:rsidRPr="00733921">
        <w:rPr>
          <w:rFonts w:ascii="Arial" w:eastAsia="Times New Roman" w:hAnsi="Arial"/>
          <w:sz w:val="22"/>
          <w:szCs w:val="22"/>
          <w:lang w:val="es-ES_tradnl" w:eastAsia="de-DE"/>
        </w:rPr>
        <w:t>de Allianz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. En concreto</w:t>
      </w:r>
      <w:r w:rsidRPr="00733921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Francisco Javier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Fernández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-Agustí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irección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C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omercial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 Noroeste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Carmen González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Norte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José Miguel Echevarría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Cataluña e Islas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José Ramón Álvarez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Centro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Ignacio Ripol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Levante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) y Francisco Martínez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 de Velasco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Suroeste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).</w:t>
      </w:r>
    </w:p>
    <w:p w:rsidR="00CC5713" w:rsidRPr="00733921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CC5713" w:rsidRDefault="000D2300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 xml:space="preserve">a jornada </w:t>
      </w:r>
      <w:r w:rsidR="003F1E32">
        <w:rPr>
          <w:rFonts w:ascii="Arial" w:eastAsia="Times New Roman" w:hAnsi="Arial"/>
          <w:sz w:val="22"/>
          <w:szCs w:val="22"/>
          <w:lang w:val="es-ES_tradnl" w:eastAsia="de-DE"/>
        </w:rPr>
        <w:t>tenía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 entre sus objetivos prioritarios, presentar las medidas que la compañía ha implementado para seguir creciendo y aumentar su cuota de mercado durante este ejercicio y conocer de primera mano las impresiones e inquietudes de los asociados de E2K</w:t>
      </w:r>
      <w:r w:rsidR="005F2D9D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para </w:t>
      </w:r>
      <w:r w:rsidR="00C37D46">
        <w:rPr>
          <w:rFonts w:ascii="Arial" w:eastAsia="Times New Roman" w:hAnsi="Arial"/>
          <w:sz w:val="22"/>
          <w:szCs w:val="22"/>
          <w:lang w:val="es-ES_tradnl" w:eastAsia="de-DE"/>
        </w:rPr>
        <w:t xml:space="preserve">consolidar </w:t>
      </w:r>
      <w:r w:rsidR="003F1E32">
        <w:rPr>
          <w:rFonts w:ascii="Arial" w:eastAsia="Times New Roman" w:hAnsi="Arial"/>
          <w:sz w:val="22"/>
          <w:szCs w:val="22"/>
          <w:lang w:val="es-ES_tradnl" w:eastAsia="de-DE"/>
        </w:rPr>
        <w:t>l</w:t>
      </w:r>
      <w:r w:rsidR="00C37D46">
        <w:rPr>
          <w:rFonts w:ascii="Arial" w:eastAsia="Times New Roman" w:hAnsi="Arial"/>
          <w:sz w:val="22"/>
          <w:szCs w:val="22"/>
          <w:lang w:val="es-ES_tradnl" w:eastAsia="de-DE"/>
        </w:rPr>
        <w:t>a estrategia conjunta que facilite a ambas entidades aumentar la cuota de mercado en 2021.</w:t>
      </w:r>
    </w:p>
    <w:p w:rsidR="00CC5713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CC5713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9E3E6A">
        <w:rPr>
          <w:rFonts w:ascii="Arial" w:eastAsia="Times New Roman" w:hAnsi="Arial"/>
          <w:i/>
          <w:sz w:val="22"/>
          <w:szCs w:val="22"/>
          <w:lang w:eastAsia="de-DE"/>
        </w:rPr>
        <w:t>“</w:t>
      </w:r>
      <w:r w:rsidR="00C37D46">
        <w:rPr>
          <w:rFonts w:ascii="Arial" w:eastAsia="Times New Roman" w:hAnsi="Arial"/>
          <w:i/>
          <w:sz w:val="22"/>
          <w:szCs w:val="22"/>
          <w:lang w:eastAsia="de-DE"/>
        </w:rPr>
        <w:t xml:space="preserve">Creemos firmemente en la </w:t>
      </w:r>
      <w:proofErr w:type="gramStart"/>
      <w:r w:rsidR="00C37D46">
        <w:rPr>
          <w:rFonts w:ascii="Arial" w:eastAsia="Times New Roman" w:hAnsi="Arial"/>
          <w:i/>
          <w:sz w:val="22"/>
          <w:szCs w:val="22"/>
          <w:lang w:eastAsia="de-DE"/>
        </w:rPr>
        <w:t>digitalización</w:t>
      </w:r>
      <w:proofErr w:type="gramEnd"/>
      <w:r w:rsidR="00C37D46">
        <w:rPr>
          <w:rFonts w:ascii="Arial" w:eastAsia="Times New Roman" w:hAnsi="Arial"/>
          <w:i/>
          <w:sz w:val="22"/>
          <w:szCs w:val="22"/>
          <w:lang w:eastAsia="de-DE"/>
        </w:rPr>
        <w:t xml:space="preserve"> pero acompañada siempre de la cercanía y la capilaridad</w:t>
      </w:r>
      <w:r w:rsidR="005F2D9D">
        <w:rPr>
          <w:rFonts w:ascii="Arial" w:eastAsia="Times New Roman" w:hAnsi="Arial"/>
          <w:i/>
          <w:sz w:val="22"/>
          <w:szCs w:val="22"/>
          <w:lang w:eastAsia="de-DE"/>
        </w:rPr>
        <w:t>. E</w:t>
      </w:r>
      <w:r w:rsidR="00C37D46">
        <w:rPr>
          <w:rFonts w:ascii="Arial" w:eastAsia="Times New Roman" w:hAnsi="Arial"/>
          <w:i/>
          <w:sz w:val="22"/>
          <w:szCs w:val="22"/>
          <w:lang w:eastAsia="de-DE"/>
        </w:rPr>
        <w:t xml:space="preserve">sta cercanía, que queremos intensificar, </w:t>
      </w:r>
      <w:r w:rsidR="003F1E32">
        <w:rPr>
          <w:rFonts w:ascii="Arial" w:eastAsia="Times New Roman" w:hAnsi="Arial"/>
          <w:i/>
          <w:sz w:val="22"/>
          <w:szCs w:val="22"/>
          <w:lang w:eastAsia="de-DE"/>
        </w:rPr>
        <w:t>va inexorablemente unida a</w:t>
      </w:r>
      <w:r w:rsidR="00C37D46">
        <w:rPr>
          <w:rFonts w:ascii="Arial" w:eastAsia="Times New Roman" w:hAnsi="Arial"/>
          <w:i/>
          <w:sz w:val="22"/>
          <w:szCs w:val="22"/>
          <w:lang w:eastAsia="de-DE"/>
        </w:rPr>
        <w:t xml:space="preserve"> </w:t>
      </w:r>
      <w:r w:rsidR="005F2D9D">
        <w:rPr>
          <w:rFonts w:ascii="Arial" w:eastAsia="Times New Roman" w:hAnsi="Arial"/>
          <w:i/>
          <w:sz w:val="22"/>
          <w:szCs w:val="22"/>
          <w:lang w:eastAsia="de-DE"/>
        </w:rPr>
        <w:t xml:space="preserve">los </w:t>
      </w:r>
      <w:r w:rsidR="00C37D46">
        <w:rPr>
          <w:rFonts w:ascii="Arial" w:eastAsia="Times New Roman" w:hAnsi="Arial"/>
          <w:i/>
          <w:sz w:val="22"/>
          <w:szCs w:val="22"/>
          <w:lang w:eastAsia="de-DE"/>
        </w:rPr>
        <w:t xml:space="preserve">corredores. Estamos trabajando intensamente para anticiparnos y encontrar las soluciones que </w:t>
      </w:r>
      <w:r w:rsidR="005F2D9D">
        <w:rPr>
          <w:rFonts w:ascii="Arial" w:eastAsia="Times New Roman" w:hAnsi="Arial"/>
          <w:i/>
          <w:sz w:val="22"/>
          <w:szCs w:val="22"/>
          <w:lang w:eastAsia="de-DE"/>
        </w:rPr>
        <w:t xml:space="preserve">se necesitarán </w:t>
      </w:r>
      <w:r w:rsidR="00C37D46">
        <w:rPr>
          <w:rFonts w:ascii="Arial" w:eastAsia="Times New Roman" w:hAnsi="Arial"/>
          <w:i/>
          <w:sz w:val="22"/>
          <w:szCs w:val="22"/>
          <w:lang w:eastAsia="de-DE"/>
        </w:rPr>
        <w:t>mañana. Hemos aprendido mucho en estos meses tan difíciles</w:t>
      </w:r>
      <w:r w:rsidR="003F1E32">
        <w:rPr>
          <w:rFonts w:ascii="Arial" w:eastAsia="Times New Roman" w:hAnsi="Arial"/>
          <w:i/>
          <w:sz w:val="22"/>
          <w:szCs w:val="22"/>
          <w:lang w:eastAsia="de-DE"/>
        </w:rPr>
        <w:t xml:space="preserve"> </w:t>
      </w:r>
      <w:r w:rsidR="005F2D9D">
        <w:rPr>
          <w:rFonts w:ascii="Arial" w:eastAsia="Times New Roman" w:hAnsi="Arial"/>
          <w:i/>
          <w:sz w:val="22"/>
          <w:szCs w:val="22"/>
          <w:lang w:eastAsia="de-DE"/>
        </w:rPr>
        <w:t xml:space="preserve">junto a los corredores </w:t>
      </w:r>
      <w:r w:rsidR="003F1E32">
        <w:rPr>
          <w:rFonts w:ascii="Arial" w:eastAsia="Times New Roman" w:hAnsi="Arial"/>
          <w:i/>
          <w:sz w:val="22"/>
          <w:szCs w:val="22"/>
          <w:lang w:eastAsia="de-DE"/>
        </w:rPr>
        <w:t>e i</w:t>
      </w:r>
      <w:r w:rsidR="00C37D46">
        <w:rPr>
          <w:rFonts w:ascii="Arial" w:eastAsia="Times New Roman" w:hAnsi="Arial"/>
          <w:i/>
          <w:sz w:val="22"/>
          <w:szCs w:val="22"/>
          <w:lang w:eastAsia="de-DE"/>
        </w:rPr>
        <w:t xml:space="preserve">remos de </w:t>
      </w:r>
      <w:r w:rsidR="005F2D9D">
        <w:rPr>
          <w:rFonts w:ascii="Arial" w:eastAsia="Times New Roman" w:hAnsi="Arial"/>
          <w:i/>
          <w:sz w:val="22"/>
          <w:szCs w:val="22"/>
          <w:lang w:eastAsia="de-DE"/>
        </w:rPr>
        <w:t xml:space="preserve">su </w:t>
      </w:r>
      <w:r w:rsidR="00C37D46">
        <w:rPr>
          <w:rFonts w:ascii="Arial" w:eastAsia="Times New Roman" w:hAnsi="Arial"/>
          <w:i/>
          <w:sz w:val="22"/>
          <w:szCs w:val="22"/>
          <w:lang w:eastAsia="de-DE"/>
        </w:rPr>
        <w:t>mano para dar a los clientes las mejores soluciones</w:t>
      </w:r>
      <w:r w:rsidRPr="009E3E6A">
        <w:rPr>
          <w:rFonts w:ascii="Arial" w:eastAsia="Times New Roman" w:hAnsi="Arial"/>
          <w:i/>
          <w:sz w:val="22"/>
          <w:szCs w:val="22"/>
          <w:lang w:eastAsia="de-DE"/>
        </w:rPr>
        <w:t>”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, señaló </w:t>
      </w:r>
      <w:r w:rsidRPr="00A40995">
        <w:rPr>
          <w:rFonts w:ascii="Arial" w:eastAsia="Times New Roman" w:hAnsi="Arial"/>
          <w:sz w:val="22"/>
          <w:szCs w:val="22"/>
          <w:lang w:eastAsia="de-DE"/>
        </w:rPr>
        <w:t>Francisco García Vegas</w:t>
      </w:r>
      <w:r>
        <w:rPr>
          <w:rFonts w:ascii="Arial" w:eastAsia="Times New Roman" w:hAnsi="Arial"/>
          <w:sz w:val="22"/>
          <w:szCs w:val="22"/>
          <w:lang w:eastAsia="de-DE"/>
        </w:rPr>
        <w:t>, Director General de Allianz Seguros.</w:t>
      </w:r>
    </w:p>
    <w:p w:rsidR="00CC5713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:rsidR="00CC5713" w:rsidRPr="00733921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>Además</w:t>
      </w:r>
      <w:r w:rsidR="003F1E32">
        <w:rPr>
          <w:rFonts w:ascii="Arial" w:eastAsia="Times New Roman" w:hAnsi="Arial"/>
          <w:sz w:val="22"/>
          <w:szCs w:val="22"/>
          <w:lang w:eastAsia="de-DE"/>
        </w:rPr>
        <w:t>,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los ejecutivos de Allianz compartieron con los asistentes la apuesta de la aseguradora por la comercialización de planes de pensiones y fondos de inversión. La compañía ha diseñado la mejor propuesta para el canal corredor, basada no sólo en su portfolio de productos sino en la formación (no en vano </w:t>
      </w:r>
      <w:r w:rsidRPr="00E649B1">
        <w:rPr>
          <w:rFonts w:ascii="Arial" w:eastAsia="Times New Roman" w:hAnsi="Arial"/>
          <w:sz w:val="22"/>
          <w:szCs w:val="22"/>
          <w:lang w:eastAsia="de-DE"/>
        </w:rPr>
        <w:t>contará con 1500 mediadores y 150 empleados con certificación MIFID en 2021</w:t>
      </w:r>
      <w:r>
        <w:rPr>
          <w:rFonts w:ascii="Arial" w:eastAsia="Times New Roman" w:hAnsi="Arial"/>
          <w:sz w:val="22"/>
          <w:szCs w:val="22"/>
          <w:lang w:eastAsia="de-DE"/>
        </w:rPr>
        <w:t>), la mejor asesoría al cliente y el respaldo y la experiencia del Grupo Allianz, que le permitirán posicionarse como uno de los principales actores de este mercado.</w:t>
      </w:r>
    </w:p>
    <w:p w:rsidR="00CC5713" w:rsidRPr="00733921" w:rsidRDefault="00CC5713" w:rsidP="00CC571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A0394D" w:rsidRDefault="00A0394D" w:rsidP="00CC5713">
      <w:pPr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:rsidR="005F2D9D" w:rsidRPr="00A0394D" w:rsidRDefault="005F2D9D" w:rsidP="00CC5713">
      <w:pPr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7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25" w:rsidRDefault="009F1C25" w:rsidP="009F1C25">
      <w:r>
        <w:separator/>
      </w:r>
    </w:p>
  </w:endnote>
  <w:endnote w:type="continuationSeparator" w:id="0">
    <w:p w:rsidR="009F1C25" w:rsidRDefault="009F1C25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25" w:rsidRDefault="009F1C25" w:rsidP="009F1C25">
      <w:r>
        <w:separator/>
      </w:r>
    </w:p>
  </w:footnote>
  <w:footnote w:type="continuationSeparator" w:id="0">
    <w:p w:rsidR="009F1C25" w:rsidRDefault="009F1C25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6"/>
    <w:rsid w:val="00000C64"/>
    <w:rsid w:val="000079C2"/>
    <w:rsid w:val="00024CA7"/>
    <w:rsid w:val="00080349"/>
    <w:rsid w:val="000A797A"/>
    <w:rsid w:val="000B1E06"/>
    <w:rsid w:val="000B6925"/>
    <w:rsid w:val="000D2300"/>
    <w:rsid w:val="00106AAF"/>
    <w:rsid w:val="0017172A"/>
    <w:rsid w:val="00177C18"/>
    <w:rsid w:val="001C57C2"/>
    <w:rsid w:val="001C683E"/>
    <w:rsid w:val="001D3EBD"/>
    <w:rsid w:val="001D7DCD"/>
    <w:rsid w:val="002109FE"/>
    <w:rsid w:val="00210DCE"/>
    <w:rsid w:val="0022002E"/>
    <w:rsid w:val="00227422"/>
    <w:rsid w:val="00237382"/>
    <w:rsid w:val="00244F17"/>
    <w:rsid w:val="00262081"/>
    <w:rsid w:val="002973F1"/>
    <w:rsid w:val="002A2B63"/>
    <w:rsid w:val="002B56A9"/>
    <w:rsid w:val="002E1029"/>
    <w:rsid w:val="002E6154"/>
    <w:rsid w:val="00332D80"/>
    <w:rsid w:val="00341D44"/>
    <w:rsid w:val="003457FB"/>
    <w:rsid w:val="003C63A6"/>
    <w:rsid w:val="003F1E32"/>
    <w:rsid w:val="00402A79"/>
    <w:rsid w:val="00431966"/>
    <w:rsid w:val="004902A6"/>
    <w:rsid w:val="004E2C64"/>
    <w:rsid w:val="00507805"/>
    <w:rsid w:val="00513ADE"/>
    <w:rsid w:val="0055304B"/>
    <w:rsid w:val="005E38F3"/>
    <w:rsid w:val="005F2D9D"/>
    <w:rsid w:val="006645C8"/>
    <w:rsid w:val="006A3F73"/>
    <w:rsid w:val="00704091"/>
    <w:rsid w:val="007240D2"/>
    <w:rsid w:val="00733921"/>
    <w:rsid w:val="00741287"/>
    <w:rsid w:val="00741438"/>
    <w:rsid w:val="00744131"/>
    <w:rsid w:val="00746798"/>
    <w:rsid w:val="00754563"/>
    <w:rsid w:val="00781EB4"/>
    <w:rsid w:val="007A320E"/>
    <w:rsid w:val="007E0D79"/>
    <w:rsid w:val="007F1A13"/>
    <w:rsid w:val="00817743"/>
    <w:rsid w:val="00850111"/>
    <w:rsid w:val="008652DC"/>
    <w:rsid w:val="00891D6E"/>
    <w:rsid w:val="008C3426"/>
    <w:rsid w:val="0091464D"/>
    <w:rsid w:val="009B033B"/>
    <w:rsid w:val="009C6911"/>
    <w:rsid w:val="009F1C25"/>
    <w:rsid w:val="009F6264"/>
    <w:rsid w:val="00A0394D"/>
    <w:rsid w:val="00A10D4C"/>
    <w:rsid w:val="00A45AC1"/>
    <w:rsid w:val="00A54DD6"/>
    <w:rsid w:val="00AB122B"/>
    <w:rsid w:val="00AC5DDF"/>
    <w:rsid w:val="00AD2E53"/>
    <w:rsid w:val="00AD6FE1"/>
    <w:rsid w:val="00B11C13"/>
    <w:rsid w:val="00B368C8"/>
    <w:rsid w:val="00B41B57"/>
    <w:rsid w:val="00B542CD"/>
    <w:rsid w:val="00B80A3B"/>
    <w:rsid w:val="00B8510E"/>
    <w:rsid w:val="00BA0B8F"/>
    <w:rsid w:val="00BB5A92"/>
    <w:rsid w:val="00BD7154"/>
    <w:rsid w:val="00BE7C5F"/>
    <w:rsid w:val="00C267E4"/>
    <w:rsid w:val="00C37D46"/>
    <w:rsid w:val="00C655BA"/>
    <w:rsid w:val="00C86956"/>
    <w:rsid w:val="00CC05C8"/>
    <w:rsid w:val="00CC5713"/>
    <w:rsid w:val="00D41EB4"/>
    <w:rsid w:val="00D72BD7"/>
    <w:rsid w:val="00D90749"/>
    <w:rsid w:val="00DC0EF6"/>
    <w:rsid w:val="00DF3431"/>
    <w:rsid w:val="00E00CCE"/>
    <w:rsid w:val="00E1012C"/>
    <w:rsid w:val="00E30922"/>
    <w:rsid w:val="00E4526C"/>
    <w:rsid w:val="00E57DA3"/>
    <w:rsid w:val="00E63F1E"/>
    <w:rsid w:val="00E649B1"/>
    <w:rsid w:val="00E755CB"/>
    <w:rsid w:val="00E817ED"/>
    <w:rsid w:val="00E947FB"/>
    <w:rsid w:val="00EA61E8"/>
    <w:rsid w:val="00EE4194"/>
    <w:rsid w:val="00EF5F50"/>
    <w:rsid w:val="00F163D1"/>
    <w:rsid w:val="00F22484"/>
    <w:rsid w:val="00F37BC4"/>
    <w:rsid w:val="00F65149"/>
    <w:rsid w:val="00FC1AFD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Gallach Montero, Laura</dc:creator>
  <cp:keywords/>
  <dc:description/>
  <cp:lastModifiedBy>Rodriguez Mosquera, Sonia</cp:lastModifiedBy>
  <cp:revision>2</cp:revision>
  <dcterms:created xsi:type="dcterms:W3CDTF">2021-03-31T06:44:00Z</dcterms:created>
  <dcterms:modified xsi:type="dcterms:W3CDTF">2021-03-31T06:44:00Z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30032021160345">
    <vt:lpwstr>30032021160345;e006418;0</vt:lpwstr>
  </property>
</Properties>
</file>