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630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3576301" w14:textId="43B3C79E" w:rsidR="008C3426" w:rsidRPr="003F1E32" w:rsidRDefault="004C29D7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4C29D7">
        <w:rPr>
          <w:rFonts w:ascii="Calibri" w:eastAsia="Calibri" w:hAnsi="Calibri"/>
          <w:b/>
          <w:bCs/>
          <w:sz w:val="36"/>
          <w:szCs w:val="36"/>
          <w:lang w:eastAsia="en-US"/>
        </w:rPr>
        <w:t>Allianz Seguros vende el edificio de oficinas Aragón 295 a Fisa74</w:t>
      </w:r>
    </w:p>
    <w:p w14:paraId="33576302" w14:textId="77777777" w:rsidR="009F1C25" w:rsidRPr="003F1E32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EF88016" w14:textId="7C46FAD3" w:rsidR="00840718" w:rsidRDefault="00B30B68" w:rsidP="00307389">
      <w:pPr>
        <w:pStyle w:val="Prrafodelista"/>
        <w:numPr>
          <w:ilvl w:val="0"/>
          <w:numId w:val="3"/>
        </w:numPr>
        <w:rPr>
          <w:rFonts w:ascii="Arial" w:eastAsia="Times New Roman" w:hAnsi="Arial"/>
          <w:b/>
          <w:lang w:val="es-ES_tradnl" w:eastAsia="de-DE"/>
        </w:rPr>
      </w:pPr>
      <w:r w:rsidRPr="00840718">
        <w:rPr>
          <w:rFonts w:ascii="Arial" w:eastAsia="Times New Roman" w:hAnsi="Arial"/>
          <w:b/>
          <w:lang w:val="es-ES_tradnl" w:eastAsia="de-DE"/>
        </w:rPr>
        <w:t>El inmueble tiene 3.000 metros cuadrados distribuidos en nueve plantas</w:t>
      </w:r>
    </w:p>
    <w:p w14:paraId="4C37AC21" w14:textId="77777777" w:rsidR="00840718" w:rsidRDefault="00840718" w:rsidP="00840718">
      <w:pPr>
        <w:pStyle w:val="Prrafodelista"/>
        <w:rPr>
          <w:rFonts w:ascii="Arial" w:eastAsia="Times New Roman" w:hAnsi="Arial"/>
          <w:b/>
          <w:lang w:val="es-ES_tradnl" w:eastAsia="de-DE"/>
        </w:rPr>
      </w:pPr>
    </w:p>
    <w:p w14:paraId="6DB1A912" w14:textId="58017D7B" w:rsidR="00B30B68" w:rsidRPr="003F1E32" w:rsidRDefault="00B30B68" w:rsidP="00307389">
      <w:pPr>
        <w:pStyle w:val="Prrafodelista"/>
        <w:numPr>
          <w:ilvl w:val="0"/>
          <w:numId w:val="3"/>
        </w:numPr>
        <w:rPr>
          <w:rFonts w:ascii="Arial" w:eastAsia="Times New Roman" w:hAnsi="Arial"/>
          <w:b/>
          <w:lang w:val="es-ES_tradnl" w:eastAsia="de-DE"/>
        </w:rPr>
      </w:pPr>
      <w:r w:rsidRPr="00B30B68">
        <w:rPr>
          <w:rFonts w:ascii="Arial" w:eastAsia="Times New Roman" w:hAnsi="Arial"/>
          <w:b/>
          <w:lang w:val="es-ES_tradnl" w:eastAsia="de-DE"/>
        </w:rPr>
        <w:t>La operación ha sido asesorada por CBRE</w:t>
      </w:r>
      <w:r w:rsidRPr="00B30B68" w:rsidDel="00B30B68">
        <w:rPr>
          <w:rFonts w:ascii="Arial" w:eastAsia="Times New Roman" w:hAnsi="Arial"/>
          <w:b/>
          <w:lang w:val="es-ES_tradnl" w:eastAsia="de-DE"/>
        </w:rPr>
        <w:t xml:space="preserve"> </w:t>
      </w:r>
    </w:p>
    <w:p w14:paraId="33576305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02F2FDD5" w14:textId="4E842206" w:rsidR="00E06151" w:rsidRPr="00E06151" w:rsidRDefault="00F163D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B30B68">
        <w:rPr>
          <w:rFonts w:ascii="Arial" w:eastAsia="Times New Roman" w:hAnsi="Arial"/>
          <w:b/>
          <w:sz w:val="22"/>
          <w:szCs w:val="22"/>
          <w:lang w:val="es-ES_tradnl" w:eastAsia="de-DE"/>
        </w:rPr>
        <w:t>30</w:t>
      </w:r>
      <w:r w:rsidR="00385C5D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565FE2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565FE2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385C5D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931076" w:rsidRPr="00931076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E06151"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mercado de inversión de oficinas empieza a recuperarse tras un 2023 dominado por la prudencia. La compañía de seguros Allianz ha vendido el edificio de oficinas ubicado en el número 295 de la calle Aragón a la sociedad gestora Fisa74. La operación ha sido intermediada por CBRE y asesorada por Uría Menéndez en la parte legal y </w:t>
      </w:r>
      <w:proofErr w:type="spellStart"/>
      <w:r w:rsidR="00E06151"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Arcadis</w:t>
      </w:r>
      <w:proofErr w:type="spellEnd"/>
      <w:r w:rsidR="00E06151"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en la parte técnica.</w:t>
      </w:r>
    </w:p>
    <w:p w14:paraId="3F0085AF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p w14:paraId="121551FD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edificio está ubicado en el corazón de Eixample de Barcelona, en la esquina con Roger de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Llúria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y a escasos 200 metros de Paseo de Gracia, y tiene una superficie de cerca de 3.000 metros cuadrados distribuidos entre la planta baja y nueve plantas superiores. Además, cuenta con una terraza en la planta superior con vistas a la Sagrada Familia.</w:t>
      </w:r>
    </w:p>
    <w:p w14:paraId="56F6FEFF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p w14:paraId="5CA15D4B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“Estamos viendo un incremento del interés por parte de los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family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offices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 inversores privados por esta tipología de activos, sobre todo premiando la ubicación y con potencial de añadir valor a medio o largo plazo”, ha asegurado el </w:t>
      </w:r>
      <w:proofErr w:type="gram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Director</w:t>
      </w:r>
      <w:proofErr w:type="gram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de Capital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Markets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Barcelona de CBRE, Alexander Pazos. </w:t>
      </w:r>
    </w:p>
    <w:p w14:paraId="3584EC39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p w14:paraId="476728B7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edificio está actualmente ocupado por varias entidades del Grupo Allianz, que próximamente se mudarán a unas oficinas propiedad de la compañía en el barrio de Poblenou. El inmueble de Aragón 295 ha estado sujeto a varias reformas en los últimos años y Fisa74 prevé iniciar un nuevo proyecto de obras en los próximos meses para adecuarlo a un edificio de oficinas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multi-inquilino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. </w:t>
      </w:r>
    </w:p>
    <w:p w14:paraId="5B91BE6F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p w14:paraId="01438CE2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La operación de Allianz Seguros en Barcelona se suma a otra realizada en noviembre del año pasado, cuando la compañía vendió un edificio de oficinas de 7.000 metros cuadrados en la calle General Perón de Madrid a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Ibervalles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Socimi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. </w:t>
      </w:r>
    </w:p>
    <w:p w14:paraId="17806470" w14:textId="77777777" w:rsidR="00E06151" w:rsidRP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p w14:paraId="59C432F0" w14:textId="17BB7CF6" w:rsidR="00E06151" w:rsidRDefault="00E06151" w:rsidP="00E0615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lastRenderedPageBreak/>
        <w:t xml:space="preserve">El mercado de oficinas en España ha cerrado el primer trimestre con una inversión de 137,2 millones de euros. Barcelona ha sido el foco de la inversión, acumulando el 68% de la inversión nacional impulsado por la adquisición de cinco activos de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Stonshield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con el plan de desarrollar un </w:t>
      </w:r>
      <w:proofErr w:type="spellStart"/>
      <w:proofErr w:type="gram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hub</w:t>
      </w:r>
      <w:proofErr w:type="spellEnd"/>
      <w:proofErr w:type="gram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de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Life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proofErr w:type="spellStart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>Sciences</w:t>
      </w:r>
      <w:proofErr w:type="spellEnd"/>
      <w:r w:rsidRPr="00E06151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. </w:t>
      </w:r>
    </w:p>
    <w:p w14:paraId="3357630D" w14:textId="77777777" w:rsidR="00CC5713" w:rsidRDefault="00CC5713" w:rsidP="00E0615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61684A8" w14:textId="77777777" w:rsid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693506E" w14:textId="77777777" w:rsidR="00DC2194" w:rsidRPr="00931076" w:rsidRDefault="00DC2194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8EBE13F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eCliente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2C2CFAEA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54A2B25B" w14:textId="77777777" w:rsid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Multirriesgos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692FBEB0" w14:textId="77777777" w:rsidR="00840718" w:rsidRDefault="00840718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0F75AC82" w14:textId="77777777" w:rsidR="00840718" w:rsidRPr="00307389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307389">
        <w:rPr>
          <w:rFonts w:ascii="Arial" w:eastAsia="Times New Roman" w:hAnsi="Arial"/>
          <w:b/>
          <w:sz w:val="22"/>
          <w:szCs w:val="22"/>
          <w:lang w:eastAsia="de-DE"/>
        </w:rPr>
        <w:t xml:space="preserve">Acerca de CBRE: </w:t>
      </w:r>
    </w:p>
    <w:p w14:paraId="73380839" w14:textId="77777777" w:rsidR="00307389" w:rsidRDefault="00307389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30679EB7" w14:textId="551DCC6B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CBRE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Group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Inc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con sede central en Dallas cotizada en el NYSE e incluida en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Fortune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500 y S&amp;P 500, es la compañía de consultoría y servicios inmobiliarios líder a nivel internacional (según los ingresos del ejercicio 2023). Cuenta con más de 130.000 profesionales en más de 100 países (excluyendo los empleados de Turner &amp; Townsend). En España está presente desde 1973, donde ofrece servicios inmobiliarios a través de 9 oficinas (Madrid, Barcelona, Bilbao, Valencia, Alicante, Málaga, Sevilla, Zaragoza y Palma de Mallorca).  </w:t>
      </w:r>
    </w:p>
    <w:p w14:paraId="1240A1C2" w14:textId="77777777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  </w:t>
      </w:r>
    </w:p>
    <w:p w14:paraId="548A49B2" w14:textId="77777777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Los diversos servicios que CBRE presta a sus clientes se ofrecen desde los siguientes departamentos: A&amp;T Industrial, A&amp;T Oficinas,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Property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Management, Project Management,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Corporate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Finance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Cross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Border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Debt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Advisory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Fondos de Inversión, Global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Corporate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Services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Hoteles, Inversiones Institucionales, Patrimonios Privados, Residencial, </w:t>
      </w:r>
      <w:proofErr w:type="spellStart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>Retail</w:t>
      </w:r>
      <w:proofErr w:type="spellEnd"/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, Suelo y Valoraciones. Más información en www.cbre.com y www.cbre.es.   </w:t>
      </w:r>
    </w:p>
    <w:p w14:paraId="583A10AC" w14:textId="77777777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   </w:t>
      </w:r>
    </w:p>
    <w:p w14:paraId="469E7C9D" w14:textId="77777777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840718">
        <w:rPr>
          <w:rFonts w:ascii="Arial" w:eastAsia="Times New Roman" w:hAnsi="Arial"/>
          <w:bCs/>
          <w:sz w:val="22"/>
          <w:szCs w:val="22"/>
          <w:lang w:eastAsia="de-DE"/>
        </w:rPr>
        <w:t xml:space="preserve">CBRE es socio fundador de ACI, Asociación de Consultoras Inmobiliarias. </w:t>
      </w:r>
    </w:p>
    <w:p w14:paraId="491F5C9D" w14:textId="77777777" w:rsidR="00840718" w:rsidRPr="00840718" w:rsidRDefault="00840718" w:rsidP="0084071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17823197" w14:textId="77777777" w:rsidR="00592CAB" w:rsidRDefault="00592CAB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436C1F8F" w14:textId="67CF51CE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Más información para prensa:</w:t>
      </w:r>
    </w:p>
    <w:p w14:paraId="26039774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Sonia Rodríguez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91.596.00.66</w:t>
      </w:r>
    </w:p>
    <w:p w14:paraId="72D60EA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Laura Gallach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93.228.67.83</w:t>
      </w:r>
    </w:p>
    <w:p w14:paraId="18FD5B37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4AA0FD2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1D1CDFDE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3357631C" w14:textId="77777777" w:rsidR="00A0394D" w:rsidRPr="003A1C9D" w:rsidRDefault="00A0394D" w:rsidP="003A1C9D">
      <w:pPr>
        <w:pStyle w:val="NormalWeb"/>
        <w:spacing w:before="0" w:beforeAutospacing="0" w:after="0" w:afterAutospacing="0"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sectPr w:rsidR="00A0394D" w:rsidRPr="003A1C9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5A15" w14:textId="77777777" w:rsidR="009F1C25" w:rsidRDefault="009F1C25" w:rsidP="009F1C25">
      <w:r>
        <w:separator/>
      </w:r>
    </w:p>
  </w:endnote>
  <w:endnote w:type="continuationSeparator" w:id="0">
    <w:p w14:paraId="7564670D" w14:textId="77777777" w:rsidR="009F1C25" w:rsidRDefault="009F1C25" w:rsidP="009F1C25">
      <w:r>
        <w:continuationSeparator/>
      </w:r>
    </w:p>
  </w:endnote>
  <w:endnote w:type="continuationNotice" w:id="1">
    <w:p w14:paraId="5EF0F5F9" w14:textId="77777777" w:rsidR="00B66339" w:rsidRDefault="00B66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B752D" w14:textId="77777777" w:rsidR="009F1C25" w:rsidRDefault="009F1C25" w:rsidP="009F1C25">
      <w:r>
        <w:separator/>
      </w:r>
    </w:p>
  </w:footnote>
  <w:footnote w:type="continuationSeparator" w:id="0">
    <w:p w14:paraId="0416DF19" w14:textId="77777777" w:rsidR="009F1C25" w:rsidRDefault="009F1C25" w:rsidP="009F1C25">
      <w:r>
        <w:continuationSeparator/>
      </w:r>
    </w:p>
  </w:footnote>
  <w:footnote w:type="continuationNotice" w:id="1">
    <w:p w14:paraId="3D4B03BF" w14:textId="77777777" w:rsidR="00B66339" w:rsidRDefault="00B66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3118" w14:textId="70A2C7D1" w:rsidR="00543D96" w:rsidRDefault="00543D9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D8A0A7" wp14:editId="534E49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843f5b7ca1e4ac6557158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50876" w14:textId="00B6F8F9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A0A7" id="_x0000_t202" coordsize="21600,21600" o:spt="202" path="m,l,21600r21600,l21600,xe">
              <v:stroke joinstyle="miter"/>
              <v:path gradientshapeok="t" o:connecttype="rect"/>
            </v:shapetype>
            <v:shape id="MSIPCMb85843f5b7ca1e4ac6557158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2250876" w14:textId="00B6F8F9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6321" w14:textId="0E7AB2C1" w:rsidR="00A0394D" w:rsidRPr="009F1C25" w:rsidRDefault="00543D9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4284C24" wp14:editId="55AEEB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b9e42e6856eea730c399e84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C4A71" w14:textId="367DA0FB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84C24" id="_x0000_t202" coordsize="21600,21600" o:spt="202" path="m,l,21600r21600,l21600,xe">
              <v:stroke joinstyle="miter"/>
              <v:path gradientshapeok="t" o:connecttype="rect"/>
            </v:shapetype>
            <v:shape id="MSIPCMcb9e42e6856eea730c399e84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00C4A71" w14:textId="367DA0FB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3357632A" wp14:editId="3357632B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7632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3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3357632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3357632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3357632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357632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33576329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19A3"/>
    <w:multiLevelType w:val="hybridMultilevel"/>
    <w:tmpl w:val="6E8674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E65D7"/>
    <w:multiLevelType w:val="hybridMultilevel"/>
    <w:tmpl w:val="D896A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96583"/>
    <w:multiLevelType w:val="hybridMultilevel"/>
    <w:tmpl w:val="25407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59941">
    <w:abstractNumId w:val="1"/>
  </w:num>
  <w:num w:numId="2" w16cid:durableId="118688564">
    <w:abstractNumId w:val="2"/>
  </w:num>
  <w:num w:numId="3" w16cid:durableId="174819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80349"/>
    <w:rsid w:val="000A2AD8"/>
    <w:rsid w:val="000A797A"/>
    <w:rsid w:val="000B1E06"/>
    <w:rsid w:val="000B6925"/>
    <w:rsid w:val="000D2300"/>
    <w:rsid w:val="00106AAF"/>
    <w:rsid w:val="00165ED0"/>
    <w:rsid w:val="0017172A"/>
    <w:rsid w:val="00177C18"/>
    <w:rsid w:val="001C57C2"/>
    <w:rsid w:val="001C683E"/>
    <w:rsid w:val="001D3EBD"/>
    <w:rsid w:val="001D4F78"/>
    <w:rsid w:val="001D7DCD"/>
    <w:rsid w:val="002109FE"/>
    <w:rsid w:val="00210DCE"/>
    <w:rsid w:val="0022002E"/>
    <w:rsid w:val="00227422"/>
    <w:rsid w:val="00237382"/>
    <w:rsid w:val="00244F17"/>
    <w:rsid w:val="00262081"/>
    <w:rsid w:val="002973F1"/>
    <w:rsid w:val="002A2B63"/>
    <w:rsid w:val="002A49BE"/>
    <w:rsid w:val="002B56A9"/>
    <w:rsid w:val="002E1029"/>
    <w:rsid w:val="002E28CA"/>
    <w:rsid w:val="002E6154"/>
    <w:rsid w:val="00307389"/>
    <w:rsid w:val="00321E68"/>
    <w:rsid w:val="00332D80"/>
    <w:rsid w:val="00341D44"/>
    <w:rsid w:val="003457FB"/>
    <w:rsid w:val="00385C5D"/>
    <w:rsid w:val="003A1C9D"/>
    <w:rsid w:val="003C63A6"/>
    <w:rsid w:val="003F1E32"/>
    <w:rsid w:val="00402A79"/>
    <w:rsid w:val="00431966"/>
    <w:rsid w:val="00454E22"/>
    <w:rsid w:val="004902A6"/>
    <w:rsid w:val="004C29D7"/>
    <w:rsid w:val="004E2C64"/>
    <w:rsid w:val="00507805"/>
    <w:rsid w:val="00513ADE"/>
    <w:rsid w:val="00514DF3"/>
    <w:rsid w:val="00543D96"/>
    <w:rsid w:val="0055304B"/>
    <w:rsid w:val="00565FE2"/>
    <w:rsid w:val="00592CAB"/>
    <w:rsid w:val="00594502"/>
    <w:rsid w:val="005C710F"/>
    <w:rsid w:val="005D014E"/>
    <w:rsid w:val="005E38F3"/>
    <w:rsid w:val="005F2D9D"/>
    <w:rsid w:val="00600BC8"/>
    <w:rsid w:val="00610EF5"/>
    <w:rsid w:val="006645C8"/>
    <w:rsid w:val="006A3F73"/>
    <w:rsid w:val="006C428C"/>
    <w:rsid w:val="006D6649"/>
    <w:rsid w:val="006E3149"/>
    <w:rsid w:val="00704091"/>
    <w:rsid w:val="007240D2"/>
    <w:rsid w:val="00733921"/>
    <w:rsid w:val="00733B4E"/>
    <w:rsid w:val="00741287"/>
    <w:rsid w:val="00741438"/>
    <w:rsid w:val="00744131"/>
    <w:rsid w:val="00746798"/>
    <w:rsid w:val="00754563"/>
    <w:rsid w:val="00781EB4"/>
    <w:rsid w:val="007A320E"/>
    <w:rsid w:val="007E0D79"/>
    <w:rsid w:val="007F1A13"/>
    <w:rsid w:val="00817743"/>
    <w:rsid w:val="00840718"/>
    <w:rsid w:val="00850111"/>
    <w:rsid w:val="008652DC"/>
    <w:rsid w:val="00891424"/>
    <w:rsid w:val="00891D6E"/>
    <w:rsid w:val="008C3426"/>
    <w:rsid w:val="0091464D"/>
    <w:rsid w:val="00931076"/>
    <w:rsid w:val="00944678"/>
    <w:rsid w:val="00961B93"/>
    <w:rsid w:val="009B033B"/>
    <w:rsid w:val="009C6911"/>
    <w:rsid w:val="009F1C25"/>
    <w:rsid w:val="009F6264"/>
    <w:rsid w:val="00A0394D"/>
    <w:rsid w:val="00A064D8"/>
    <w:rsid w:val="00A07927"/>
    <w:rsid w:val="00A10D4C"/>
    <w:rsid w:val="00A45AC1"/>
    <w:rsid w:val="00A54DD6"/>
    <w:rsid w:val="00A645B7"/>
    <w:rsid w:val="00AB122B"/>
    <w:rsid w:val="00AC5DDF"/>
    <w:rsid w:val="00AC5E23"/>
    <w:rsid w:val="00AD2E53"/>
    <w:rsid w:val="00AD6FE1"/>
    <w:rsid w:val="00B11C13"/>
    <w:rsid w:val="00B20DE5"/>
    <w:rsid w:val="00B30B68"/>
    <w:rsid w:val="00B35571"/>
    <w:rsid w:val="00B368C8"/>
    <w:rsid w:val="00B36F3D"/>
    <w:rsid w:val="00B41B57"/>
    <w:rsid w:val="00B542CD"/>
    <w:rsid w:val="00B66339"/>
    <w:rsid w:val="00B80A3B"/>
    <w:rsid w:val="00B8510E"/>
    <w:rsid w:val="00BA0B8F"/>
    <w:rsid w:val="00BB5A92"/>
    <w:rsid w:val="00BD7154"/>
    <w:rsid w:val="00BE7C5F"/>
    <w:rsid w:val="00C24AAC"/>
    <w:rsid w:val="00C267E4"/>
    <w:rsid w:val="00C37D46"/>
    <w:rsid w:val="00C655BA"/>
    <w:rsid w:val="00C86956"/>
    <w:rsid w:val="00C909B3"/>
    <w:rsid w:val="00CA71BF"/>
    <w:rsid w:val="00CC05C8"/>
    <w:rsid w:val="00CC5713"/>
    <w:rsid w:val="00D21C51"/>
    <w:rsid w:val="00D41EB4"/>
    <w:rsid w:val="00D43275"/>
    <w:rsid w:val="00D72BD7"/>
    <w:rsid w:val="00D90749"/>
    <w:rsid w:val="00DB0D47"/>
    <w:rsid w:val="00DC0EF6"/>
    <w:rsid w:val="00DC2194"/>
    <w:rsid w:val="00DF3431"/>
    <w:rsid w:val="00E00CCE"/>
    <w:rsid w:val="00E06151"/>
    <w:rsid w:val="00E1012C"/>
    <w:rsid w:val="00E30922"/>
    <w:rsid w:val="00E4526C"/>
    <w:rsid w:val="00E57DA3"/>
    <w:rsid w:val="00E63F1E"/>
    <w:rsid w:val="00E649B1"/>
    <w:rsid w:val="00E755CB"/>
    <w:rsid w:val="00E817ED"/>
    <w:rsid w:val="00E947FB"/>
    <w:rsid w:val="00EA0007"/>
    <w:rsid w:val="00EA61E8"/>
    <w:rsid w:val="00EB7F13"/>
    <w:rsid w:val="00EC356A"/>
    <w:rsid w:val="00EE4194"/>
    <w:rsid w:val="00EF5F50"/>
    <w:rsid w:val="00F04345"/>
    <w:rsid w:val="00F113FC"/>
    <w:rsid w:val="00F163D1"/>
    <w:rsid w:val="00F22484"/>
    <w:rsid w:val="00F37BC4"/>
    <w:rsid w:val="00F65149"/>
    <w:rsid w:val="00F74BA3"/>
    <w:rsid w:val="00FB137B"/>
    <w:rsid w:val="00FC1AFD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7630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43D9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XU7P7SY2DP3Q-491014520-179950</_dlc_DocId>
    <_dlc_DocIdUrl xmlns="9ff07a45-11f5-479e-a441-cd98a86709fe">
      <Url>https://allianzms.sharepoint.com/teams/ES0006-3163019/_layouts/15/DocIdRedir.aspx?ID=XU7P7SY2DP3Q-491014520-179950</Url>
      <Description>XU7P7SY2DP3Q-491014520-179950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49BA216C-B6A8-4FB2-982C-160EF120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46ED0-73F1-4A9E-89B8-28CAA378A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40D99-E6D2-4080-B2AC-40519B9A04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2E4AF8-923E-4699-877A-CBCE60CA97C1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 Montero, Laura</dc:creator>
  <cp:keywords/>
  <dc:description/>
  <cp:lastModifiedBy>Rodriguez Mosquera, Sonia (Allianz Compania de Seguros y Reaseguros S.A.)</cp:lastModifiedBy>
  <cp:revision>2</cp:revision>
  <dcterms:created xsi:type="dcterms:W3CDTF">2024-05-30T07:40:00Z</dcterms:created>
  <dcterms:modified xsi:type="dcterms:W3CDTF">2024-05-30T07:40:00Z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30032021160345">
    <vt:lpwstr>30032021160345;e006418;0</vt:lpwstr>
  </property>
  <property fmtid="{D5CDD505-2E9C-101B-9397-08002B2CF9AE}" pid="64" name="ContentTypeId">
    <vt:lpwstr>0x010100125D78925D459C4792E0AB097CA57A8700468EE264CD9B964F9956379036DA5620</vt:lpwstr>
  </property>
  <property fmtid="{D5CDD505-2E9C-101B-9397-08002B2CF9AE}" pid="65" name="DossierDepartment">
    <vt:lpwstr/>
  </property>
  <property fmtid="{D5CDD505-2E9C-101B-9397-08002B2CF9AE}" pid="66" name="Contract_Type">
    <vt:lpwstr/>
  </property>
  <property fmtid="{D5CDD505-2E9C-101B-9397-08002B2CF9AE}" pid="67" name="b0fe84444e894ab98172082a3d0e58f8">
    <vt:lpwstr/>
  </property>
  <property fmtid="{D5CDD505-2E9C-101B-9397-08002B2CF9AE}" pid="68" name="Document_Class">
    <vt:lpwstr/>
  </property>
  <property fmtid="{D5CDD505-2E9C-101B-9397-08002B2CF9AE}" pid="69" name="iccd162ff52447b49ab8f5fd8f2cec1e">
    <vt:lpwstr/>
  </property>
  <property fmtid="{D5CDD505-2E9C-101B-9397-08002B2CF9AE}" pid="70" name="AllianzContractingParties">
    <vt:lpwstr/>
  </property>
  <property fmtid="{D5CDD505-2E9C-101B-9397-08002B2CF9AE}" pid="71" name="MediaServiceImageTags">
    <vt:lpwstr/>
  </property>
  <property fmtid="{D5CDD505-2E9C-101B-9397-08002B2CF9AE}" pid="72" name="MSIP_Label_863bc15e-e7bf-41c1-bdb3-03882d8a2e2c_Enabled">
    <vt:lpwstr>true</vt:lpwstr>
  </property>
  <property fmtid="{D5CDD505-2E9C-101B-9397-08002B2CF9AE}" pid="73" name="MSIP_Label_863bc15e-e7bf-41c1-bdb3-03882d8a2e2c_SetDate">
    <vt:lpwstr>2023-05-09T13:36:36Z</vt:lpwstr>
  </property>
  <property fmtid="{D5CDD505-2E9C-101B-9397-08002B2CF9AE}" pid="74" name="MSIP_Label_863bc15e-e7bf-41c1-bdb3-03882d8a2e2c_Method">
    <vt:lpwstr>Privileged</vt:lpwstr>
  </property>
  <property fmtid="{D5CDD505-2E9C-101B-9397-08002B2CF9AE}" pid="75" name="MSIP_Label_863bc15e-e7bf-41c1-bdb3-03882d8a2e2c_Name">
    <vt:lpwstr>863bc15e-e7bf-41c1-bdb3-03882d8a2e2c</vt:lpwstr>
  </property>
  <property fmtid="{D5CDD505-2E9C-101B-9397-08002B2CF9AE}" pid="76" name="MSIP_Label_863bc15e-e7bf-41c1-bdb3-03882d8a2e2c_SiteId">
    <vt:lpwstr>6e06e42d-6925-47c6-b9e7-9581c7ca302a</vt:lpwstr>
  </property>
  <property fmtid="{D5CDD505-2E9C-101B-9397-08002B2CF9AE}" pid="77" name="MSIP_Label_863bc15e-e7bf-41c1-bdb3-03882d8a2e2c_ActionId">
    <vt:lpwstr>7628c178-eb28-4e95-812d-7b116359a671</vt:lpwstr>
  </property>
  <property fmtid="{D5CDD505-2E9C-101B-9397-08002B2CF9AE}" pid="78" name="MSIP_Label_863bc15e-e7bf-41c1-bdb3-03882d8a2e2c_ContentBits">
    <vt:lpwstr>1</vt:lpwstr>
  </property>
  <property fmtid="{D5CDD505-2E9C-101B-9397-08002B2CF9AE}" pid="79" name="_dlc_DocIdItemGuid">
    <vt:lpwstr>49c8df69-3fc0-4564-b4fc-e4fa74044bc0</vt:lpwstr>
  </property>
</Properties>
</file>