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743FA" w14:textId="77777777" w:rsidR="00294B37" w:rsidRPr="00294B37" w:rsidRDefault="00294B37" w:rsidP="00294B37">
      <w:pPr>
        <w:tabs>
          <w:tab w:val="center" w:pos="4536"/>
          <w:tab w:val="right" w:pos="9072"/>
        </w:tabs>
        <w:jc w:val="right"/>
        <w:rPr>
          <w:sz w:val="28"/>
          <w:szCs w:val="28"/>
        </w:rPr>
      </w:pPr>
    </w:p>
    <w:p w14:paraId="71578C02" w14:textId="77777777" w:rsidR="00294B37" w:rsidRPr="00294B37" w:rsidRDefault="00294B37" w:rsidP="00294B37">
      <w:pPr>
        <w:rPr>
          <w:rFonts w:ascii="Helv" w:hAnsi="Helv"/>
          <w:noProof/>
          <w:snapToGrid w:val="0"/>
          <w:sz w:val="28"/>
          <w:szCs w:val="20"/>
        </w:rPr>
      </w:pPr>
    </w:p>
    <w:p w14:paraId="46A31FCA" w14:textId="77777777" w:rsidR="00294B37" w:rsidRPr="00294B37" w:rsidRDefault="00294B37" w:rsidP="00294B37">
      <w:pPr>
        <w:rPr>
          <w:rFonts w:ascii="Helv" w:hAnsi="Helv"/>
          <w:noProof/>
          <w:snapToGrid w:val="0"/>
          <w:sz w:val="28"/>
          <w:szCs w:val="20"/>
        </w:rPr>
      </w:pPr>
    </w:p>
    <w:p w14:paraId="7B0753FB" w14:textId="77777777" w:rsidR="00294B37" w:rsidRPr="00294B37" w:rsidRDefault="00294B37" w:rsidP="00294B37">
      <w:pPr>
        <w:rPr>
          <w:rFonts w:ascii="Helv" w:hAnsi="Helv"/>
          <w:noProof/>
          <w:snapToGrid w:val="0"/>
          <w:sz w:val="28"/>
          <w:szCs w:val="20"/>
        </w:rPr>
      </w:pPr>
      <w:r w:rsidRPr="00294B37">
        <w:rPr>
          <w:rFonts w:ascii="Helv" w:hAnsi="Helv"/>
          <w:noProof/>
          <w:snapToGrid w:val="0"/>
          <w:sz w:val="28"/>
          <w:szCs w:val="20"/>
        </w:rPr>
        <w:t>Allianz Seguros</w:t>
      </w:r>
    </w:p>
    <w:p w14:paraId="632DCEF3" w14:textId="77777777" w:rsidR="00294B37" w:rsidRPr="00294B37" w:rsidRDefault="00294B37" w:rsidP="00294B37">
      <w:pPr>
        <w:tabs>
          <w:tab w:val="center" w:pos="4536"/>
          <w:tab w:val="right" w:pos="9072"/>
        </w:tabs>
        <w:rPr>
          <w:sz w:val="10"/>
          <w:szCs w:val="10"/>
        </w:rPr>
      </w:pPr>
    </w:p>
    <w:p w14:paraId="6F692966" w14:textId="77777777" w:rsidR="00294B37" w:rsidRPr="00294B37" w:rsidRDefault="00294B37" w:rsidP="00294B37">
      <w:pPr>
        <w:tabs>
          <w:tab w:val="center" w:pos="4536"/>
          <w:tab w:val="right" w:pos="9072"/>
        </w:tabs>
        <w:rPr>
          <w:sz w:val="20"/>
          <w:szCs w:val="20"/>
        </w:rPr>
      </w:pPr>
      <w:r w:rsidRPr="00294B37">
        <w:rPr>
          <w:sz w:val="20"/>
          <w:szCs w:val="20"/>
        </w:rPr>
        <w:t>Comunicación Corporativa</w:t>
      </w:r>
    </w:p>
    <w:p w14:paraId="30662830" w14:textId="77777777" w:rsidR="00294B37" w:rsidRPr="00294B37" w:rsidRDefault="00294B37" w:rsidP="00294B37">
      <w:pPr>
        <w:tabs>
          <w:tab w:val="center" w:pos="4536"/>
          <w:tab w:val="right" w:pos="9072"/>
        </w:tabs>
        <w:rPr>
          <w:sz w:val="40"/>
          <w:szCs w:val="40"/>
        </w:rPr>
      </w:pPr>
    </w:p>
    <w:p w14:paraId="5A209646" w14:textId="77777777" w:rsidR="00294B37" w:rsidRPr="00294B37" w:rsidRDefault="00294B37" w:rsidP="00294B37">
      <w:pPr>
        <w:tabs>
          <w:tab w:val="center" w:pos="4536"/>
          <w:tab w:val="right" w:pos="9072"/>
        </w:tabs>
        <w:rPr>
          <w:color w:val="7F7F7F"/>
          <w:sz w:val="44"/>
          <w:szCs w:val="44"/>
        </w:rPr>
      </w:pPr>
      <w:r w:rsidRPr="00294B37">
        <w:rPr>
          <w:color w:val="7F7F7F"/>
          <w:sz w:val="44"/>
          <w:szCs w:val="44"/>
        </w:rPr>
        <w:t>Nota de Prensa</w:t>
      </w:r>
    </w:p>
    <w:p w14:paraId="2F31D74B" w14:textId="77777777" w:rsidR="000D6152" w:rsidRPr="000242D7" w:rsidRDefault="000D6152" w:rsidP="000D6152">
      <w:pPr>
        <w:ind w:firstLine="708"/>
        <w:rPr>
          <w:b/>
          <w:sz w:val="24"/>
          <w:szCs w:val="24"/>
        </w:rPr>
      </w:pPr>
    </w:p>
    <w:p w14:paraId="261D2640" w14:textId="77777777" w:rsidR="000D6152" w:rsidRDefault="000D6152" w:rsidP="000D6152">
      <w:pPr>
        <w:ind w:left="540" w:right="283" w:hanging="682"/>
        <w:jc w:val="center"/>
        <w:rPr>
          <w:b/>
          <w:sz w:val="32"/>
          <w:szCs w:val="32"/>
        </w:rPr>
      </w:pPr>
    </w:p>
    <w:p w14:paraId="54A97C8E" w14:textId="0CF8F94E" w:rsidR="2EB9FA42" w:rsidRDefault="2EB9FA42" w:rsidP="7CAFC848">
      <w:pPr>
        <w:jc w:val="center"/>
      </w:pPr>
      <w:r w:rsidRPr="7CAFC848">
        <w:rPr>
          <w:rFonts w:eastAsia="Arial" w:cs="Arial"/>
          <w:b/>
          <w:bCs/>
          <w:sz w:val="32"/>
          <w:szCs w:val="32"/>
        </w:rPr>
        <w:t>Allianz Seguros recibe la certificación EDGE</w:t>
      </w:r>
      <w:r w:rsidR="00782D7C">
        <w:rPr>
          <w:rFonts w:eastAsia="Arial" w:cs="Arial"/>
          <w:b/>
          <w:bCs/>
          <w:sz w:val="32"/>
          <w:szCs w:val="32"/>
        </w:rPr>
        <w:t xml:space="preserve"> de igualdad de género</w:t>
      </w:r>
    </w:p>
    <w:p w14:paraId="397BFBDA" w14:textId="13BBE403" w:rsidR="2EB9FA42" w:rsidRDefault="2EB9FA42" w:rsidP="7CAFC848">
      <w:pPr>
        <w:jc w:val="both"/>
      </w:pPr>
      <w:r w:rsidRPr="7CAFC848">
        <w:rPr>
          <w:rFonts w:eastAsia="Arial" w:cs="Arial"/>
          <w:sz w:val="32"/>
          <w:szCs w:val="32"/>
        </w:rPr>
        <w:t xml:space="preserve"> </w:t>
      </w:r>
    </w:p>
    <w:p w14:paraId="01331EE1" w14:textId="775B3F22" w:rsidR="2EB9FA42" w:rsidRDefault="2EB9FA42" w:rsidP="7CAFC848">
      <w:pPr>
        <w:pStyle w:val="Prrafodelista"/>
        <w:numPr>
          <w:ilvl w:val="0"/>
          <w:numId w:val="1"/>
        </w:numPr>
        <w:spacing w:line="360" w:lineRule="auto"/>
        <w:jc w:val="both"/>
        <w:rPr>
          <w:rFonts w:eastAsiaTheme="minorEastAsia"/>
          <w:b/>
          <w:bCs/>
          <w:sz w:val="24"/>
          <w:szCs w:val="24"/>
          <w:lang w:val="es-ES"/>
        </w:rPr>
      </w:pPr>
      <w:r w:rsidRPr="7CAFC848">
        <w:rPr>
          <w:rFonts w:ascii="Arial" w:eastAsia="Arial" w:hAnsi="Arial" w:cs="Arial"/>
          <w:b/>
          <w:bCs/>
          <w:sz w:val="24"/>
          <w:szCs w:val="24"/>
          <w:lang w:val="es-ES"/>
        </w:rPr>
        <w:t>El certificado reconoce la labor de la compañía en el ámbito de la igualdad de trato y oportunidades entre mujeres y hombres</w:t>
      </w:r>
    </w:p>
    <w:p w14:paraId="71A05933" w14:textId="7CAA904C" w:rsidR="2EB9FA42" w:rsidRDefault="2EB9FA42" w:rsidP="7CAFC848">
      <w:pPr>
        <w:pStyle w:val="Prrafodelista"/>
        <w:numPr>
          <w:ilvl w:val="0"/>
          <w:numId w:val="1"/>
        </w:numPr>
        <w:spacing w:line="360" w:lineRule="auto"/>
        <w:jc w:val="both"/>
        <w:rPr>
          <w:rFonts w:eastAsiaTheme="minorEastAsia"/>
          <w:b/>
          <w:bCs/>
          <w:sz w:val="24"/>
          <w:szCs w:val="24"/>
          <w:lang w:val="es-ES"/>
        </w:rPr>
      </w:pPr>
      <w:r w:rsidRPr="7CAFC848">
        <w:rPr>
          <w:rFonts w:ascii="Arial" w:eastAsia="Arial" w:hAnsi="Arial" w:cs="Arial"/>
          <w:b/>
          <w:bCs/>
          <w:sz w:val="24"/>
          <w:szCs w:val="24"/>
          <w:lang w:val="es-ES"/>
        </w:rPr>
        <w:t xml:space="preserve">La acreditación, EDGE MOVE, recibida por Allianz Seguros tiene una validez de dos años </w:t>
      </w:r>
    </w:p>
    <w:p w14:paraId="5A529DCF" w14:textId="4680D690" w:rsidR="2EB9FA42" w:rsidRDefault="2EB9FA42" w:rsidP="7CAFC848">
      <w:pPr>
        <w:pStyle w:val="Prrafodelista"/>
        <w:numPr>
          <w:ilvl w:val="0"/>
          <w:numId w:val="1"/>
        </w:numPr>
        <w:spacing w:line="360" w:lineRule="auto"/>
        <w:jc w:val="both"/>
        <w:rPr>
          <w:rFonts w:eastAsiaTheme="minorEastAsia"/>
          <w:b/>
          <w:bCs/>
          <w:sz w:val="24"/>
          <w:szCs w:val="24"/>
          <w:lang w:val="es-ES"/>
        </w:rPr>
      </w:pPr>
      <w:r w:rsidRPr="7CAFC848">
        <w:rPr>
          <w:rFonts w:ascii="Arial" w:eastAsia="Arial" w:hAnsi="Arial" w:cs="Arial"/>
          <w:b/>
          <w:bCs/>
          <w:sz w:val="24"/>
          <w:szCs w:val="24"/>
          <w:lang w:val="es-ES"/>
        </w:rPr>
        <w:t xml:space="preserve">La compañía </w:t>
      </w:r>
      <w:r w:rsidR="4A004E44" w:rsidRPr="7CAFC848">
        <w:rPr>
          <w:rFonts w:ascii="Arial" w:eastAsia="Arial" w:hAnsi="Arial" w:cs="Arial"/>
          <w:b/>
          <w:bCs/>
          <w:sz w:val="24"/>
          <w:szCs w:val="24"/>
          <w:lang w:val="es-ES"/>
        </w:rPr>
        <w:t xml:space="preserve">cuenta también con el distintivo </w:t>
      </w:r>
      <w:r w:rsidR="4A004E44" w:rsidRPr="7CAFC848">
        <w:rPr>
          <w:rFonts w:ascii="Arial" w:eastAsia="Arial" w:hAnsi="Arial" w:cs="Arial"/>
          <w:b/>
          <w:bCs/>
          <w:i/>
          <w:iCs/>
          <w:sz w:val="24"/>
          <w:szCs w:val="24"/>
          <w:lang w:val="es-ES"/>
        </w:rPr>
        <w:t xml:space="preserve">Igualdad en la Empresa, </w:t>
      </w:r>
      <w:r w:rsidR="4A004E44" w:rsidRPr="7CAFC848">
        <w:rPr>
          <w:rFonts w:ascii="Arial" w:eastAsia="Arial" w:hAnsi="Arial" w:cs="Arial"/>
          <w:b/>
          <w:bCs/>
          <w:sz w:val="24"/>
          <w:szCs w:val="24"/>
          <w:lang w:val="es-ES"/>
        </w:rPr>
        <w:t>otorgado por el Ministerio de Igualdad</w:t>
      </w:r>
      <w:r w:rsidRPr="7CAFC848">
        <w:rPr>
          <w:rFonts w:ascii="Arial" w:eastAsia="Arial" w:hAnsi="Arial" w:cs="Arial"/>
          <w:b/>
          <w:bCs/>
          <w:sz w:val="24"/>
          <w:szCs w:val="24"/>
          <w:lang w:val="es-ES"/>
        </w:rPr>
        <w:t xml:space="preserve"> </w:t>
      </w:r>
    </w:p>
    <w:p w14:paraId="61E5B92E" w14:textId="7C8FBEDF" w:rsidR="2EB9FA42" w:rsidRDefault="2EB9FA42" w:rsidP="7CAFC848">
      <w:pPr>
        <w:spacing w:line="360" w:lineRule="auto"/>
        <w:jc w:val="both"/>
      </w:pPr>
      <w:r w:rsidRPr="7CAFC848">
        <w:rPr>
          <w:rFonts w:eastAsia="Arial" w:cs="Arial"/>
          <w:b/>
          <w:bCs/>
          <w:sz w:val="24"/>
          <w:szCs w:val="24"/>
        </w:rPr>
        <w:t xml:space="preserve"> </w:t>
      </w:r>
    </w:p>
    <w:p w14:paraId="44F4FC45" w14:textId="2D8FCE6D" w:rsidR="2EB9FA42" w:rsidRDefault="2EB9FA42" w:rsidP="7CAFC848">
      <w:pPr>
        <w:spacing w:line="276" w:lineRule="auto"/>
        <w:jc w:val="both"/>
      </w:pPr>
      <w:r w:rsidRPr="7CAFC848">
        <w:rPr>
          <w:rFonts w:eastAsia="Arial" w:cs="Arial"/>
          <w:b/>
          <w:bCs/>
        </w:rPr>
        <w:t xml:space="preserve">Madrid, </w:t>
      </w:r>
      <w:r w:rsidR="3B887142" w:rsidRPr="7CAFC848">
        <w:rPr>
          <w:rFonts w:eastAsia="Arial" w:cs="Arial"/>
          <w:b/>
          <w:bCs/>
        </w:rPr>
        <w:t>3 de febrero de 2022</w:t>
      </w:r>
      <w:r w:rsidRPr="7CAFC848">
        <w:rPr>
          <w:rFonts w:eastAsia="Arial" w:cs="Arial"/>
          <w:b/>
          <w:bCs/>
        </w:rPr>
        <w:t>.-</w:t>
      </w:r>
      <w:r w:rsidRPr="7CAFC848">
        <w:rPr>
          <w:rFonts w:eastAsia="Arial" w:cs="Arial"/>
        </w:rPr>
        <w:t xml:space="preserve">  Allianz Seguros ha sido reconocida con la Certificación Economic Dividen</w:t>
      </w:r>
      <w:r w:rsidR="000E4094">
        <w:rPr>
          <w:rFonts w:eastAsia="Arial" w:cs="Arial"/>
        </w:rPr>
        <w:t>d</w:t>
      </w:r>
      <w:r w:rsidRPr="7CAFC848">
        <w:rPr>
          <w:rFonts w:eastAsia="Arial" w:cs="Arial"/>
        </w:rPr>
        <w:t>s for Gender Equality (EDGE) por su trabajo y esfuerzo en pro de la equidad de género. La certificación evalúa el grado de implicación de las organizaciones en términos de balance de género, pago equitativo, efectivid</w:t>
      </w:r>
      <w:bookmarkStart w:id="0" w:name="_GoBack"/>
      <w:bookmarkEnd w:id="0"/>
      <w:r w:rsidRPr="7CAFC848">
        <w:rPr>
          <w:rFonts w:eastAsia="Arial" w:cs="Arial"/>
        </w:rPr>
        <w:t>ad de las políticas y prácticas de igualdad y cultura inclusiva.</w:t>
      </w:r>
    </w:p>
    <w:p w14:paraId="51340E5A" w14:textId="0EA8DF1C" w:rsidR="2EB9FA42" w:rsidRDefault="2EB9FA42" w:rsidP="7CAFC848">
      <w:pPr>
        <w:spacing w:line="276" w:lineRule="auto"/>
        <w:jc w:val="both"/>
      </w:pPr>
      <w:r w:rsidRPr="7CAFC848">
        <w:rPr>
          <w:rFonts w:eastAsia="Arial" w:cs="Arial"/>
        </w:rPr>
        <w:t xml:space="preserve"> </w:t>
      </w:r>
    </w:p>
    <w:p w14:paraId="2477912B" w14:textId="3E91E343" w:rsidR="2EB9FA42" w:rsidRDefault="2EB9FA42" w:rsidP="7CAFC848">
      <w:pPr>
        <w:spacing w:line="276" w:lineRule="auto"/>
        <w:jc w:val="both"/>
      </w:pPr>
      <w:r w:rsidRPr="7CAFC848">
        <w:rPr>
          <w:rFonts w:eastAsia="Arial" w:cs="Arial"/>
        </w:rPr>
        <w:t>La labor desarrollada por la compañía para alcanzar y consolidar la igualdad de trato y de oportunidades entre mujeres y hombres, contribuyendo a la eliminación de cualquier tipo de discriminación por razón de género</w:t>
      </w:r>
      <w:r w:rsidR="75F5A26B" w:rsidRPr="7CAFC848">
        <w:rPr>
          <w:rFonts w:eastAsia="Arial" w:cs="Arial"/>
        </w:rPr>
        <w:t>,</w:t>
      </w:r>
      <w:r w:rsidRPr="7CAFC848">
        <w:rPr>
          <w:rFonts w:eastAsia="Arial" w:cs="Arial"/>
        </w:rPr>
        <w:t xml:space="preserve"> ha sido reconocida con esta certificación internacional</w:t>
      </w:r>
      <w:r w:rsidR="4BBC91C2" w:rsidRPr="7CAFC848">
        <w:rPr>
          <w:rFonts w:eastAsia="Arial" w:cs="Arial"/>
        </w:rPr>
        <w:t>. Los aspectos que se consideran son</w:t>
      </w:r>
      <w:r w:rsidRPr="7CAFC848">
        <w:rPr>
          <w:rFonts w:eastAsia="Arial" w:cs="Arial"/>
        </w:rPr>
        <w:t xml:space="preserve"> la representación por género en los órganos directivos, la equidad salarial entre hombres y mujeres o la cultura inclusiva</w:t>
      </w:r>
      <w:r w:rsidR="3A7CEBDF" w:rsidRPr="7CAFC848">
        <w:rPr>
          <w:rFonts w:eastAsia="Arial" w:cs="Arial"/>
        </w:rPr>
        <w:t>, entre otros</w:t>
      </w:r>
      <w:r w:rsidRPr="7CAFC848">
        <w:rPr>
          <w:rFonts w:eastAsia="Arial" w:cs="Arial"/>
        </w:rPr>
        <w:t>.</w:t>
      </w:r>
      <w:r w:rsidR="1F084666" w:rsidRPr="7CAFC848">
        <w:rPr>
          <w:rFonts w:eastAsia="Arial" w:cs="Arial"/>
        </w:rPr>
        <w:t xml:space="preserve"> Allianz ha recibido el segundo nivel de la Certificación, EDGE MOVE, que tiene una validez de dos años</w:t>
      </w:r>
      <w:r w:rsidR="7B5C0E6B" w:rsidRPr="7CAFC848">
        <w:rPr>
          <w:rFonts w:eastAsia="Arial" w:cs="Arial"/>
        </w:rPr>
        <w:t>.</w:t>
      </w:r>
    </w:p>
    <w:p w14:paraId="6D61BED8" w14:textId="698CEF7C" w:rsidR="2EB9FA42" w:rsidRDefault="2EB9FA42" w:rsidP="7CAFC848">
      <w:pPr>
        <w:spacing w:line="276" w:lineRule="auto"/>
        <w:jc w:val="both"/>
      </w:pPr>
      <w:r w:rsidRPr="7CAFC848">
        <w:rPr>
          <w:rFonts w:eastAsia="Arial" w:cs="Arial"/>
        </w:rPr>
        <w:t xml:space="preserve"> </w:t>
      </w:r>
    </w:p>
    <w:p w14:paraId="7F1E3EDE" w14:textId="2B929359" w:rsidR="2EB9FA42" w:rsidRDefault="2EB9FA42" w:rsidP="7CAFC848">
      <w:pPr>
        <w:spacing w:line="276" w:lineRule="auto"/>
        <w:jc w:val="both"/>
      </w:pPr>
      <w:r w:rsidRPr="7CAFC848">
        <w:rPr>
          <w:rFonts w:eastAsia="Arial" w:cs="Arial"/>
          <w:i/>
          <w:iCs/>
        </w:rPr>
        <w:t xml:space="preserve">“Estamos muy orgullosos/as de haber obtenido esta certificación, que no hace sino renovar nuestro compromiso con la igualdad e invitarnos a seguir </w:t>
      </w:r>
      <w:r w:rsidR="00D16AF3">
        <w:rPr>
          <w:rFonts w:eastAsia="Arial" w:cs="Arial"/>
          <w:i/>
          <w:iCs/>
        </w:rPr>
        <w:t>progre</w:t>
      </w:r>
      <w:r w:rsidR="007A7FA0">
        <w:rPr>
          <w:rFonts w:eastAsia="Arial" w:cs="Arial"/>
          <w:i/>
          <w:iCs/>
        </w:rPr>
        <w:t xml:space="preserve">sando </w:t>
      </w:r>
      <w:r w:rsidRPr="7CAFC848">
        <w:rPr>
          <w:rFonts w:eastAsia="Arial" w:cs="Arial"/>
          <w:i/>
          <w:iCs/>
        </w:rPr>
        <w:t xml:space="preserve">en nuestro Plan de Igualdad, en el que llevamos años trabajando con la Comisión de Igualdad, y gracias al cual hemos conseguido grandes </w:t>
      </w:r>
      <w:r w:rsidRPr="0071758D">
        <w:rPr>
          <w:rFonts w:eastAsia="Arial" w:cs="Arial"/>
          <w:i/>
          <w:iCs/>
        </w:rPr>
        <w:t>avances”</w:t>
      </w:r>
      <w:r w:rsidRPr="7CAFC848">
        <w:rPr>
          <w:rFonts w:eastAsia="Arial" w:cs="Arial"/>
          <w:i/>
          <w:iCs/>
        </w:rPr>
        <w:t>,</w:t>
      </w:r>
      <w:r w:rsidRPr="7CAFC848">
        <w:rPr>
          <w:rFonts w:eastAsia="Arial" w:cs="Arial"/>
        </w:rPr>
        <w:t xml:space="preserve"> explica Gisela Subirà, Subdirectora General de Recursos Humanos y Asesoría Jurídica &amp; Compliance. </w:t>
      </w:r>
    </w:p>
    <w:p w14:paraId="56DDF6B7" w14:textId="23547DCC" w:rsidR="2EB9FA42" w:rsidRDefault="2EB9FA42" w:rsidP="7CAFC848">
      <w:pPr>
        <w:spacing w:line="276" w:lineRule="auto"/>
        <w:jc w:val="both"/>
      </w:pPr>
      <w:r w:rsidRPr="7CAFC848">
        <w:rPr>
          <w:rFonts w:eastAsia="Arial" w:cs="Arial"/>
        </w:rPr>
        <w:t xml:space="preserve"> </w:t>
      </w:r>
    </w:p>
    <w:p w14:paraId="09946904" w14:textId="53BBE2D8" w:rsidR="000E4094" w:rsidRPr="000E4094" w:rsidRDefault="369CE241" w:rsidP="000E4094">
      <w:pPr>
        <w:spacing w:line="276" w:lineRule="auto"/>
        <w:jc w:val="both"/>
      </w:pPr>
      <w:r w:rsidRPr="7CAFC848">
        <w:rPr>
          <w:rFonts w:eastAsia="Arial" w:cs="Arial"/>
        </w:rPr>
        <w:lastRenderedPageBreak/>
        <w:t>Allianz tiene un firme compromiso por promover la igualdad de oportunidades</w:t>
      </w:r>
      <w:r w:rsidR="5A06C636" w:rsidRPr="7CAFC848">
        <w:rPr>
          <w:rFonts w:eastAsia="Arial" w:cs="Arial"/>
        </w:rPr>
        <w:t>. En 2018 creó ya</w:t>
      </w:r>
      <w:r w:rsidRPr="7CAFC848">
        <w:rPr>
          <w:rFonts w:eastAsia="Arial" w:cs="Arial"/>
        </w:rPr>
        <w:t xml:space="preserve"> </w:t>
      </w:r>
      <w:r w:rsidR="2664A29E" w:rsidRPr="7CAFC848">
        <w:rPr>
          <w:rFonts w:eastAsia="Arial" w:cs="Arial"/>
        </w:rPr>
        <w:t>la</w:t>
      </w:r>
      <w:r w:rsidRPr="7CAFC848">
        <w:rPr>
          <w:rFonts w:eastAsia="Arial" w:cs="Arial"/>
        </w:rPr>
        <w:t xml:space="preserve"> figura del Sponsor de la Igualdad y la Diversidad</w:t>
      </w:r>
      <w:r w:rsidR="603F6B9E" w:rsidRPr="7CAFC848">
        <w:rPr>
          <w:rFonts w:eastAsia="Arial" w:cs="Arial"/>
        </w:rPr>
        <w:t xml:space="preserve">, configurada </w:t>
      </w:r>
      <w:r w:rsidRPr="7CAFC848">
        <w:rPr>
          <w:rFonts w:eastAsia="Arial" w:cs="Arial"/>
        </w:rPr>
        <w:t xml:space="preserve">en la Comisión de Igualdad en la que intervienen representantes de los trabajadores y de la compañía. Su misión </w:t>
      </w:r>
      <w:r w:rsidR="41EF07A6" w:rsidRPr="7CAFC848">
        <w:rPr>
          <w:rFonts w:eastAsia="Arial" w:cs="Arial"/>
        </w:rPr>
        <w:t>es</w:t>
      </w:r>
      <w:r w:rsidRPr="7CAFC848">
        <w:rPr>
          <w:rFonts w:eastAsia="Arial" w:cs="Arial"/>
        </w:rPr>
        <w:t xml:space="preserve"> velar porque las actuaciones, planes y estrategias de la compañía tengan en cuenta los principios </w:t>
      </w:r>
      <w:r w:rsidRPr="0071758D">
        <w:rPr>
          <w:rFonts w:eastAsia="Arial" w:cs="Arial"/>
        </w:rPr>
        <w:t>de diversidad e igualdad de oportunidades que marca el</w:t>
      </w:r>
      <w:r w:rsidR="0B3B48A1" w:rsidRPr="0071758D">
        <w:rPr>
          <w:rFonts w:eastAsia="Arial" w:cs="Arial"/>
        </w:rPr>
        <w:t xml:space="preserve"> </w:t>
      </w:r>
      <w:r w:rsidR="10091623" w:rsidRPr="0071758D">
        <w:rPr>
          <w:rFonts w:eastAsia="Arial" w:cs="Arial"/>
        </w:rPr>
        <w:t xml:space="preserve">II </w:t>
      </w:r>
      <w:r w:rsidRPr="0071758D">
        <w:rPr>
          <w:rFonts w:eastAsia="Arial" w:cs="Arial"/>
        </w:rPr>
        <w:t>Plan de Igualdad de Allianz</w:t>
      </w:r>
      <w:r w:rsidR="007A7FA0" w:rsidRPr="0071758D">
        <w:rPr>
          <w:rFonts w:eastAsia="Arial" w:cs="Arial"/>
        </w:rPr>
        <w:t xml:space="preserve"> actual</w:t>
      </w:r>
      <w:r w:rsidRPr="0071758D">
        <w:rPr>
          <w:rFonts w:eastAsia="Arial" w:cs="Arial"/>
        </w:rPr>
        <w:t xml:space="preserve">. </w:t>
      </w:r>
      <w:r w:rsidR="000E4094" w:rsidRPr="0071758D">
        <w:rPr>
          <w:rFonts w:eastAsia="Arial" w:cs="Arial"/>
        </w:rPr>
        <w:t>Además, cabe destacar que recientemente la compañía ha comenzado a trabajar en el ámbito de la comisión negociadora, en el próximo Plan de Igualdad, para seguir dando pasos adelante en esta materia.</w:t>
      </w:r>
    </w:p>
    <w:p w14:paraId="78B64C01" w14:textId="3C94AF18" w:rsidR="369CE241" w:rsidRDefault="369CE241" w:rsidP="7CAFC848">
      <w:pPr>
        <w:spacing w:line="276" w:lineRule="auto"/>
        <w:jc w:val="both"/>
        <w:rPr>
          <w:rFonts w:eastAsia="Arial" w:cs="Arial"/>
        </w:rPr>
      </w:pPr>
    </w:p>
    <w:p w14:paraId="377B4EE6" w14:textId="4A9E53B5" w:rsidR="7CAFC848" w:rsidRDefault="7CAFC848" w:rsidP="7CAFC848">
      <w:pPr>
        <w:spacing w:line="276" w:lineRule="auto"/>
        <w:jc w:val="both"/>
        <w:rPr>
          <w:rFonts w:eastAsia="Arial" w:cs="Arial"/>
        </w:rPr>
      </w:pPr>
    </w:p>
    <w:p w14:paraId="454D1B9B" w14:textId="171B1957" w:rsidR="1A7BE0D9" w:rsidRDefault="1A7BE0D9" w:rsidP="7CAFC848">
      <w:pPr>
        <w:spacing w:line="276" w:lineRule="auto"/>
        <w:jc w:val="both"/>
        <w:rPr>
          <w:rFonts w:eastAsia="Arial" w:cs="Arial"/>
        </w:rPr>
      </w:pPr>
      <w:r w:rsidRPr="7CAFC848">
        <w:rPr>
          <w:rFonts w:eastAsia="Arial" w:cs="Arial"/>
        </w:rPr>
        <w:t xml:space="preserve">Cuenta también con el distintivo </w:t>
      </w:r>
      <w:r w:rsidRPr="7CAFC848">
        <w:rPr>
          <w:rFonts w:eastAsia="Arial" w:cs="Arial"/>
          <w:i/>
          <w:iCs/>
        </w:rPr>
        <w:t xml:space="preserve">Igualdad en la Empresa, </w:t>
      </w:r>
      <w:r w:rsidRPr="7CAFC848">
        <w:rPr>
          <w:rFonts w:eastAsia="Arial" w:cs="Arial"/>
        </w:rPr>
        <w:t xml:space="preserve">otorgado por el Ministerio de Igualdad. Además, forma parte de la REDI, Red Empresarial por la Diversidad e Inclusión LGBTI, y del Charter de la Diversidad, de la Fundación Diversidad. Todo ello se suma a iniciativas como los grupos colaborativos Pride Network, un espacio que da voz a todos/as aquellos empleados que quieren participar en la inclusión y visibilización del colectivo LGBTI en el entorno Allianz; o la </w:t>
      </w:r>
      <w:r w:rsidRPr="7CAFC848">
        <w:rPr>
          <w:rFonts w:eastAsia="Arial" w:cs="Arial"/>
          <w:b/>
          <w:bCs/>
        </w:rPr>
        <w:t>red NEO</w:t>
      </w:r>
      <w:r w:rsidRPr="7CAFC848">
        <w:rPr>
          <w:rFonts w:eastAsia="Arial" w:cs="Arial"/>
        </w:rPr>
        <w:t xml:space="preserve"> (Network for Equal Opportunities), una iniciativa en materia de diversidad e inclusión para poner el foco en igualdad de oportunidades. </w:t>
      </w:r>
    </w:p>
    <w:p w14:paraId="5F35E53B" w14:textId="2D844495" w:rsidR="7CAFC848" w:rsidRDefault="7CAFC848" w:rsidP="7CAFC848">
      <w:pPr>
        <w:spacing w:line="276" w:lineRule="auto"/>
        <w:jc w:val="both"/>
        <w:rPr>
          <w:rFonts w:eastAsia="Arial" w:cs="Arial"/>
          <w:b/>
          <w:bCs/>
        </w:rPr>
      </w:pPr>
    </w:p>
    <w:p w14:paraId="5E94E5CE" w14:textId="503FA5EA" w:rsidR="2EB9FA42" w:rsidRDefault="2EB9FA42" w:rsidP="7CAFC848">
      <w:pPr>
        <w:spacing w:line="276" w:lineRule="auto"/>
        <w:jc w:val="both"/>
      </w:pPr>
      <w:r w:rsidRPr="7CAFC848">
        <w:rPr>
          <w:rFonts w:eastAsia="Arial" w:cs="Arial"/>
          <w:b/>
          <w:bCs/>
        </w:rPr>
        <w:t>Sobre Allianz Seguros</w:t>
      </w:r>
    </w:p>
    <w:p w14:paraId="1BDA81B7" w14:textId="09348693" w:rsidR="7CAFC848" w:rsidRDefault="7CAFC848" w:rsidP="7CAFC848">
      <w:pPr>
        <w:spacing w:line="276" w:lineRule="auto"/>
        <w:jc w:val="both"/>
        <w:rPr>
          <w:rFonts w:eastAsia="Arial" w:cs="Arial"/>
        </w:rPr>
      </w:pPr>
    </w:p>
    <w:p w14:paraId="5709BCE6" w14:textId="07A48A09" w:rsidR="2EB9FA42" w:rsidRDefault="2EB9FA42" w:rsidP="7CAFC848">
      <w:pPr>
        <w:spacing w:line="276" w:lineRule="auto"/>
        <w:jc w:val="both"/>
      </w:pPr>
      <w:r w:rsidRPr="7CAFC848">
        <w:rPr>
          <w:rFonts w:eastAsia="Arial" w:cs="Arial"/>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3A454AAF" w14:textId="5B04C665" w:rsidR="2EB9FA42" w:rsidRDefault="2EB9FA42" w:rsidP="7CAFC848">
      <w:pPr>
        <w:spacing w:line="276" w:lineRule="auto"/>
        <w:jc w:val="both"/>
      </w:pPr>
      <w:r w:rsidRPr="7CAFC848">
        <w:rPr>
          <w:rFonts w:eastAsia="Arial" w:cs="Arial"/>
        </w:rPr>
        <w:t xml:space="preserve"> </w:t>
      </w:r>
    </w:p>
    <w:p w14:paraId="00D7E015" w14:textId="02E852CD" w:rsidR="2EB9FA42" w:rsidRDefault="2EB9FA42" w:rsidP="7CAFC848">
      <w:pPr>
        <w:spacing w:line="276" w:lineRule="auto"/>
        <w:jc w:val="both"/>
      </w:pPr>
      <w:r w:rsidRPr="7CAFC848">
        <w:rPr>
          <w:rFonts w:eastAsia="Arial" w:cs="Arial"/>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4122600B" w14:textId="61AE3416" w:rsidR="7CAFC848" w:rsidRDefault="7CAFC848" w:rsidP="7CAFC848">
      <w:pPr>
        <w:jc w:val="both"/>
        <w:rPr>
          <w:rFonts w:eastAsia="Arial" w:cs="Arial"/>
          <w:b/>
          <w:bCs/>
        </w:rPr>
      </w:pPr>
    </w:p>
    <w:p w14:paraId="75D5C70B" w14:textId="7357B52A" w:rsidR="7C134C0B" w:rsidRDefault="7C134C0B" w:rsidP="7CAFC848">
      <w:pPr>
        <w:spacing w:line="276" w:lineRule="auto"/>
        <w:jc w:val="both"/>
        <w:rPr>
          <w:rFonts w:eastAsia="Arial" w:cs="Arial"/>
          <w:b/>
          <w:bCs/>
        </w:rPr>
      </w:pPr>
      <w:r w:rsidRPr="7CAFC848">
        <w:rPr>
          <w:rFonts w:eastAsia="Arial" w:cs="Arial"/>
          <w:b/>
          <w:bCs/>
        </w:rPr>
        <w:t>Sobre EDGE</w:t>
      </w:r>
    </w:p>
    <w:p w14:paraId="2241CCB2" w14:textId="3F9B4943" w:rsidR="7C134C0B" w:rsidRDefault="7C134C0B" w:rsidP="7CAFC848">
      <w:pPr>
        <w:spacing w:line="276" w:lineRule="auto"/>
        <w:jc w:val="both"/>
      </w:pPr>
      <w:r w:rsidRPr="7CAFC848">
        <w:rPr>
          <w:rFonts w:eastAsia="Arial" w:cs="Arial"/>
        </w:rPr>
        <w:t xml:space="preserve"> </w:t>
      </w:r>
    </w:p>
    <w:p w14:paraId="14ADCA8E" w14:textId="7EE6FA9A" w:rsidR="7C134C0B" w:rsidRDefault="7C134C0B" w:rsidP="7CAFC848">
      <w:pPr>
        <w:spacing w:line="276" w:lineRule="auto"/>
        <w:jc w:val="both"/>
      </w:pPr>
      <w:r w:rsidRPr="7CAFC848">
        <w:rPr>
          <w:rFonts w:eastAsia="Arial" w:cs="Arial"/>
        </w:rPr>
        <w:t>EDGE es una fundación suiza que se centra en promover el desarrollo económico a través de la igualdad de género. Con el fin de reforzar el compromiso con la igualdad en las organizaciones, creó la Certificación externa EDGE, que evalúa la igualdad de género en toda la cadena de valor de recursos humanos: igualdad salarial, igualdad en la contratación y promoción, desarrollo y formación de las mujeres directivas, cultura laboral y empresarial, etc. El objetivo es mostrar a las organizaciones dónde están y qué pueden hacer para seguir promoviendo la igualdad de género y hacerlo aún mejor año tras año.</w:t>
      </w:r>
    </w:p>
    <w:p w14:paraId="17D20A0B" w14:textId="0CE6B3F3" w:rsidR="7CAFC848" w:rsidRDefault="7CAFC848" w:rsidP="7CAFC848">
      <w:pPr>
        <w:jc w:val="both"/>
      </w:pPr>
    </w:p>
    <w:p w14:paraId="5513782A" w14:textId="153E3E42" w:rsidR="2EB9FA42" w:rsidRDefault="2EB9FA42" w:rsidP="7CAFC848">
      <w:pPr>
        <w:jc w:val="both"/>
      </w:pPr>
    </w:p>
    <w:p w14:paraId="6ED5FEA7" w14:textId="1F0E348B" w:rsidR="2EB9FA42" w:rsidRDefault="2EB9FA42" w:rsidP="7CAFC848">
      <w:pPr>
        <w:tabs>
          <w:tab w:val="left" w:pos="567"/>
        </w:tabs>
        <w:jc w:val="both"/>
      </w:pPr>
      <w:r w:rsidRPr="7CAFC848">
        <w:rPr>
          <w:rFonts w:eastAsia="Arial" w:cs="Arial"/>
        </w:rPr>
        <w:t>Para más información:</w:t>
      </w:r>
    </w:p>
    <w:p w14:paraId="3E400E73" w14:textId="2E28B9C4" w:rsidR="2EB9FA42" w:rsidRDefault="2EB9FA42" w:rsidP="7CAFC848">
      <w:pPr>
        <w:tabs>
          <w:tab w:val="left" w:pos="567"/>
        </w:tabs>
        <w:jc w:val="both"/>
      </w:pPr>
      <w:r w:rsidRPr="7CAFC848">
        <w:rPr>
          <w:rFonts w:eastAsia="Arial" w:cs="Arial"/>
        </w:rPr>
        <w:t>Sonia Rodríguez</w:t>
      </w:r>
      <w:r>
        <w:tab/>
      </w:r>
      <w:r>
        <w:tab/>
      </w:r>
      <w:r w:rsidRPr="7CAFC848">
        <w:rPr>
          <w:rFonts w:eastAsia="Arial" w:cs="Arial"/>
        </w:rPr>
        <w:t>Tel. 91.596.00.66</w:t>
      </w:r>
    </w:p>
    <w:p w14:paraId="648C4837" w14:textId="737E84B0" w:rsidR="2EB9FA42" w:rsidRDefault="2EB9FA42" w:rsidP="7CAFC848">
      <w:pPr>
        <w:pStyle w:val="Ttulo4"/>
      </w:pPr>
      <w:r w:rsidRPr="7CAFC848">
        <w:rPr>
          <w:rFonts w:ascii="Arial" w:eastAsia="Arial" w:hAnsi="Arial" w:cs="Arial"/>
          <w:sz w:val="22"/>
          <w:szCs w:val="22"/>
          <w:lang w:val="es-ES"/>
        </w:rPr>
        <w:t xml:space="preserve">Laura Gallach </w:t>
      </w:r>
      <w:r>
        <w:tab/>
      </w:r>
      <w:r>
        <w:tab/>
      </w:r>
      <w:r w:rsidRPr="7CAFC848">
        <w:rPr>
          <w:rFonts w:ascii="Arial" w:eastAsia="Arial" w:hAnsi="Arial" w:cs="Arial"/>
          <w:sz w:val="22"/>
          <w:szCs w:val="22"/>
          <w:lang w:val="es-ES"/>
        </w:rPr>
        <w:t>Tel. 93.228.67.83</w:t>
      </w:r>
    </w:p>
    <w:p w14:paraId="78510C98" w14:textId="316B271F" w:rsidR="2EB9FA42" w:rsidRDefault="2EB9FA42" w:rsidP="7CAFC848">
      <w:pPr>
        <w:jc w:val="both"/>
      </w:pPr>
      <w:r w:rsidRPr="7CAFC848">
        <w:rPr>
          <w:rFonts w:eastAsia="Arial" w:cs="Arial"/>
        </w:rPr>
        <w:t xml:space="preserve"> </w:t>
      </w:r>
    </w:p>
    <w:p w14:paraId="27DC9211" w14:textId="1EEADB6B" w:rsidR="2EB9FA42" w:rsidRDefault="2EB9FA42" w:rsidP="7CAFC848">
      <w:pPr>
        <w:jc w:val="both"/>
      </w:pPr>
      <w:r w:rsidRPr="7CAFC848">
        <w:rPr>
          <w:rFonts w:eastAsia="Arial" w:cs="Arial"/>
          <w:sz w:val="24"/>
          <w:szCs w:val="24"/>
        </w:rPr>
        <w:t xml:space="preserve"> </w:t>
      </w:r>
    </w:p>
    <w:p w14:paraId="518C0A67" w14:textId="16FC5C99" w:rsidR="2EB9FA42" w:rsidRDefault="2EB9FA42" w:rsidP="7CAFC848">
      <w:pPr>
        <w:jc w:val="both"/>
      </w:pPr>
      <w:r w:rsidRPr="7CAFC848">
        <w:rPr>
          <w:rFonts w:eastAsia="Arial" w:cs="Arial"/>
          <w:b/>
          <w:bCs/>
          <w:sz w:val="18"/>
          <w:szCs w:val="18"/>
        </w:rPr>
        <w:t xml:space="preserve">Estas aseveraciones quedan, como siempre, sujetas a la siguiente </w:t>
      </w:r>
      <w:hyperlink r:id="rId11">
        <w:r w:rsidRPr="7CAFC848">
          <w:rPr>
            <w:rStyle w:val="Hipervnculo"/>
            <w:rFonts w:eastAsia="Arial" w:cs="Arial"/>
            <w:b/>
            <w:bCs/>
            <w:sz w:val="18"/>
            <w:szCs w:val="18"/>
          </w:rPr>
          <w:t>nota preventiva</w:t>
        </w:r>
      </w:hyperlink>
      <w:r w:rsidRPr="7CAFC848">
        <w:rPr>
          <w:rFonts w:eastAsia="Arial" w:cs="Arial"/>
          <w:b/>
          <w:bCs/>
          <w:sz w:val="18"/>
          <w:szCs w:val="18"/>
        </w:rPr>
        <w:t>.</w:t>
      </w:r>
    </w:p>
    <w:p w14:paraId="4CCD8165" w14:textId="6FE9E6EF" w:rsidR="7CAFC848" w:rsidRDefault="7CAFC848" w:rsidP="7CAFC848">
      <w:pPr>
        <w:jc w:val="both"/>
        <w:rPr>
          <w:rFonts w:eastAsia="Arial" w:cs="Arial"/>
        </w:rPr>
      </w:pPr>
    </w:p>
    <w:p w14:paraId="3C65B828" w14:textId="3B493703" w:rsidR="7CAFC848" w:rsidRDefault="7CAFC848" w:rsidP="7CAFC848">
      <w:pPr>
        <w:ind w:right="425"/>
        <w:jc w:val="both"/>
      </w:pPr>
    </w:p>
    <w:p w14:paraId="47FF50A1" w14:textId="77777777" w:rsidR="000D6152" w:rsidRPr="00B76BFA" w:rsidRDefault="000D6152" w:rsidP="000D6152">
      <w:pPr>
        <w:rPr>
          <w:lang w:val="es-ES_tradnl"/>
        </w:rPr>
      </w:pPr>
    </w:p>
    <w:sectPr w:rsidR="000D6152" w:rsidRPr="00B76BFA">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DC0EF" w14:textId="77777777" w:rsidR="006E7236" w:rsidRDefault="006E7236" w:rsidP="009109AB">
      <w:r>
        <w:separator/>
      </w:r>
    </w:p>
  </w:endnote>
  <w:endnote w:type="continuationSeparator" w:id="0">
    <w:p w14:paraId="27DC07AC" w14:textId="77777777" w:rsidR="006E7236" w:rsidRDefault="006E7236" w:rsidP="0091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ianz Sans">
    <w:panose1 w:val="02000506030000020004"/>
    <w:charset w:val="00"/>
    <w:family w:val="auto"/>
    <w:pitch w:val="variable"/>
    <w:sig w:usb0="800000AF" w:usb1="5000214A" w:usb2="00000010" w:usb3="00000000" w:csb0="0000001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70BF3" w14:textId="77777777" w:rsidR="006E7236" w:rsidRDefault="006E7236" w:rsidP="009109AB">
      <w:r>
        <w:separator/>
      </w:r>
    </w:p>
  </w:footnote>
  <w:footnote w:type="continuationSeparator" w:id="0">
    <w:p w14:paraId="1E027B16" w14:textId="77777777" w:rsidR="006E7236" w:rsidRDefault="006E7236" w:rsidP="00910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D930" w14:textId="0FE718BC" w:rsidR="009109AB" w:rsidRDefault="00782D7C" w:rsidP="009109AB">
    <w:pPr>
      <w:pStyle w:val="Encabezado"/>
    </w:pPr>
    <w:r>
      <w:rPr>
        <w:noProof/>
        <w:lang w:eastAsia="es-ES"/>
      </w:rPr>
      <mc:AlternateContent>
        <mc:Choice Requires="wps">
          <w:drawing>
            <wp:anchor distT="0" distB="0" distL="114300" distR="114300" simplePos="0" relativeHeight="251660800" behindDoc="0" locked="0" layoutInCell="0" allowOverlap="1" wp14:anchorId="2F1B7F89" wp14:editId="51EFDDF7">
              <wp:simplePos x="0" y="0"/>
              <wp:positionH relativeFrom="page">
                <wp:posOffset>0</wp:posOffset>
              </wp:positionH>
              <wp:positionV relativeFrom="page">
                <wp:posOffset>190500</wp:posOffset>
              </wp:positionV>
              <wp:extent cx="7560310" cy="273050"/>
              <wp:effectExtent l="0" t="0" r="0" b="12700"/>
              <wp:wrapNone/>
              <wp:docPr id="2" name="MSIPCM2a2c44e9b8417a01f0010236"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F02EE" w14:textId="6F0297BB" w:rsidR="00782D7C" w:rsidRPr="00782D7C" w:rsidRDefault="00782D7C" w:rsidP="00782D7C">
                          <w:pPr>
                            <w:jc w:val="center"/>
                            <w:rPr>
                              <w:rFonts w:ascii="Calibri" w:hAnsi="Calibri" w:cs="Calibri"/>
                              <w:color w:val="000000"/>
                              <w:sz w:val="20"/>
                            </w:rPr>
                          </w:pPr>
                          <w:r w:rsidRPr="00782D7C">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F1B7F89" id="_x0000_t202" coordsize="21600,21600" o:spt="202" path="m,l,21600r21600,l21600,xe">
              <v:stroke joinstyle="miter"/>
              <v:path gradientshapeok="t" o:connecttype="rect"/>
            </v:shapetype>
            <v:shape id="MSIPCM2a2c44e9b8417a01f0010236" o:spid="_x0000_s1026" type="#_x0000_t202" alt="{&quot;HashCode&quot;:417909460,&quot;Height&quot;:841.0,&quot;Width&quot;:595.0,&quot;Placement&quot;:&quot;Header&quot;,&quot;Index&quot;:&quot;Primary&quot;,&quot;Section&quot;:1,&quot;Top&quot;:0.0,&quot;Left&quot;:0.0}" style="position:absolute;margin-left:0;margin-top:15pt;width:595.3pt;height:21.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aEgMAADUGAAAOAAAAZHJzL2Uyb0RvYy54bWysVMlu2zAQvRfoPxA89FRHi2U7UiMHjgO3&#10;AZzEgFPkTFNURFQiFZK25Qb59w4pyVnaQ1H0Qg5nho+zPM7ZeVOVaMeU5lKkODjxMWKCyoyLhxR/&#10;v1sMTjHShoiMlFKwFB+YxufTjx/O9nXCQlnIMmMKAYjQyb5OcWFMnXiepgWriD6RNRNgzKWqiIGj&#10;evAyRfaAXpVe6Ptjby9VVitJmdagvWyNeOrw85xRc5vnmhlUphhiM25Vbt3Y1ZuekeRBkbrgtAuD&#10;/EMUFeECHj1CXRJD0Fbx36AqTpXUMjcnVFaezHNOmcsBsgn8d9msC1IzlwsUR9fHMun/B0tvdiuF&#10;eJbiECNBKmjR9fpqNb8OSUijiMWb0yiYED/IfYgvHI4xypimUMGnT49bab58I7qYy4y1pwScYz+O&#10;xv7nzsz4Q2E6I0Cd9IZ7npmi04/i0VG/KgllFRP9nR6GAE9auUO+EhlrOoB2WyleEXV447UGBgA1&#10;O7+gu3sn607jHx9esrx/E5TPlhn7WidQoHUNJTLNhWyA4b1eg9I2vMlVZXdoJQI7cOxw5BVrDKKg&#10;nIzG/jAAEwVbOBn6I0c87+V2rbT5ymSFrJBiBVE7OpHdUhuIBFx7F/uYkAtelo67pUD7FI+HAPnG&#10;AjdKYTUQBGB0UsvJpzgII/8ijAeL8elkEC2i0SCe+KcDP4gv4rEfxdHl4tniBVFS8CxjYskF6/9H&#10;EP0d/7qf2jLb/ZA3oWpZ8szmYWOz2c1LhXYEPuoGOPDDFhqSeOXlvQ3HmSG7fndZerZnbW+sZJpN&#10;0zVyI7MD9FFJqC+0Qtd0weHRJdFmRRR8elDCIDO3sOSlhKLKTsKokOrnn/TWH2oBVoz2MERSrB+3&#10;RDGMyisBvzQOoghgjTuAoF5rN71WbKu5hLQDF5UTra8pezFXsrqHOTezr4GJCApvptj04tzACQww&#10;JymbzZwM86UmZinWNbXQfZHvmnui6o5nBsp3I/sxQ5J3dGt97U0hZ1sjc+64aAvbVhNKbw8wm1wT&#10;ujlqh9/rs/N6mfbTXwAAAP//AwBQSwMEFAAGAAgAAAAhAEsiCebcAAAABwEAAA8AAABkcnMvZG93&#10;bnJldi54bWxMj8FOwzAMhu9IvENkJG4sGZNWVppOCLQLEhIdu3DLGq+tljhVk7Xl7fFOcLKs/9fn&#10;z8V29k6MOMQukIblQoFAqoPtqNFw+No9PIGIyZA1LhBq+MEI2/L2pjC5DRNVOO5TIxhCMTca2pT6&#10;XMpYt+hNXIQeibNTGLxJvA6NtIOZGO6dfFRqLb3piC+0psfXFuvz/uKZsnl7n9NH9hmiq3bT6L8P&#10;WdVrfX83vzyDSDinvzJc9VkdSnY6hgvZKJwGfiRpWCme13S5UWsQRw3ZSoEsC/nfv/wFAAD//wMA&#10;UEsBAi0AFAAGAAgAAAAhALaDOJL+AAAA4QEAABMAAAAAAAAAAAAAAAAAAAAAAFtDb250ZW50X1R5&#10;cGVzXS54bWxQSwECLQAUAAYACAAAACEAOP0h/9YAAACUAQAACwAAAAAAAAAAAAAAAAAvAQAAX3Jl&#10;bHMvLnJlbHNQSwECLQAUAAYACAAAACEA/thqmhIDAAA1BgAADgAAAAAAAAAAAAAAAAAuAgAAZHJz&#10;L2Uyb0RvYy54bWxQSwECLQAUAAYACAAAACEASyIJ5twAAAAHAQAADwAAAAAAAAAAAAAAAABsBQAA&#10;ZHJzL2Rvd25yZXYueG1sUEsFBgAAAAAEAAQA8wAAAHUGAAAAAA==&#10;" o:allowincell="f" filled="f" stroked="f" strokeweight=".5pt">
              <v:textbox inset=",0,,0">
                <w:txbxContent>
                  <w:p w14:paraId="0C4F02EE" w14:textId="6F0297BB" w:rsidR="00782D7C" w:rsidRPr="00782D7C" w:rsidRDefault="00782D7C" w:rsidP="00782D7C">
                    <w:pPr>
                      <w:jc w:val="center"/>
                      <w:rPr>
                        <w:rFonts w:ascii="Calibri" w:hAnsi="Calibri" w:cs="Calibri"/>
                        <w:color w:val="000000"/>
                        <w:sz w:val="20"/>
                      </w:rPr>
                    </w:pPr>
                    <w:r w:rsidRPr="00782D7C">
                      <w:rPr>
                        <w:rFonts w:ascii="Calibri" w:hAnsi="Calibri" w:cs="Calibri"/>
                        <w:color w:val="000000"/>
                        <w:sz w:val="20"/>
                      </w:rPr>
                      <w:t>Internal</w:t>
                    </w:r>
                  </w:p>
                </w:txbxContent>
              </v:textbox>
              <w10:wrap anchorx="page" anchory="page"/>
            </v:shape>
          </w:pict>
        </mc:Fallback>
      </mc:AlternateContent>
    </w:r>
    <w:r w:rsidR="009109AB">
      <w:tab/>
    </w:r>
    <w:r w:rsidR="009109AB">
      <w:tab/>
    </w:r>
    <w:r w:rsidR="009109AB" w:rsidRPr="00294B37">
      <w:rPr>
        <w:b/>
        <w:noProof/>
        <w:color w:val="000080"/>
        <w:sz w:val="28"/>
        <w:lang w:eastAsia="es-ES"/>
      </w:rPr>
      <w:drawing>
        <wp:inline distT="0" distB="0" distL="0" distR="0" wp14:anchorId="3E68AB89" wp14:editId="50898614">
          <wp:extent cx="1638300" cy="40005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24FFE646" w14:textId="77777777" w:rsidR="009109AB" w:rsidRDefault="009109AB" w:rsidP="009109AB">
    <w:pPr>
      <w:pStyle w:val="Encabezado"/>
    </w:pPr>
  </w:p>
  <w:p w14:paraId="0831CB1F" w14:textId="77777777" w:rsidR="009109AB" w:rsidRDefault="009109AB" w:rsidP="009109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F7098"/>
    <w:multiLevelType w:val="hybridMultilevel"/>
    <w:tmpl w:val="657A8E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6DD850EB"/>
    <w:multiLevelType w:val="hybridMultilevel"/>
    <w:tmpl w:val="211C8ABC"/>
    <w:lvl w:ilvl="0" w:tplc="E578CE9A">
      <w:start w:val="1"/>
      <w:numFmt w:val="bullet"/>
      <w:lvlText w:val="·"/>
      <w:lvlJc w:val="left"/>
      <w:pPr>
        <w:ind w:left="720" w:hanging="360"/>
      </w:pPr>
      <w:rPr>
        <w:rFonts w:ascii="Symbol" w:hAnsi="Symbol" w:hint="default"/>
      </w:rPr>
    </w:lvl>
    <w:lvl w:ilvl="1" w:tplc="6870E664">
      <w:start w:val="1"/>
      <w:numFmt w:val="bullet"/>
      <w:lvlText w:val="o"/>
      <w:lvlJc w:val="left"/>
      <w:pPr>
        <w:ind w:left="1440" w:hanging="360"/>
      </w:pPr>
      <w:rPr>
        <w:rFonts w:ascii="Courier New" w:hAnsi="Courier New" w:hint="default"/>
      </w:rPr>
    </w:lvl>
    <w:lvl w:ilvl="2" w:tplc="4CC45248">
      <w:start w:val="1"/>
      <w:numFmt w:val="bullet"/>
      <w:lvlText w:val=""/>
      <w:lvlJc w:val="left"/>
      <w:pPr>
        <w:ind w:left="2160" w:hanging="360"/>
      </w:pPr>
      <w:rPr>
        <w:rFonts w:ascii="Wingdings" w:hAnsi="Wingdings" w:hint="default"/>
      </w:rPr>
    </w:lvl>
    <w:lvl w:ilvl="3" w:tplc="F5C89F90">
      <w:start w:val="1"/>
      <w:numFmt w:val="bullet"/>
      <w:lvlText w:val=""/>
      <w:lvlJc w:val="left"/>
      <w:pPr>
        <w:ind w:left="2880" w:hanging="360"/>
      </w:pPr>
      <w:rPr>
        <w:rFonts w:ascii="Symbol" w:hAnsi="Symbol" w:hint="default"/>
      </w:rPr>
    </w:lvl>
    <w:lvl w:ilvl="4" w:tplc="FCDC2470">
      <w:start w:val="1"/>
      <w:numFmt w:val="bullet"/>
      <w:lvlText w:val="o"/>
      <w:lvlJc w:val="left"/>
      <w:pPr>
        <w:ind w:left="3600" w:hanging="360"/>
      </w:pPr>
      <w:rPr>
        <w:rFonts w:ascii="Courier New" w:hAnsi="Courier New" w:hint="default"/>
      </w:rPr>
    </w:lvl>
    <w:lvl w:ilvl="5" w:tplc="31281696">
      <w:start w:val="1"/>
      <w:numFmt w:val="bullet"/>
      <w:lvlText w:val=""/>
      <w:lvlJc w:val="left"/>
      <w:pPr>
        <w:ind w:left="4320" w:hanging="360"/>
      </w:pPr>
      <w:rPr>
        <w:rFonts w:ascii="Wingdings" w:hAnsi="Wingdings" w:hint="default"/>
      </w:rPr>
    </w:lvl>
    <w:lvl w:ilvl="6" w:tplc="BDC22D34">
      <w:start w:val="1"/>
      <w:numFmt w:val="bullet"/>
      <w:lvlText w:val=""/>
      <w:lvlJc w:val="left"/>
      <w:pPr>
        <w:ind w:left="5040" w:hanging="360"/>
      </w:pPr>
      <w:rPr>
        <w:rFonts w:ascii="Symbol" w:hAnsi="Symbol" w:hint="default"/>
      </w:rPr>
    </w:lvl>
    <w:lvl w:ilvl="7" w:tplc="9C52618C">
      <w:start w:val="1"/>
      <w:numFmt w:val="bullet"/>
      <w:lvlText w:val="o"/>
      <w:lvlJc w:val="left"/>
      <w:pPr>
        <w:ind w:left="5760" w:hanging="360"/>
      </w:pPr>
      <w:rPr>
        <w:rFonts w:ascii="Courier New" w:hAnsi="Courier New" w:hint="default"/>
      </w:rPr>
    </w:lvl>
    <w:lvl w:ilvl="8" w:tplc="CA70D584">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52"/>
    <w:rsid w:val="0000132D"/>
    <w:rsid w:val="000136C6"/>
    <w:rsid w:val="00056C9E"/>
    <w:rsid w:val="00063F6B"/>
    <w:rsid w:val="00095DAE"/>
    <w:rsid w:val="000D6152"/>
    <w:rsid w:val="000D746E"/>
    <w:rsid w:val="000E0260"/>
    <w:rsid w:val="000E4094"/>
    <w:rsid w:val="000F1C70"/>
    <w:rsid w:val="00103F8D"/>
    <w:rsid w:val="00103F91"/>
    <w:rsid w:val="00112792"/>
    <w:rsid w:val="00124950"/>
    <w:rsid w:val="00125CC9"/>
    <w:rsid w:val="001450FC"/>
    <w:rsid w:val="00160A19"/>
    <w:rsid w:val="001A6078"/>
    <w:rsid w:val="001E0B11"/>
    <w:rsid w:val="00257816"/>
    <w:rsid w:val="00262596"/>
    <w:rsid w:val="0027480E"/>
    <w:rsid w:val="002845BC"/>
    <w:rsid w:val="00294B37"/>
    <w:rsid w:val="002A1D04"/>
    <w:rsid w:val="002E34EB"/>
    <w:rsid w:val="002F7F6D"/>
    <w:rsid w:val="00310D54"/>
    <w:rsid w:val="00326AF6"/>
    <w:rsid w:val="00344333"/>
    <w:rsid w:val="00370E9E"/>
    <w:rsid w:val="003736D6"/>
    <w:rsid w:val="00375CA9"/>
    <w:rsid w:val="003849BE"/>
    <w:rsid w:val="0038626C"/>
    <w:rsid w:val="00397AE2"/>
    <w:rsid w:val="003A5087"/>
    <w:rsid w:val="003B7A85"/>
    <w:rsid w:val="003C0833"/>
    <w:rsid w:val="003D7682"/>
    <w:rsid w:val="003F695B"/>
    <w:rsid w:val="00407693"/>
    <w:rsid w:val="00462475"/>
    <w:rsid w:val="00477D2A"/>
    <w:rsid w:val="004B4244"/>
    <w:rsid w:val="004D648F"/>
    <w:rsid w:val="004E1C88"/>
    <w:rsid w:val="004F2B20"/>
    <w:rsid w:val="004F3196"/>
    <w:rsid w:val="00501360"/>
    <w:rsid w:val="00504D0E"/>
    <w:rsid w:val="00525846"/>
    <w:rsid w:val="00536421"/>
    <w:rsid w:val="00542BB1"/>
    <w:rsid w:val="00550A43"/>
    <w:rsid w:val="005565EB"/>
    <w:rsid w:val="00576D01"/>
    <w:rsid w:val="00583CF1"/>
    <w:rsid w:val="0059449F"/>
    <w:rsid w:val="00597F88"/>
    <w:rsid w:val="005A5455"/>
    <w:rsid w:val="005A6343"/>
    <w:rsid w:val="005C1150"/>
    <w:rsid w:val="00646C55"/>
    <w:rsid w:val="00647764"/>
    <w:rsid w:val="00654004"/>
    <w:rsid w:val="00695379"/>
    <w:rsid w:val="006A04AC"/>
    <w:rsid w:val="006B5B21"/>
    <w:rsid w:val="006C0030"/>
    <w:rsid w:val="006E0852"/>
    <w:rsid w:val="006E5C33"/>
    <w:rsid w:val="006E7236"/>
    <w:rsid w:val="006F193A"/>
    <w:rsid w:val="006F22D8"/>
    <w:rsid w:val="0071758D"/>
    <w:rsid w:val="00724AC5"/>
    <w:rsid w:val="007534FF"/>
    <w:rsid w:val="0076633B"/>
    <w:rsid w:val="00782D7C"/>
    <w:rsid w:val="00785B93"/>
    <w:rsid w:val="007A7FA0"/>
    <w:rsid w:val="007D6981"/>
    <w:rsid w:val="00800934"/>
    <w:rsid w:val="0082774B"/>
    <w:rsid w:val="00834EDD"/>
    <w:rsid w:val="00855B73"/>
    <w:rsid w:val="008D0640"/>
    <w:rsid w:val="00900EB6"/>
    <w:rsid w:val="009109AB"/>
    <w:rsid w:val="00943A87"/>
    <w:rsid w:val="009846AD"/>
    <w:rsid w:val="00996765"/>
    <w:rsid w:val="009B0FE0"/>
    <w:rsid w:val="009D675B"/>
    <w:rsid w:val="00A00E6D"/>
    <w:rsid w:val="00A024DC"/>
    <w:rsid w:val="00A02F2F"/>
    <w:rsid w:val="00A15EDD"/>
    <w:rsid w:val="00A35536"/>
    <w:rsid w:val="00A36BDC"/>
    <w:rsid w:val="00A46627"/>
    <w:rsid w:val="00AE02A4"/>
    <w:rsid w:val="00B463D3"/>
    <w:rsid w:val="00B65669"/>
    <w:rsid w:val="00B72B7B"/>
    <w:rsid w:val="00B9541C"/>
    <w:rsid w:val="00BA7828"/>
    <w:rsid w:val="00BD552E"/>
    <w:rsid w:val="00BF72EE"/>
    <w:rsid w:val="00C07DC4"/>
    <w:rsid w:val="00C32C9A"/>
    <w:rsid w:val="00C51BA9"/>
    <w:rsid w:val="00C66B5C"/>
    <w:rsid w:val="00C71AA9"/>
    <w:rsid w:val="00C71E3D"/>
    <w:rsid w:val="00C76593"/>
    <w:rsid w:val="00CA719F"/>
    <w:rsid w:val="00CB3B5D"/>
    <w:rsid w:val="00CC1B1E"/>
    <w:rsid w:val="00CD7E2B"/>
    <w:rsid w:val="00CE0BE3"/>
    <w:rsid w:val="00D06BD2"/>
    <w:rsid w:val="00D10245"/>
    <w:rsid w:val="00D16AF3"/>
    <w:rsid w:val="00D20198"/>
    <w:rsid w:val="00D3244D"/>
    <w:rsid w:val="00D329CD"/>
    <w:rsid w:val="00D5371D"/>
    <w:rsid w:val="00D87F6F"/>
    <w:rsid w:val="00DB54D0"/>
    <w:rsid w:val="00DD41E5"/>
    <w:rsid w:val="00DF229A"/>
    <w:rsid w:val="00E3611F"/>
    <w:rsid w:val="00E371EB"/>
    <w:rsid w:val="00E37761"/>
    <w:rsid w:val="00E661AE"/>
    <w:rsid w:val="00E82738"/>
    <w:rsid w:val="00E902DF"/>
    <w:rsid w:val="00E92A19"/>
    <w:rsid w:val="00EB57DF"/>
    <w:rsid w:val="00ED4E1C"/>
    <w:rsid w:val="00EE4DA4"/>
    <w:rsid w:val="00F07479"/>
    <w:rsid w:val="00F11B6F"/>
    <w:rsid w:val="00F25522"/>
    <w:rsid w:val="00F262BD"/>
    <w:rsid w:val="00F30091"/>
    <w:rsid w:val="00F300BC"/>
    <w:rsid w:val="00F5095F"/>
    <w:rsid w:val="00F50F81"/>
    <w:rsid w:val="00F532A2"/>
    <w:rsid w:val="00F621F2"/>
    <w:rsid w:val="00F97D70"/>
    <w:rsid w:val="00FB09B1"/>
    <w:rsid w:val="01745C75"/>
    <w:rsid w:val="03102CD6"/>
    <w:rsid w:val="06746673"/>
    <w:rsid w:val="0B3B48A1"/>
    <w:rsid w:val="0E69A9FA"/>
    <w:rsid w:val="10091623"/>
    <w:rsid w:val="10194F80"/>
    <w:rsid w:val="13317A28"/>
    <w:rsid w:val="159CBB97"/>
    <w:rsid w:val="1A7BE0D9"/>
    <w:rsid w:val="1F084666"/>
    <w:rsid w:val="1FB54699"/>
    <w:rsid w:val="225B6623"/>
    <w:rsid w:val="2664A29E"/>
    <w:rsid w:val="2DBFC6E4"/>
    <w:rsid w:val="2E4CD752"/>
    <w:rsid w:val="2EB9FA42"/>
    <w:rsid w:val="35195814"/>
    <w:rsid w:val="363FFD46"/>
    <w:rsid w:val="369CE241"/>
    <w:rsid w:val="3A7CEBDF"/>
    <w:rsid w:val="3B887142"/>
    <w:rsid w:val="3C4B5BBD"/>
    <w:rsid w:val="3D286C41"/>
    <w:rsid w:val="3DE72C1E"/>
    <w:rsid w:val="41EE3DEE"/>
    <w:rsid w:val="41EF07A6"/>
    <w:rsid w:val="46360602"/>
    <w:rsid w:val="4A004E44"/>
    <w:rsid w:val="4BBC91C2"/>
    <w:rsid w:val="4E608E01"/>
    <w:rsid w:val="4F604F17"/>
    <w:rsid w:val="535F3767"/>
    <w:rsid w:val="56EE9D58"/>
    <w:rsid w:val="58478FCB"/>
    <w:rsid w:val="59B6B126"/>
    <w:rsid w:val="5A06C636"/>
    <w:rsid w:val="5DC9602D"/>
    <w:rsid w:val="603F6B9E"/>
    <w:rsid w:val="60F5AF3C"/>
    <w:rsid w:val="65C9205F"/>
    <w:rsid w:val="68437CCD"/>
    <w:rsid w:val="6A836925"/>
    <w:rsid w:val="6AE709A0"/>
    <w:rsid w:val="700DDC7E"/>
    <w:rsid w:val="71564B24"/>
    <w:rsid w:val="75F5A26B"/>
    <w:rsid w:val="77DC5725"/>
    <w:rsid w:val="799239F4"/>
    <w:rsid w:val="7AE5A4D6"/>
    <w:rsid w:val="7B5C0E6B"/>
    <w:rsid w:val="7C134C0B"/>
    <w:rsid w:val="7CAFC848"/>
    <w:rsid w:val="7D8CC0BE"/>
    <w:rsid w:val="7F768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5E561"/>
  <w15:chartTrackingRefBased/>
  <w15:docId w15:val="{AED46652-9EF9-480F-9DCA-E5E98FB9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152"/>
    <w:pPr>
      <w:spacing w:after="0" w:line="240" w:lineRule="auto"/>
    </w:pPr>
    <w:rPr>
      <w:rFonts w:ascii="Arial" w:eastAsia="Times New Roman" w:hAnsi="Arial" w:cs="Times New Roman"/>
      <w:lang w:eastAsia="de-DE"/>
    </w:rPr>
  </w:style>
  <w:style w:type="paragraph" w:styleId="Ttulo4">
    <w:name w:val="heading 4"/>
    <w:basedOn w:val="Normal"/>
    <w:next w:val="Normal"/>
    <w:link w:val="Ttulo4Car"/>
    <w:qFormat/>
    <w:rsid w:val="000D6152"/>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D6152"/>
    <w:rPr>
      <w:rFonts w:ascii="Times New Roman" w:eastAsia="Times New Roman" w:hAnsi="Times New Roman" w:cs="Times New Roman"/>
      <w:sz w:val="24"/>
      <w:szCs w:val="20"/>
      <w:lang w:val="es-ES_tradnl" w:eastAsia="es-ES"/>
    </w:rPr>
  </w:style>
  <w:style w:type="character" w:styleId="Hipervnculo">
    <w:name w:val="Hyperlink"/>
    <w:rsid w:val="000D6152"/>
    <w:rPr>
      <w:color w:val="0000FF"/>
      <w:u w:val="single"/>
    </w:rPr>
  </w:style>
  <w:style w:type="paragraph" w:customStyle="1" w:styleId="Default">
    <w:name w:val="Default"/>
    <w:rsid w:val="00257816"/>
    <w:pPr>
      <w:autoSpaceDE w:val="0"/>
      <w:autoSpaceDN w:val="0"/>
      <w:adjustRightInd w:val="0"/>
      <w:spacing w:after="0" w:line="240" w:lineRule="auto"/>
    </w:pPr>
    <w:rPr>
      <w:rFonts w:ascii="Allianz Sans" w:hAnsi="Allianz Sans" w:cs="Allianz Sans"/>
      <w:color w:val="000000"/>
      <w:sz w:val="24"/>
      <w:szCs w:val="24"/>
    </w:rPr>
  </w:style>
  <w:style w:type="paragraph" w:customStyle="1" w:styleId="Pa3">
    <w:name w:val="Pa3"/>
    <w:basedOn w:val="Normal"/>
    <w:next w:val="Normal"/>
    <w:uiPriority w:val="99"/>
    <w:rsid w:val="00257816"/>
    <w:pPr>
      <w:autoSpaceDE w:val="0"/>
      <w:autoSpaceDN w:val="0"/>
      <w:adjustRightInd w:val="0"/>
      <w:spacing w:line="171" w:lineRule="atLeast"/>
    </w:pPr>
    <w:rPr>
      <w:rFonts w:ascii="Allianz Sans" w:eastAsiaTheme="minorHAnsi" w:hAnsi="Allianz Sans" w:cstheme="minorBidi"/>
      <w:sz w:val="24"/>
      <w:szCs w:val="24"/>
      <w:lang w:eastAsia="en-US"/>
    </w:rPr>
  </w:style>
  <w:style w:type="paragraph" w:styleId="Prrafodelista">
    <w:name w:val="List Paragraph"/>
    <w:basedOn w:val="Normal"/>
    <w:uiPriority w:val="34"/>
    <w:qFormat/>
    <w:rsid w:val="00646C55"/>
    <w:pPr>
      <w:spacing w:after="200" w:line="276" w:lineRule="auto"/>
      <w:ind w:left="720"/>
      <w:contextualSpacing/>
    </w:pPr>
    <w:rPr>
      <w:rFonts w:asciiTheme="minorHAnsi" w:eastAsiaTheme="minorHAnsi" w:hAnsiTheme="minorHAnsi" w:cstheme="minorBidi"/>
      <w:lang w:val="es-ES_tradnl" w:eastAsia="en-US"/>
    </w:rPr>
  </w:style>
  <w:style w:type="paragraph" w:styleId="Textodeglobo">
    <w:name w:val="Balloon Text"/>
    <w:basedOn w:val="Normal"/>
    <w:link w:val="TextodegloboCar"/>
    <w:uiPriority w:val="99"/>
    <w:semiHidden/>
    <w:unhideWhenUsed/>
    <w:rsid w:val="008009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934"/>
    <w:rPr>
      <w:rFonts w:ascii="Segoe UI" w:eastAsia="Times New Roman" w:hAnsi="Segoe UI" w:cs="Segoe UI"/>
      <w:sz w:val="18"/>
      <w:szCs w:val="18"/>
      <w:lang w:eastAsia="de-DE"/>
    </w:rPr>
  </w:style>
  <w:style w:type="paragraph" w:styleId="Encabezado">
    <w:name w:val="header"/>
    <w:basedOn w:val="Normal"/>
    <w:link w:val="EncabezadoCar"/>
    <w:uiPriority w:val="99"/>
    <w:unhideWhenUsed/>
    <w:rsid w:val="009109AB"/>
    <w:pPr>
      <w:tabs>
        <w:tab w:val="center" w:pos="4252"/>
        <w:tab w:val="right" w:pos="8504"/>
      </w:tabs>
    </w:pPr>
  </w:style>
  <w:style w:type="character" w:customStyle="1" w:styleId="EncabezadoCar">
    <w:name w:val="Encabezado Car"/>
    <w:basedOn w:val="Fuentedeprrafopredeter"/>
    <w:link w:val="Encabezado"/>
    <w:uiPriority w:val="99"/>
    <w:rsid w:val="009109AB"/>
    <w:rPr>
      <w:rFonts w:ascii="Arial" w:eastAsia="Times New Roman" w:hAnsi="Arial" w:cs="Times New Roman"/>
      <w:lang w:eastAsia="de-DE"/>
    </w:rPr>
  </w:style>
  <w:style w:type="paragraph" w:styleId="Piedepgina">
    <w:name w:val="footer"/>
    <w:basedOn w:val="Normal"/>
    <w:link w:val="PiedepginaCar"/>
    <w:uiPriority w:val="99"/>
    <w:unhideWhenUsed/>
    <w:rsid w:val="009109AB"/>
    <w:pPr>
      <w:tabs>
        <w:tab w:val="center" w:pos="4252"/>
        <w:tab w:val="right" w:pos="8504"/>
      </w:tabs>
    </w:pPr>
  </w:style>
  <w:style w:type="character" w:customStyle="1" w:styleId="PiedepginaCar">
    <w:name w:val="Pie de página Car"/>
    <w:basedOn w:val="Fuentedeprrafopredeter"/>
    <w:link w:val="Piedepgina"/>
    <w:uiPriority w:val="99"/>
    <w:rsid w:val="009109AB"/>
    <w:rPr>
      <w:rFonts w:ascii="Arial" w:eastAsia="Times New Roman" w:hAnsi="Arial" w:cs="Times New Roman"/>
      <w:lang w:eastAsia="de-DE"/>
    </w:rPr>
  </w:style>
  <w:style w:type="character" w:styleId="Refdecomentario">
    <w:name w:val="annotation reference"/>
    <w:basedOn w:val="Fuentedeprrafopredeter"/>
    <w:uiPriority w:val="99"/>
    <w:semiHidden/>
    <w:unhideWhenUsed/>
    <w:rsid w:val="00CD7E2B"/>
    <w:rPr>
      <w:sz w:val="16"/>
      <w:szCs w:val="16"/>
    </w:rPr>
  </w:style>
  <w:style w:type="paragraph" w:styleId="Textocomentario">
    <w:name w:val="annotation text"/>
    <w:basedOn w:val="Normal"/>
    <w:link w:val="TextocomentarioCar"/>
    <w:uiPriority w:val="99"/>
    <w:semiHidden/>
    <w:unhideWhenUsed/>
    <w:rsid w:val="00CD7E2B"/>
    <w:rPr>
      <w:sz w:val="20"/>
      <w:szCs w:val="20"/>
    </w:rPr>
  </w:style>
  <w:style w:type="character" w:customStyle="1" w:styleId="TextocomentarioCar">
    <w:name w:val="Texto comentario Car"/>
    <w:basedOn w:val="Fuentedeprrafopredeter"/>
    <w:link w:val="Textocomentario"/>
    <w:uiPriority w:val="99"/>
    <w:semiHidden/>
    <w:rsid w:val="00CD7E2B"/>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CD7E2B"/>
    <w:rPr>
      <w:b/>
      <w:bCs/>
    </w:rPr>
  </w:style>
  <w:style w:type="character" w:customStyle="1" w:styleId="AsuntodelcomentarioCar">
    <w:name w:val="Asunto del comentario Car"/>
    <w:basedOn w:val="TextocomentarioCar"/>
    <w:link w:val="Asuntodelcomentario"/>
    <w:uiPriority w:val="99"/>
    <w:semiHidden/>
    <w:rsid w:val="00CD7E2B"/>
    <w:rPr>
      <w:rFonts w:ascii="Arial" w:eastAsia="Times New Roman" w:hAnsi="Arial" w:cs="Times New Roman"/>
      <w:b/>
      <w:bCs/>
      <w:sz w:val="20"/>
      <w:szCs w:val="20"/>
      <w:lang w:eastAsia="de-DE"/>
    </w:rPr>
  </w:style>
  <w:style w:type="character" w:styleId="Hipervnculovisitado">
    <w:name w:val="FollowedHyperlink"/>
    <w:basedOn w:val="Fuentedeprrafopredeter"/>
    <w:uiPriority w:val="99"/>
    <w:semiHidden/>
    <w:unhideWhenUsed/>
    <w:rsid w:val="00CD7E2B"/>
    <w:rPr>
      <w:color w:val="954F72" w:themeColor="followedHyperlink"/>
      <w:u w:val="single"/>
    </w:rPr>
  </w:style>
  <w:style w:type="paragraph" w:styleId="Revisin">
    <w:name w:val="Revision"/>
    <w:hidden/>
    <w:uiPriority w:val="99"/>
    <w:semiHidden/>
    <w:rsid w:val="00F50F81"/>
    <w:pPr>
      <w:spacing w:after="0" w:line="240" w:lineRule="auto"/>
    </w:pPr>
    <w:rPr>
      <w:rFonts w:ascii="Arial" w:eastAsia="Times New Roman" w:hAnsi="Arial" w:cs="Times New Roman"/>
      <w:lang w:eastAsia="de-DE"/>
    </w:rPr>
  </w:style>
  <w:style w:type="paragraph" w:customStyle="1" w:styleId="C-BodyText">
    <w:name w:val="C-Body Text"/>
    <w:link w:val="C-BodyTextCharChar"/>
    <w:qFormat/>
    <w:rsid w:val="00375CA9"/>
    <w:pPr>
      <w:spacing w:before="120" w:after="120" w:line="264" w:lineRule="auto"/>
      <w:jc w:val="both"/>
    </w:pPr>
    <w:rPr>
      <w:rFonts w:ascii="Calibri" w:eastAsia="Arial Unicode MS" w:hAnsi="Calibri" w:cs="Times New Roman"/>
      <w:szCs w:val="24"/>
      <w:lang w:val="en-GB" w:eastAsia="zh-TW"/>
    </w:rPr>
  </w:style>
  <w:style w:type="character" w:customStyle="1" w:styleId="C-BodyTextCharChar">
    <w:name w:val="C-Body Text Char Char"/>
    <w:link w:val="C-BodyText"/>
    <w:rsid w:val="00375CA9"/>
    <w:rPr>
      <w:rFonts w:ascii="Calibri" w:eastAsia="Arial Unicode MS" w:hAnsi="Calibri" w:cs="Times New Roman"/>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01766">
      <w:bodyDiv w:val="1"/>
      <w:marLeft w:val="0"/>
      <w:marRight w:val="0"/>
      <w:marTop w:val="0"/>
      <w:marBottom w:val="0"/>
      <w:divBdr>
        <w:top w:val="none" w:sz="0" w:space="0" w:color="auto"/>
        <w:left w:val="none" w:sz="0" w:space="0" w:color="auto"/>
        <w:bottom w:val="none" w:sz="0" w:space="0" w:color="auto"/>
        <w:right w:val="none" w:sz="0" w:space="0" w:color="auto"/>
      </w:divBdr>
    </w:div>
    <w:div w:id="88764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z.es/descubre-allianz/actualidad/enlaces-de-inter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78FDFFBD2CA94482B19D279A178878" ma:contentTypeVersion="14" ma:contentTypeDescription="Create a new document." ma:contentTypeScope="" ma:versionID="ef6c53304d2281a3652b290f1495e2b0">
  <xsd:schema xmlns:xsd="http://www.w3.org/2001/XMLSchema" xmlns:xs="http://www.w3.org/2001/XMLSchema" xmlns:p="http://schemas.microsoft.com/office/2006/metadata/properties" xmlns:ns3="ff55ad81-67d8-4f1a-b01a-fb0dbeb70c2f" xmlns:ns4="8f4586af-494b-4e63-8968-b7957cd71526" targetNamespace="http://schemas.microsoft.com/office/2006/metadata/properties" ma:root="true" ma:fieldsID="60c2398e087f43c4c09786b03cd623b2" ns3:_="" ns4:_="">
    <xsd:import namespace="ff55ad81-67d8-4f1a-b01a-fb0dbeb70c2f"/>
    <xsd:import namespace="8f4586af-494b-4e63-8968-b7957cd715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5ad81-67d8-4f1a-b01a-fb0dbeb70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586af-494b-4e63-8968-b7957cd715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2A8D5-5CEA-4126-92F3-02C2655222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625B77-F686-46C3-A58D-0F8CEA63E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5ad81-67d8-4f1a-b01a-fb0dbeb70c2f"/>
    <ds:schemaRef ds:uri="8f4586af-494b-4e63-8968-b7957cd71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DE187-88BD-4DC8-BAE8-43C76110A890}">
  <ds:schemaRefs>
    <ds:schemaRef ds:uri="http://schemas.microsoft.com/sharepoint/v3/contenttype/forms"/>
  </ds:schemaRefs>
</ds:datastoreItem>
</file>

<file path=customXml/itemProps4.xml><?xml version="1.0" encoding="utf-8"?>
<ds:datastoreItem xmlns:ds="http://schemas.openxmlformats.org/officeDocument/2006/customXml" ds:itemID="{53CC2A2A-FB62-4EFF-920B-96974014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4200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cp:lastModifiedBy>
  <cp:revision>2</cp:revision>
  <cp:lastPrinted>2018-01-24T09:43:00Z</cp:lastPrinted>
  <dcterms:created xsi:type="dcterms:W3CDTF">2022-02-03T15:20:00Z</dcterms:created>
  <dcterms:modified xsi:type="dcterms:W3CDTF">2022-02-03T15:20:00Z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7102017134048">
    <vt:lpwstr>17102017134048;E105254;0</vt:lpwstr>
  </property>
  <property fmtid="{D5CDD505-2E9C-101B-9397-08002B2CF9AE}" pid="4" name="OfficeDocumentSecurity_17102017134322">
    <vt:lpwstr>17102017134322;E105254;0</vt:lpwstr>
  </property>
  <property fmtid="{D5CDD505-2E9C-101B-9397-08002B2CF9AE}" pid="5" name="OfficeDocumentSecurity_17102017144750">
    <vt:lpwstr>17102017144750;E105254;0</vt:lpwstr>
  </property>
  <property fmtid="{D5CDD505-2E9C-101B-9397-08002B2CF9AE}" pid="6" name="OfficeDocumentSecurity_17102017145704">
    <vt:lpwstr>17102017145704;E105254;0</vt:lpwstr>
  </property>
  <property fmtid="{D5CDD505-2E9C-101B-9397-08002B2CF9AE}" pid="7" name="OfficeDocumentSecurity_12012018102915">
    <vt:lpwstr>12012018102915;E105254;0</vt:lpwstr>
  </property>
  <property fmtid="{D5CDD505-2E9C-101B-9397-08002B2CF9AE}" pid="8" name="OfficeDocumentSecurity_12012018103004">
    <vt:lpwstr>12012018103004;E105254;0</vt:lpwstr>
  </property>
  <property fmtid="{D5CDD505-2E9C-101B-9397-08002B2CF9AE}" pid="9" name="OfficeDocumentSecurity_12012018103533">
    <vt:lpwstr>12012018103533;E105254;0</vt:lpwstr>
  </property>
  <property fmtid="{D5CDD505-2E9C-101B-9397-08002B2CF9AE}" pid="10" name="OfficeDocumentSecurity_12012018104545">
    <vt:lpwstr>12012018104545;E105254;0</vt:lpwstr>
  </property>
  <property fmtid="{D5CDD505-2E9C-101B-9397-08002B2CF9AE}" pid="11" name="OfficeDocumentSecurity_12012018105231">
    <vt:lpwstr>12012018105231;E105254;0</vt:lpwstr>
  </property>
  <property fmtid="{D5CDD505-2E9C-101B-9397-08002B2CF9AE}" pid="12" name="OfficeDocumentSecurity_12012018110450">
    <vt:lpwstr>12012018110450;E105254;0</vt:lpwstr>
  </property>
  <property fmtid="{D5CDD505-2E9C-101B-9397-08002B2CF9AE}" pid="13" name="OfficeDocumentSecurity_12012018110848">
    <vt:lpwstr>12012018110848;E105254;0</vt:lpwstr>
  </property>
  <property fmtid="{D5CDD505-2E9C-101B-9397-08002B2CF9AE}" pid="14" name="OfficeDocumentSecurity_12012018122409">
    <vt:lpwstr>12012018122409;E105254;0</vt:lpwstr>
  </property>
  <property fmtid="{D5CDD505-2E9C-101B-9397-08002B2CF9AE}" pid="15" name="OfficeDocumentSecurity_12012018122730">
    <vt:lpwstr>12012018122730;E105254;0</vt:lpwstr>
  </property>
  <property fmtid="{D5CDD505-2E9C-101B-9397-08002B2CF9AE}" pid="16" name="OfficeDocumentSecurity_12012018123418">
    <vt:lpwstr>12012018123418;E105254;0</vt:lpwstr>
  </property>
  <property fmtid="{D5CDD505-2E9C-101B-9397-08002B2CF9AE}" pid="17" name="OfficeDocumentSecurity_12012018123421">
    <vt:lpwstr>12012018123421;E105254;0</vt:lpwstr>
  </property>
  <property fmtid="{D5CDD505-2E9C-101B-9397-08002B2CF9AE}" pid="18" name="OfficeDocumentSecurity_12012018123627">
    <vt:lpwstr>12012018123627;E105254;0</vt:lpwstr>
  </property>
  <property fmtid="{D5CDD505-2E9C-101B-9397-08002B2CF9AE}" pid="19" name="OfficeDocumentSecurity_12012018124056">
    <vt:lpwstr>12012018124056;E105254;0</vt:lpwstr>
  </property>
  <property fmtid="{D5CDD505-2E9C-101B-9397-08002B2CF9AE}" pid="20" name="OfficeDocumentSecurity_12012018142720">
    <vt:lpwstr>12012018142720;E105254;0</vt:lpwstr>
  </property>
  <property fmtid="{D5CDD505-2E9C-101B-9397-08002B2CF9AE}" pid="21" name="OfficeDocumentSecurity_18012018110003">
    <vt:lpwstr>18012018110003;E105254;0</vt:lpwstr>
  </property>
  <property fmtid="{D5CDD505-2E9C-101B-9397-08002B2CF9AE}" pid="22" name="OfficeDocumentSecurity_18012018111747">
    <vt:lpwstr>18012018111747;E105254;0</vt:lpwstr>
  </property>
  <property fmtid="{D5CDD505-2E9C-101B-9397-08002B2CF9AE}" pid="23" name="OfficeDocumentSecurity_18012018124518">
    <vt:lpwstr>18012018124518;E105254;0</vt:lpwstr>
  </property>
  <property fmtid="{D5CDD505-2E9C-101B-9397-08002B2CF9AE}" pid="24" name="OfficeDocumentSecurity_18012018125553">
    <vt:lpwstr>18012018125553;E105254;0</vt:lpwstr>
  </property>
  <property fmtid="{D5CDD505-2E9C-101B-9397-08002B2CF9AE}" pid="25" name="OfficeDocumentSecurity_18012018125934">
    <vt:lpwstr>18012018125934;E105254;0</vt:lpwstr>
  </property>
  <property fmtid="{D5CDD505-2E9C-101B-9397-08002B2CF9AE}" pid="26" name="OfficeDocumentSecurity_18012018132404">
    <vt:lpwstr>18012018132404;E105254;0</vt:lpwstr>
  </property>
  <property fmtid="{D5CDD505-2E9C-101B-9397-08002B2CF9AE}" pid="27" name="OfficeDocumentSecurity_18012018132808">
    <vt:lpwstr>18012018132808;E105254;0</vt:lpwstr>
  </property>
  <property fmtid="{D5CDD505-2E9C-101B-9397-08002B2CF9AE}" pid="28" name="OfficeDocumentSecurity_18012018133213">
    <vt:lpwstr>18012018133213;E105254;0</vt:lpwstr>
  </property>
  <property fmtid="{D5CDD505-2E9C-101B-9397-08002B2CF9AE}" pid="29" name="OfficeDocumentSecurity_18012018133302">
    <vt:lpwstr>18012018133302;E105254;0</vt:lpwstr>
  </property>
  <property fmtid="{D5CDD505-2E9C-101B-9397-08002B2CF9AE}" pid="30" name="OfficeDocumentSecurity_18012018160444">
    <vt:lpwstr>18012018160444;E105254;0</vt:lpwstr>
  </property>
  <property fmtid="{D5CDD505-2E9C-101B-9397-08002B2CF9AE}" pid="31" name="OfficeDocumentSecurity_24012018095833">
    <vt:lpwstr>24012018095833;e006748;0</vt:lpwstr>
  </property>
  <property fmtid="{D5CDD505-2E9C-101B-9397-08002B2CF9AE}" pid="32" name="OfficeDocumentSecurity_24012018104437">
    <vt:lpwstr>24012018104437;e006748;0</vt:lpwstr>
  </property>
  <property fmtid="{D5CDD505-2E9C-101B-9397-08002B2CF9AE}" pid="33" name="OfficeDocumentSecurity_24012018125723">
    <vt:lpwstr>24012018125723;E105254;0</vt:lpwstr>
  </property>
  <property fmtid="{D5CDD505-2E9C-101B-9397-08002B2CF9AE}" pid="34" name="OfficeDocumentSecurity_24012018125920">
    <vt:lpwstr>24012018125920;E105254;0</vt:lpwstr>
  </property>
  <property fmtid="{D5CDD505-2E9C-101B-9397-08002B2CF9AE}" pid="35" name="OfficeDocumentSecurity_24012018130131">
    <vt:lpwstr>24012018130131;E105254;0</vt:lpwstr>
  </property>
  <property fmtid="{D5CDD505-2E9C-101B-9397-08002B2CF9AE}" pid="36" name="OfficeDocumentSecurity_24012018130202">
    <vt:lpwstr>24012018130202;E105254;0</vt:lpwstr>
  </property>
  <property fmtid="{D5CDD505-2E9C-101B-9397-08002B2CF9AE}" pid="37" name="OfficeDocumentSecurity_30012018110304">
    <vt:lpwstr>30012018110304;e006418;0</vt:lpwstr>
  </property>
  <property fmtid="{D5CDD505-2E9C-101B-9397-08002B2CF9AE}" pid="38" name="OfficeDocumentSecurity_30012018111325">
    <vt:lpwstr>30012018111325;e006418;0</vt:lpwstr>
  </property>
  <property fmtid="{D5CDD505-2E9C-101B-9397-08002B2CF9AE}" pid="39" name="OfficeDocumentSecurity_30012018112351">
    <vt:lpwstr>30012018112351;e006418;0</vt:lpwstr>
  </property>
  <property fmtid="{D5CDD505-2E9C-101B-9397-08002B2CF9AE}" pid="40" name="OfficeDocumentSecurity_30012018113151">
    <vt:lpwstr>30012018113151;e006418;0</vt:lpwstr>
  </property>
  <property fmtid="{D5CDD505-2E9C-101B-9397-08002B2CF9AE}" pid="41" name="OfficeDocumentSecurity_30012018113613">
    <vt:lpwstr>30012018113613;e006418;0</vt:lpwstr>
  </property>
  <property fmtid="{D5CDD505-2E9C-101B-9397-08002B2CF9AE}" pid="42" name="OfficeDocumentSecurity_30012018113759">
    <vt:lpwstr>30012018113759;e006418;0</vt:lpwstr>
  </property>
  <property fmtid="{D5CDD505-2E9C-101B-9397-08002B2CF9AE}" pid="43" name="OfficeDocumentSecurity_30012018115641">
    <vt:lpwstr>30012018115641;e006418;0</vt:lpwstr>
  </property>
  <property fmtid="{D5CDD505-2E9C-101B-9397-08002B2CF9AE}" pid="44" name="OfficeDocumentSecurity_30012018120920">
    <vt:lpwstr>30012018120920;e006418;0</vt:lpwstr>
  </property>
  <property fmtid="{D5CDD505-2E9C-101B-9397-08002B2CF9AE}" pid="45" name="OfficeDocumentSecurity_30012018121405">
    <vt:lpwstr>30012018121405;e105254;0</vt:lpwstr>
  </property>
  <property fmtid="{D5CDD505-2E9C-101B-9397-08002B2CF9AE}" pid="46" name="OfficeDocumentSecurity_01022018102343">
    <vt:lpwstr>01022018102343;e006418;0</vt:lpwstr>
  </property>
  <property fmtid="{D5CDD505-2E9C-101B-9397-08002B2CF9AE}" pid="47" name="OfficeDocumentSecurity_01022018102953">
    <vt:lpwstr>01022018102953;e006418;0</vt:lpwstr>
  </property>
  <property fmtid="{D5CDD505-2E9C-101B-9397-08002B2CF9AE}" pid="48" name="OfficeDocumentSecurity_01022018103534">
    <vt:lpwstr>01022018103534;e006418;0</vt:lpwstr>
  </property>
  <property fmtid="{D5CDD505-2E9C-101B-9397-08002B2CF9AE}" pid="49" name="OfficeDocumentSecurity_01022018104045">
    <vt:lpwstr>01022018104045;e006418;0</vt:lpwstr>
  </property>
  <property fmtid="{D5CDD505-2E9C-101B-9397-08002B2CF9AE}" pid="50" name="OfficeDocumentSecurity_08012019112053">
    <vt:lpwstr>08012019112053;e104271;0</vt:lpwstr>
  </property>
  <property fmtid="{D5CDD505-2E9C-101B-9397-08002B2CF9AE}" pid="51" name="OfficeDocumentSecurity_08012019113124">
    <vt:lpwstr>08012019113124;e104271;0</vt:lpwstr>
  </property>
  <property fmtid="{D5CDD505-2E9C-101B-9397-08002B2CF9AE}" pid="52" name="OfficeDocumentSecurity_08012019113616">
    <vt:lpwstr>08012019113616;e104271;0</vt:lpwstr>
  </property>
  <property fmtid="{D5CDD505-2E9C-101B-9397-08002B2CF9AE}" pid="53" name="OfficeDocumentSecurity_15012019161048">
    <vt:lpwstr>15012019161048;e104271;0</vt:lpwstr>
  </property>
  <property fmtid="{D5CDD505-2E9C-101B-9397-08002B2CF9AE}" pid="54" name="OfficeDocumentSecurity_15012019161224">
    <vt:lpwstr>15012019161224;e104271;0</vt:lpwstr>
  </property>
  <property fmtid="{D5CDD505-2E9C-101B-9397-08002B2CF9AE}" pid="55" name="OfficeDocumentSecurity_15012019162051">
    <vt:lpwstr>15012019162051;e104271;0</vt:lpwstr>
  </property>
  <property fmtid="{D5CDD505-2E9C-101B-9397-08002B2CF9AE}" pid="56" name="OfficeDocumentSecurity_15012019162717">
    <vt:lpwstr>15012019162717;e104271;0</vt:lpwstr>
  </property>
  <property fmtid="{D5CDD505-2E9C-101B-9397-08002B2CF9AE}" pid="57" name="OfficeDocumentSecurity_28012019120610">
    <vt:lpwstr>28012019120610;e104271;0</vt:lpwstr>
  </property>
  <property fmtid="{D5CDD505-2E9C-101B-9397-08002B2CF9AE}" pid="58" name="OfficeDocumentSecurity_28012019135817">
    <vt:lpwstr>28012019135817;e006418;0</vt:lpwstr>
  </property>
  <property fmtid="{D5CDD505-2E9C-101B-9397-08002B2CF9AE}" pid="59" name="OfficeDocumentSecurity_28012019152522">
    <vt:lpwstr>28012019152522;e006418;0</vt:lpwstr>
  </property>
  <property fmtid="{D5CDD505-2E9C-101B-9397-08002B2CF9AE}" pid="60" name="OfficeDocumentSecurity_28012019155838">
    <vt:lpwstr>28012019155838;e104271;0</vt:lpwstr>
  </property>
  <property fmtid="{D5CDD505-2E9C-101B-9397-08002B2CF9AE}" pid="61" name="OfficeDocumentSecurity_28012019160136">
    <vt:lpwstr>28012019160136;e104271;0</vt:lpwstr>
  </property>
  <property fmtid="{D5CDD505-2E9C-101B-9397-08002B2CF9AE}" pid="62" name="OfficeDocumentSecurity_28012019160800">
    <vt:lpwstr>28012019160800;e104271;0</vt:lpwstr>
  </property>
  <property fmtid="{D5CDD505-2E9C-101B-9397-08002B2CF9AE}" pid="63" name="OfficeDocumentSecurity_28012019164252">
    <vt:lpwstr>28012019164252;e104271;0</vt:lpwstr>
  </property>
  <property fmtid="{D5CDD505-2E9C-101B-9397-08002B2CF9AE}" pid="64" name="OfficeDocumentSecurity_29012019150144">
    <vt:lpwstr>29012019150144;e104271;0</vt:lpwstr>
  </property>
  <property fmtid="{D5CDD505-2E9C-101B-9397-08002B2CF9AE}" pid="65" name="OfficeDocumentSecurity_31012019163819">
    <vt:lpwstr>31012019163819;e104271;0</vt:lpwstr>
  </property>
  <property fmtid="{D5CDD505-2E9C-101B-9397-08002B2CF9AE}" pid="66" name="OfficeDocumentSecurity_31012019163956">
    <vt:lpwstr>31012019163956;e104271;0</vt:lpwstr>
  </property>
  <property fmtid="{D5CDD505-2E9C-101B-9397-08002B2CF9AE}" pid="67" name="OfficeDocumentSecurity_31012019164216">
    <vt:lpwstr>31012019164216;e104271;0</vt:lpwstr>
  </property>
  <property fmtid="{D5CDD505-2E9C-101B-9397-08002B2CF9AE}" pid="68" name="OfficeDocumentSecurity_23012020094149">
    <vt:lpwstr>23012020094149;E105254;0</vt:lpwstr>
  </property>
  <property fmtid="{D5CDD505-2E9C-101B-9397-08002B2CF9AE}" pid="69" name="OfficeDocumentSecurity_27012020110109">
    <vt:lpwstr>27012020110109;E105254;0</vt:lpwstr>
  </property>
  <property fmtid="{D5CDD505-2E9C-101B-9397-08002B2CF9AE}" pid="70" name="OfficeDocumentSecurity_27012020110452">
    <vt:lpwstr>27012020110452;E105254;0</vt:lpwstr>
  </property>
  <property fmtid="{D5CDD505-2E9C-101B-9397-08002B2CF9AE}" pid="71" name="OfficeDocumentSecurity_27012020110536">
    <vt:lpwstr>27012020110536;E105254;0</vt:lpwstr>
  </property>
  <property fmtid="{D5CDD505-2E9C-101B-9397-08002B2CF9AE}" pid="72" name="OfficeDocumentSecurity_27012020112109">
    <vt:lpwstr>27012020112109;E105254;0</vt:lpwstr>
  </property>
  <property fmtid="{D5CDD505-2E9C-101B-9397-08002B2CF9AE}" pid="73" name="OfficeDocumentSecurity_27012020112818">
    <vt:lpwstr>27012020112818;E105254;0</vt:lpwstr>
  </property>
  <property fmtid="{D5CDD505-2E9C-101B-9397-08002B2CF9AE}" pid="74" name="OfficeDocumentSecurity_27012020112929">
    <vt:lpwstr>27012020112929;E105254;0</vt:lpwstr>
  </property>
  <property fmtid="{D5CDD505-2E9C-101B-9397-08002B2CF9AE}" pid="75" name="OfficeDocumentSecurity_27012020113419">
    <vt:lpwstr>27012020113419;E105254;0</vt:lpwstr>
  </property>
  <property fmtid="{D5CDD505-2E9C-101B-9397-08002B2CF9AE}" pid="76" name="OfficeDocumentSecurity_27012020115051">
    <vt:lpwstr>27012020115051;E105254;0</vt:lpwstr>
  </property>
  <property fmtid="{D5CDD505-2E9C-101B-9397-08002B2CF9AE}" pid="77" name="OfficeDocumentSecurity_27012020115800">
    <vt:lpwstr>27012020115800;E105254;0</vt:lpwstr>
  </property>
  <property fmtid="{D5CDD505-2E9C-101B-9397-08002B2CF9AE}" pid="78" name="OfficeDocumentSecurity_27012020115851">
    <vt:lpwstr>27012020115851;E105254;0</vt:lpwstr>
  </property>
  <property fmtid="{D5CDD505-2E9C-101B-9397-08002B2CF9AE}" pid="79" name="OfficeDocumentSecurity_27012020115948">
    <vt:lpwstr>27012020115948;E105254;0</vt:lpwstr>
  </property>
  <property fmtid="{D5CDD505-2E9C-101B-9397-08002B2CF9AE}" pid="80" name="OfficeDocumentSecurity_28012020102441">
    <vt:lpwstr>28012020102441;E105254;0</vt:lpwstr>
  </property>
  <property fmtid="{D5CDD505-2E9C-101B-9397-08002B2CF9AE}" pid="81" name="OfficeDocumentSecurity_28012020104805">
    <vt:lpwstr>28012020104805;e006418;0</vt:lpwstr>
  </property>
  <property fmtid="{D5CDD505-2E9C-101B-9397-08002B2CF9AE}" pid="82" name="OfficeDocumentSecurity_28012020105806">
    <vt:lpwstr>28012020105806;e006418;0</vt:lpwstr>
  </property>
  <property fmtid="{D5CDD505-2E9C-101B-9397-08002B2CF9AE}" pid="83" name="OfficeDocumentSecurity_28012020111405">
    <vt:lpwstr>28012020111405;e006418;0</vt:lpwstr>
  </property>
  <property fmtid="{D5CDD505-2E9C-101B-9397-08002B2CF9AE}" pid="84" name="OfficeDocumentSecurity_28012020112440">
    <vt:lpwstr>28012020112440;e006418;0</vt:lpwstr>
  </property>
  <property fmtid="{D5CDD505-2E9C-101B-9397-08002B2CF9AE}" pid="85" name="OfficeDocumentSecurity_28012020113532">
    <vt:lpwstr>28012020113532;e006418;0</vt:lpwstr>
  </property>
  <property fmtid="{D5CDD505-2E9C-101B-9397-08002B2CF9AE}" pid="86" name="OfficeDocumentSecurity_28012020113722">
    <vt:lpwstr>28012020113722;e006418;0</vt:lpwstr>
  </property>
  <property fmtid="{D5CDD505-2E9C-101B-9397-08002B2CF9AE}" pid="87" name="OfficeDocumentSecurity_28012020115852">
    <vt:lpwstr>28012020115852;E105254;0</vt:lpwstr>
  </property>
  <property fmtid="{D5CDD505-2E9C-101B-9397-08002B2CF9AE}" pid="88" name="OfficeDocumentSecurity_28012020115925">
    <vt:lpwstr>28012020115925;E105254;0</vt:lpwstr>
  </property>
  <property fmtid="{D5CDD505-2E9C-101B-9397-08002B2CF9AE}" pid="89" name="OfficeDocumentSecurity_28012020123845">
    <vt:lpwstr>28012020123845;E105254;0</vt:lpwstr>
  </property>
  <property fmtid="{D5CDD505-2E9C-101B-9397-08002B2CF9AE}" pid="90" name="OfficeDocumentSecurity_28012020124217">
    <vt:lpwstr>28012020124217;E105254;0</vt:lpwstr>
  </property>
  <property fmtid="{D5CDD505-2E9C-101B-9397-08002B2CF9AE}" pid="91" name="OfficeDocumentSecurity_29012020101938">
    <vt:lpwstr>29012020101938;e007126;0</vt:lpwstr>
  </property>
  <property fmtid="{D5CDD505-2E9C-101B-9397-08002B2CF9AE}" pid="92" name="OfficeDocumentSecurity_29012020104043">
    <vt:lpwstr>29012020104043;E105254;0</vt:lpwstr>
  </property>
  <property fmtid="{D5CDD505-2E9C-101B-9397-08002B2CF9AE}" pid="93" name="OfficeDocumentSecurity_29012020104114">
    <vt:lpwstr>29012020104114;E105254;0</vt:lpwstr>
  </property>
  <property fmtid="{D5CDD505-2E9C-101B-9397-08002B2CF9AE}" pid="94" name="OfficeDocumentSecurity_30012020090928">
    <vt:lpwstr>30012020090928;E105254;0</vt:lpwstr>
  </property>
  <property fmtid="{D5CDD505-2E9C-101B-9397-08002B2CF9AE}" pid="95" name="OfficeDocumentSecurity_21012021192343">
    <vt:lpwstr>21012021192343;e006418;0</vt:lpwstr>
  </property>
  <property fmtid="{D5CDD505-2E9C-101B-9397-08002B2CF9AE}" pid="96" name="OfficeDocumentSecurity_21012021192754">
    <vt:lpwstr>21012021192754;e006418;0</vt:lpwstr>
  </property>
  <property fmtid="{D5CDD505-2E9C-101B-9397-08002B2CF9AE}" pid="97" name="OfficeDocumentSecurity_22012021092847">
    <vt:lpwstr>22012021092847;e004666;0</vt:lpwstr>
  </property>
  <property fmtid="{D5CDD505-2E9C-101B-9397-08002B2CF9AE}" pid="98" name="ContentTypeId">
    <vt:lpwstr>0x010100BB78FDFFBD2CA94482B19D279A178878</vt:lpwstr>
  </property>
  <property fmtid="{D5CDD505-2E9C-101B-9397-08002B2CF9AE}" pid="99" name="OfficeDocumentSecurity_02022022173433">
    <vt:lpwstr>02022022173433;e006418;0</vt:lpwstr>
  </property>
  <property fmtid="{D5CDD505-2E9C-101B-9397-08002B2CF9AE}" pid="100" name="MSIP_Label_863bc15e-e7bf-41c1-bdb3-03882d8a2e2c_Enabled">
    <vt:lpwstr>true</vt:lpwstr>
  </property>
  <property fmtid="{D5CDD505-2E9C-101B-9397-08002B2CF9AE}" pid="101" name="MSIP_Label_863bc15e-e7bf-41c1-bdb3-03882d8a2e2c_SetDate">
    <vt:lpwstr>2022-02-03T12:19:07Z</vt:lpwstr>
  </property>
  <property fmtid="{D5CDD505-2E9C-101B-9397-08002B2CF9AE}" pid="102" name="MSIP_Label_863bc15e-e7bf-41c1-bdb3-03882d8a2e2c_Method">
    <vt:lpwstr>Privileged</vt:lpwstr>
  </property>
  <property fmtid="{D5CDD505-2E9C-101B-9397-08002B2CF9AE}" pid="103" name="MSIP_Label_863bc15e-e7bf-41c1-bdb3-03882d8a2e2c_Name">
    <vt:lpwstr>863bc15e-e7bf-41c1-bdb3-03882d8a2e2c</vt:lpwstr>
  </property>
  <property fmtid="{D5CDD505-2E9C-101B-9397-08002B2CF9AE}" pid="104" name="MSIP_Label_863bc15e-e7bf-41c1-bdb3-03882d8a2e2c_SiteId">
    <vt:lpwstr>6e06e42d-6925-47c6-b9e7-9581c7ca302a</vt:lpwstr>
  </property>
  <property fmtid="{D5CDD505-2E9C-101B-9397-08002B2CF9AE}" pid="105" name="MSIP_Label_863bc15e-e7bf-41c1-bdb3-03882d8a2e2c_ActionId">
    <vt:lpwstr>5b716bdf-3668-4986-ae43-b97cacfe1c04</vt:lpwstr>
  </property>
  <property fmtid="{D5CDD505-2E9C-101B-9397-08002B2CF9AE}" pid="106" name="MSIP_Label_863bc15e-e7bf-41c1-bdb3-03882d8a2e2c_ContentBits">
    <vt:lpwstr>1</vt:lpwstr>
  </property>
</Properties>
</file>