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F8146" w14:textId="77777777" w:rsidR="00294B37" w:rsidRPr="00294B37" w:rsidRDefault="00294B37" w:rsidP="00294B37">
      <w:pPr>
        <w:tabs>
          <w:tab w:val="center" w:pos="4536"/>
          <w:tab w:val="right" w:pos="9072"/>
        </w:tabs>
        <w:jc w:val="right"/>
        <w:rPr>
          <w:sz w:val="28"/>
          <w:szCs w:val="28"/>
        </w:rPr>
      </w:pPr>
      <w:r w:rsidRPr="00294B37">
        <w:rPr>
          <w:b/>
          <w:noProof/>
          <w:color w:val="000080"/>
          <w:sz w:val="28"/>
          <w:lang w:eastAsia="es-ES"/>
        </w:rPr>
        <w:drawing>
          <wp:inline distT="0" distB="0" distL="0" distR="0" wp14:anchorId="2399D5A7" wp14:editId="5FA6301F">
            <wp:extent cx="1638300" cy="400050"/>
            <wp:effectExtent l="0" t="0" r="0" b="0"/>
            <wp:docPr id="1" name="Imagen 1" descr="ALLIANZ_logo 100x25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LIANZ_logo 100x25m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F4F79" w14:textId="77777777" w:rsidR="00294B37" w:rsidRPr="00294B37" w:rsidRDefault="00294B37" w:rsidP="00294B37">
      <w:pPr>
        <w:rPr>
          <w:rFonts w:ascii="Helv" w:hAnsi="Helv"/>
          <w:noProof/>
          <w:snapToGrid w:val="0"/>
          <w:sz w:val="28"/>
          <w:szCs w:val="20"/>
        </w:rPr>
      </w:pPr>
    </w:p>
    <w:p w14:paraId="73D87DF1" w14:textId="77777777" w:rsidR="00294B37" w:rsidRPr="00294B37" w:rsidRDefault="00294B37" w:rsidP="00294B37">
      <w:pPr>
        <w:rPr>
          <w:rFonts w:ascii="Helv" w:hAnsi="Helv"/>
          <w:noProof/>
          <w:snapToGrid w:val="0"/>
          <w:sz w:val="28"/>
          <w:szCs w:val="20"/>
        </w:rPr>
      </w:pPr>
    </w:p>
    <w:p w14:paraId="53646E1A" w14:textId="77777777" w:rsidR="00294B37" w:rsidRPr="00294B37" w:rsidRDefault="00294B37" w:rsidP="00294B37">
      <w:pPr>
        <w:rPr>
          <w:rFonts w:ascii="Helv" w:hAnsi="Helv"/>
          <w:noProof/>
          <w:snapToGrid w:val="0"/>
          <w:sz w:val="28"/>
          <w:szCs w:val="20"/>
        </w:rPr>
      </w:pPr>
      <w:r w:rsidRPr="00294B37">
        <w:rPr>
          <w:rFonts w:ascii="Helv" w:hAnsi="Helv"/>
          <w:noProof/>
          <w:snapToGrid w:val="0"/>
          <w:sz w:val="28"/>
          <w:szCs w:val="20"/>
        </w:rPr>
        <w:t>Allianz Seguros</w:t>
      </w:r>
    </w:p>
    <w:p w14:paraId="4EE0B67C" w14:textId="77777777" w:rsidR="00294B37" w:rsidRPr="00294B37" w:rsidRDefault="00294B37" w:rsidP="00294B37">
      <w:pPr>
        <w:tabs>
          <w:tab w:val="center" w:pos="4536"/>
          <w:tab w:val="right" w:pos="9072"/>
        </w:tabs>
        <w:rPr>
          <w:sz w:val="10"/>
          <w:szCs w:val="10"/>
        </w:rPr>
      </w:pPr>
    </w:p>
    <w:p w14:paraId="1DC58120" w14:textId="77777777" w:rsidR="00294B37" w:rsidRPr="00294B37" w:rsidRDefault="00294B37" w:rsidP="00294B37">
      <w:pPr>
        <w:tabs>
          <w:tab w:val="center" w:pos="4536"/>
          <w:tab w:val="right" w:pos="9072"/>
        </w:tabs>
        <w:rPr>
          <w:sz w:val="20"/>
          <w:szCs w:val="20"/>
        </w:rPr>
      </w:pPr>
      <w:r w:rsidRPr="00294B37">
        <w:rPr>
          <w:sz w:val="20"/>
          <w:szCs w:val="20"/>
        </w:rPr>
        <w:t>Comunicación Corporativa</w:t>
      </w:r>
    </w:p>
    <w:p w14:paraId="3CF76671" w14:textId="77777777" w:rsidR="00294B37" w:rsidRPr="00294B37" w:rsidRDefault="00294B37" w:rsidP="00294B37">
      <w:pPr>
        <w:tabs>
          <w:tab w:val="center" w:pos="4536"/>
          <w:tab w:val="right" w:pos="9072"/>
        </w:tabs>
        <w:rPr>
          <w:sz w:val="40"/>
          <w:szCs w:val="40"/>
        </w:rPr>
      </w:pPr>
    </w:p>
    <w:p w14:paraId="7A21D144" w14:textId="77777777" w:rsidR="00294B37" w:rsidRPr="00294B37" w:rsidRDefault="00294B37" w:rsidP="00294B37">
      <w:pPr>
        <w:tabs>
          <w:tab w:val="center" w:pos="4536"/>
          <w:tab w:val="right" w:pos="9072"/>
        </w:tabs>
        <w:rPr>
          <w:color w:val="7F7F7F"/>
          <w:sz w:val="44"/>
          <w:szCs w:val="44"/>
        </w:rPr>
      </w:pPr>
      <w:r w:rsidRPr="00294B37">
        <w:rPr>
          <w:color w:val="7F7F7F"/>
          <w:sz w:val="44"/>
          <w:szCs w:val="44"/>
        </w:rPr>
        <w:t>Nota de Prensa</w:t>
      </w:r>
    </w:p>
    <w:p w14:paraId="7E662432" w14:textId="77777777" w:rsidR="000D6152" w:rsidRPr="000242D7" w:rsidRDefault="000D6152" w:rsidP="000D6152">
      <w:pPr>
        <w:ind w:firstLine="708"/>
        <w:rPr>
          <w:b/>
          <w:sz w:val="24"/>
          <w:szCs w:val="24"/>
        </w:rPr>
      </w:pPr>
    </w:p>
    <w:p w14:paraId="2F87942A" w14:textId="77777777" w:rsidR="000D6152" w:rsidRDefault="000D6152" w:rsidP="000D6152">
      <w:pPr>
        <w:ind w:left="540" w:right="283" w:hanging="682"/>
        <w:jc w:val="center"/>
        <w:rPr>
          <w:b/>
          <w:sz w:val="32"/>
          <w:szCs w:val="32"/>
        </w:rPr>
      </w:pPr>
    </w:p>
    <w:p w14:paraId="7F4BEECA" w14:textId="0EFB3BFF" w:rsidR="003C6E4E" w:rsidRPr="003C6E4E" w:rsidRDefault="003C6E4E" w:rsidP="003C6E4E">
      <w:pPr>
        <w:ind w:left="540" w:right="567"/>
        <w:jc w:val="center"/>
        <w:rPr>
          <w:b/>
          <w:sz w:val="32"/>
          <w:szCs w:val="32"/>
          <w:lang w:val="es-ES_tradnl"/>
        </w:rPr>
      </w:pPr>
      <w:r w:rsidRPr="003C6E4E">
        <w:rPr>
          <w:b/>
          <w:sz w:val="32"/>
          <w:szCs w:val="32"/>
          <w:lang w:val="es-ES_tradnl"/>
        </w:rPr>
        <w:t xml:space="preserve">Allianz Seguros </w:t>
      </w:r>
      <w:r w:rsidR="00AD0A55">
        <w:rPr>
          <w:b/>
          <w:sz w:val="32"/>
          <w:szCs w:val="32"/>
          <w:lang w:val="es-ES_tradnl"/>
        </w:rPr>
        <w:t xml:space="preserve">estrena “My </w:t>
      </w:r>
      <w:r w:rsidR="006C3B02">
        <w:rPr>
          <w:b/>
          <w:sz w:val="32"/>
          <w:szCs w:val="32"/>
          <w:lang w:val="es-ES_tradnl"/>
        </w:rPr>
        <w:t>F</w:t>
      </w:r>
      <w:r w:rsidR="00AD0A55">
        <w:rPr>
          <w:b/>
          <w:sz w:val="32"/>
          <w:szCs w:val="32"/>
          <w:lang w:val="es-ES_tradnl"/>
        </w:rPr>
        <w:t xml:space="preserve">ocus </w:t>
      </w:r>
      <w:r w:rsidR="006C3B02">
        <w:rPr>
          <w:b/>
          <w:sz w:val="32"/>
          <w:szCs w:val="32"/>
          <w:lang w:val="es-ES_tradnl"/>
        </w:rPr>
        <w:t>D</w:t>
      </w:r>
      <w:r w:rsidR="00AD0A55">
        <w:rPr>
          <w:b/>
          <w:sz w:val="32"/>
          <w:szCs w:val="32"/>
          <w:lang w:val="es-ES_tradnl"/>
        </w:rPr>
        <w:t>ay”</w:t>
      </w:r>
      <w:r w:rsidR="006C3B02">
        <w:rPr>
          <w:b/>
          <w:sz w:val="32"/>
          <w:szCs w:val="32"/>
          <w:lang w:val="es-ES_tradnl"/>
        </w:rPr>
        <w:t>, una jornada libre de reuniones</w:t>
      </w:r>
      <w:r w:rsidR="0007418F">
        <w:rPr>
          <w:b/>
          <w:sz w:val="32"/>
          <w:szCs w:val="32"/>
          <w:lang w:val="es-ES_tradnl"/>
        </w:rPr>
        <w:t xml:space="preserve"> </w:t>
      </w:r>
    </w:p>
    <w:p w14:paraId="77147657" w14:textId="77777777" w:rsidR="000D6152" w:rsidRDefault="000D6152" w:rsidP="00407693">
      <w:pPr>
        <w:ind w:left="540" w:right="944"/>
        <w:rPr>
          <w:sz w:val="32"/>
          <w:szCs w:val="32"/>
          <w:lang w:val="es-ES_tradnl"/>
        </w:rPr>
      </w:pPr>
    </w:p>
    <w:p w14:paraId="06CC6A24" w14:textId="57396A6B" w:rsidR="00103B5A" w:rsidRPr="003C6E4E" w:rsidRDefault="00494E0B" w:rsidP="00501F84">
      <w:pPr>
        <w:numPr>
          <w:ilvl w:val="0"/>
          <w:numId w:val="3"/>
        </w:numPr>
        <w:spacing w:line="360" w:lineRule="auto"/>
        <w:ind w:right="424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La compañía establece jornadas de trabajo libres de reuniones</w:t>
      </w:r>
      <w:r w:rsidR="006C3B02">
        <w:rPr>
          <w:b/>
          <w:sz w:val="24"/>
          <w:szCs w:val="24"/>
          <w:lang w:val="es-ES_tradnl"/>
        </w:rPr>
        <w:t xml:space="preserve"> de forma periódica</w:t>
      </w:r>
    </w:p>
    <w:p w14:paraId="37AF9EDB" w14:textId="77777777" w:rsidR="00C2746A" w:rsidRDefault="00C2746A" w:rsidP="00501F84">
      <w:pPr>
        <w:numPr>
          <w:ilvl w:val="0"/>
          <w:numId w:val="3"/>
        </w:numPr>
        <w:spacing w:line="360" w:lineRule="auto"/>
        <w:ind w:right="424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Esta acción se enmarca en el proyecto del nuevo modelo de trabajo de la compañía, llamado ‘Nuestro Momento’</w:t>
      </w:r>
    </w:p>
    <w:p w14:paraId="25AB3F93" w14:textId="50B48155" w:rsidR="003C6E4E" w:rsidRDefault="00C2746A" w:rsidP="00501F84">
      <w:pPr>
        <w:numPr>
          <w:ilvl w:val="0"/>
          <w:numId w:val="3"/>
        </w:numPr>
        <w:spacing w:line="360" w:lineRule="auto"/>
        <w:ind w:right="424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Además, l</w:t>
      </w:r>
      <w:r w:rsidR="00494E0B">
        <w:rPr>
          <w:b/>
          <w:sz w:val="24"/>
          <w:szCs w:val="24"/>
          <w:lang w:val="es-ES_tradnl"/>
        </w:rPr>
        <w:t>as Golden Rules marcan nuevas pautas para el desarrollo de reuniones</w:t>
      </w:r>
      <w:bookmarkStart w:id="0" w:name="_GoBack"/>
      <w:bookmarkEnd w:id="0"/>
    </w:p>
    <w:p w14:paraId="3E440833" w14:textId="77777777" w:rsidR="000D6152" w:rsidRPr="006A571D" w:rsidRDefault="000D6152" w:rsidP="000D6152">
      <w:pPr>
        <w:spacing w:line="360" w:lineRule="auto"/>
        <w:ind w:left="540" w:right="941"/>
        <w:rPr>
          <w:b/>
          <w:sz w:val="24"/>
          <w:szCs w:val="24"/>
          <w:lang w:val="es-ES_tradnl"/>
        </w:rPr>
      </w:pPr>
    </w:p>
    <w:p w14:paraId="269D6CC5" w14:textId="17383A2F" w:rsidR="00DE117F" w:rsidRPr="00DE117F" w:rsidRDefault="007565E3" w:rsidP="00DE117F">
      <w:pPr>
        <w:spacing w:line="276" w:lineRule="auto"/>
        <w:ind w:right="425"/>
        <w:jc w:val="both"/>
        <w:rPr>
          <w:lang w:val="es-ES_tradnl"/>
        </w:rPr>
      </w:pPr>
      <w:r>
        <w:rPr>
          <w:b/>
          <w:lang w:val="es-ES_tradnl"/>
        </w:rPr>
        <w:t>Madrid</w:t>
      </w:r>
      <w:r w:rsidR="003C6E4E" w:rsidRPr="003C6E4E">
        <w:rPr>
          <w:b/>
          <w:lang w:val="es-ES_tradnl"/>
        </w:rPr>
        <w:t xml:space="preserve">, </w:t>
      </w:r>
      <w:r w:rsidR="00E92664">
        <w:rPr>
          <w:b/>
          <w:lang w:val="es-ES_tradnl"/>
        </w:rPr>
        <w:t>27</w:t>
      </w:r>
      <w:r w:rsidR="00E92664" w:rsidRPr="003C6E4E">
        <w:rPr>
          <w:b/>
          <w:lang w:val="es-ES_tradnl"/>
        </w:rPr>
        <w:t xml:space="preserve"> </w:t>
      </w:r>
      <w:r w:rsidR="003C6E4E" w:rsidRPr="003C6E4E">
        <w:rPr>
          <w:b/>
          <w:lang w:val="es-ES_tradnl"/>
        </w:rPr>
        <w:t xml:space="preserve">de </w:t>
      </w:r>
      <w:r w:rsidR="00AD0A55">
        <w:rPr>
          <w:b/>
          <w:lang w:val="es-ES_tradnl"/>
        </w:rPr>
        <w:t>mayo</w:t>
      </w:r>
      <w:r w:rsidR="00AD0A55" w:rsidRPr="003C6E4E">
        <w:rPr>
          <w:b/>
          <w:lang w:val="es-ES_tradnl"/>
        </w:rPr>
        <w:t xml:space="preserve"> </w:t>
      </w:r>
      <w:r w:rsidR="003C6E4E" w:rsidRPr="003C6E4E">
        <w:rPr>
          <w:b/>
          <w:lang w:val="es-ES_tradnl"/>
        </w:rPr>
        <w:t>de 20</w:t>
      </w:r>
      <w:r w:rsidR="00C82572">
        <w:rPr>
          <w:b/>
          <w:lang w:val="es-ES_tradnl"/>
        </w:rPr>
        <w:t>21</w:t>
      </w:r>
      <w:r w:rsidR="003C6E4E" w:rsidRPr="003C6E4E">
        <w:rPr>
          <w:b/>
          <w:lang w:val="es-ES_tradnl"/>
        </w:rPr>
        <w:t xml:space="preserve">.- </w:t>
      </w:r>
      <w:r w:rsidR="00AD0A55" w:rsidRPr="00FE64FA">
        <w:rPr>
          <w:lang w:val="es-ES_tradnl"/>
        </w:rPr>
        <w:t>El equipo de</w:t>
      </w:r>
      <w:r w:rsidR="00AD0A55">
        <w:rPr>
          <w:b/>
          <w:lang w:val="es-ES_tradnl"/>
        </w:rPr>
        <w:t xml:space="preserve"> </w:t>
      </w:r>
      <w:r w:rsidR="003C6E4E" w:rsidRPr="003C6E4E">
        <w:rPr>
          <w:lang w:val="es-ES_tradnl"/>
        </w:rPr>
        <w:t xml:space="preserve">Allianz Seguros </w:t>
      </w:r>
      <w:r w:rsidR="00AD0A55">
        <w:rPr>
          <w:lang w:val="es-ES_tradnl"/>
        </w:rPr>
        <w:t>estrena hoy su primer “</w:t>
      </w:r>
      <w:r w:rsidR="00DE117F">
        <w:rPr>
          <w:lang w:val="es-ES_tradnl"/>
        </w:rPr>
        <w:t>M</w:t>
      </w:r>
      <w:r w:rsidR="00AD0A55">
        <w:rPr>
          <w:lang w:val="es-ES_tradnl"/>
        </w:rPr>
        <w:t xml:space="preserve">y </w:t>
      </w:r>
      <w:r w:rsidR="00DE117F">
        <w:rPr>
          <w:lang w:val="es-ES_tradnl"/>
        </w:rPr>
        <w:t>F</w:t>
      </w:r>
      <w:r w:rsidR="00AD0A55">
        <w:rPr>
          <w:lang w:val="es-ES_tradnl"/>
        </w:rPr>
        <w:t xml:space="preserve">ocus </w:t>
      </w:r>
      <w:r w:rsidR="00DE117F">
        <w:rPr>
          <w:lang w:val="es-ES_tradnl"/>
        </w:rPr>
        <w:t>D</w:t>
      </w:r>
      <w:r w:rsidR="00AD0A55">
        <w:rPr>
          <w:lang w:val="es-ES_tradnl"/>
        </w:rPr>
        <w:t>ay”, una iniciativa enmarcada en el nuevo modelo de trabajo</w:t>
      </w:r>
      <w:r w:rsidR="00DE117F" w:rsidRPr="00FE64FA">
        <w:rPr>
          <w:lang w:val="es-ES_tradnl"/>
        </w:rPr>
        <w:t>, “Nuestro Momento”</w:t>
      </w:r>
      <w:r w:rsidR="00DE117F">
        <w:rPr>
          <w:lang w:val="es-ES_tradnl"/>
        </w:rPr>
        <w:t xml:space="preserve"> adoptado por la compañía. Para</w:t>
      </w:r>
      <w:r w:rsidR="00494E0B">
        <w:rPr>
          <w:lang w:val="es-ES_tradnl"/>
        </w:rPr>
        <w:t xml:space="preserve"> contribuir a</w:t>
      </w:r>
      <w:r w:rsidR="00DE117F">
        <w:rPr>
          <w:lang w:val="es-ES_tradnl"/>
        </w:rPr>
        <w:t xml:space="preserve"> impulsar una cultura ágil y eficiente basada en la </w:t>
      </w:r>
      <w:r w:rsidR="00DE117F" w:rsidRPr="00DE117F">
        <w:rPr>
          <w:lang w:val="es-ES_tradnl"/>
        </w:rPr>
        <w:t>confianza, la autogestión y el diálogo</w:t>
      </w:r>
      <w:r w:rsidR="00DE117F">
        <w:rPr>
          <w:lang w:val="es-ES_tradnl"/>
        </w:rPr>
        <w:t xml:space="preserve">, Allianz ha incorporado a su calendario laboral </w:t>
      </w:r>
      <w:r w:rsidR="006C3B02">
        <w:rPr>
          <w:lang w:val="es-ES_tradnl"/>
        </w:rPr>
        <w:t>estas</w:t>
      </w:r>
      <w:r w:rsidR="00DE117F">
        <w:rPr>
          <w:lang w:val="es-ES_tradnl"/>
        </w:rPr>
        <w:t xml:space="preserve"> jornadas </w:t>
      </w:r>
      <w:r w:rsidR="006C3B02">
        <w:rPr>
          <w:lang w:val="es-ES_tradnl"/>
        </w:rPr>
        <w:t xml:space="preserve">libres de reuniones, </w:t>
      </w:r>
      <w:r w:rsidR="00DE117F">
        <w:rPr>
          <w:lang w:val="es-ES_tradnl"/>
        </w:rPr>
        <w:t>que se dedicarán al trabajo individual</w:t>
      </w:r>
      <w:r w:rsidR="00DE117F" w:rsidRPr="00DE117F">
        <w:rPr>
          <w:lang w:val="es-ES_tradnl"/>
        </w:rPr>
        <w:t>.</w:t>
      </w:r>
    </w:p>
    <w:p w14:paraId="52FB6BAF" w14:textId="789E8B2E" w:rsidR="00CB3A23" w:rsidRDefault="00CB3A23" w:rsidP="008D6F45">
      <w:pPr>
        <w:spacing w:line="276" w:lineRule="auto"/>
        <w:ind w:right="425"/>
        <w:jc w:val="both"/>
        <w:rPr>
          <w:lang w:val="es-ES_tradnl"/>
        </w:rPr>
      </w:pPr>
    </w:p>
    <w:p w14:paraId="4C8ADAE4" w14:textId="65DDC759" w:rsidR="00C2746A" w:rsidRPr="00DE117F" w:rsidRDefault="00DE117F" w:rsidP="00DE117F">
      <w:pPr>
        <w:spacing w:line="276" w:lineRule="auto"/>
        <w:ind w:right="425"/>
        <w:jc w:val="both"/>
        <w:rPr>
          <w:lang w:val="es-ES_tradnl"/>
        </w:rPr>
      </w:pPr>
      <w:r>
        <w:rPr>
          <w:lang w:val="es-ES_tradnl"/>
        </w:rPr>
        <w:t>Los</w:t>
      </w:r>
      <w:r w:rsidRPr="00DE117F">
        <w:rPr>
          <w:lang w:val="es-ES_tradnl"/>
        </w:rPr>
        <w:t xml:space="preserve"> </w:t>
      </w:r>
      <w:r>
        <w:rPr>
          <w:lang w:val="es-ES_tradnl"/>
        </w:rPr>
        <w:t>denominados “</w:t>
      </w:r>
      <w:r w:rsidRPr="00DE117F">
        <w:rPr>
          <w:lang w:val="es-ES_tradnl"/>
        </w:rPr>
        <w:t>My Focus Day</w:t>
      </w:r>
      <w:r>
        <w:rPr>
          <w:lang w:val="es-ES_tradnl"/>
        </w:rPr>
        <w:t>” han sido ya definidos y comunicados a los equipos hasta el próximo mes de diciembre</w:t>
      </w:r>
      <w:r w:rsidR="00C2746A">
        <w:rPr>
          <w:lang w:val="es-ES_tradnl"/>
        </w:rPr>
        <w:t xml:space="preserve">; el primero de ellos será el 28 de mayo. Tienen como </w:t>
      </w:r>
      <w:r w:rsidR="002D7363">
        <w:rPr>
          <w:lang w:val="es-ES_tradnl"/>
        </w:rPr>
        <w:t xml:space="preserve">objetivo que se liberen las reuniones </w:t>
      </w:r>
      <w:r w:rsidR="00C2746A">
        <w:rPr>
          <w:lang w:val="es-ES_tradnl"/>
        </w:rPr>
        <w:t xml:space="preserve">del día </w:t>
      </w:r>
      <w:r w:rsidR="002D7363">
        <w:rPr>
          <w:lang w:val="es-ES_tradnl"/>
        </w:rPr>
        <w:t xml:space="preserve">y cada empleado/a pueda organizar el tiempo de esas jornadas de la manera más eficiente sin estar condicionados por </w:t>
      </w:r>
      <w:r w:rsidRPr="00DE117F">
        <w:rPr>
          <w:lang w:val="es-ES_tradnl"/>
        </w:rPr>
        <w:t xml:space="preserve">una agenda llena de compromisos. </w:t>
      </w:r>
      <w:r w:rsidR="00C2746A">
        <w:rPr>
          <w:lang w:val="es-ES_tradnl"/>
        </w:rPr>
        <w:t>Esta acción pretende poner el foco en la importancia de equilibrar las cargas de trabajo, impulsar una cultura ágil y eficiente, y poner en valor el tiempo de trabajo individual, así como la relevancia de tener reuniones eficaces.</w:t>
      </w:r>
    </w:p>
    <w:p w14:paraId="125F0CA4" w14:textId="281D55E0" w:rsidR="00CB3A23" w:rsidRDefault="00CB3A23" w:rsidP="008D6F45">
      <w:pPr>
        <w:spacing w:line="276" w:lineRule="auto"/>
        <w:ind w:right="425"/>
        <w:jc w:val="both"/>
        <w:rPr>
          <w:lang w:val="es-ES_tradnl"/>
        </w:rPr>
      </w:pPr>
    </w:p>
    <w:p w14:paraId="4913710A" w14:textId="08357F4C" w:rsidR="00494E0B" w:rsidRDefault="002D7363" w:rsidP="00DE117F">
      <w:pPr>
        <w:spacing w:line="276" w:lineRule="auto"/>
        <w:ind w:right="425"/>
        <w:jc w:val="both"/>
        <w:rPr>
          <w:lang w:val="es-ES_tradnl"/>
        </w:rPr>
      </w:pPr>
      <w:r>
        <w:rPr>
          <w:lang w:val="es-ES_tradnl"/>
        </w:rPr>
        <w:t>En este contexto Allianz ha publicado, además, sus</w:t>
      </w:r>
      <w:r w:rsidR="00DE117F" w:rsidRPr="00DE117F">
        <w:rPr>
          <w:lang w:val="es-ES_tradnl"/>
        </w:rPr>
        <w:t xml:space="preserve"> </w:t>
      </w:r>
      <w:r>
        <w:rPr>
          <w:lang w:val="es-ES_tradnl"/>
        </w:rPr>
        <w:t>Golden Rules, con una serie de normas encaminadas a cambiar la manera de plantear reuniones en esta nueva etapa</w:t>
      </w:r>
      <w:r w:rsidR="00C2746A">
        <w:rPr>
          <w:lang w:val="es-ES_tradnl"/>
        </w:rPr>
        <w:t xml:space="preserve">, </w:t>
      </w:r>
      <w:r>
        <w:rPr>
          <w:lang w:val="es-ES_tradnl"/>
        </w:rPr>
        <w:t xml:space="preserve">de manera que resulten más eficientes y generen menos interrupciones en el día a día de los equipos. </w:t>
      </w:r>
      <w:r w:rsidR="00DE117F" w:rsidRPr="00DE117F">
        <w:rPr>
          <w:lang w:val="es-ES_tradnl"/>
        </w:rPr>
        <w:t>Las 8 Golden Rules</w:t>
      </w:r>
      <w:r>
        <w:rPr>
          <w:lang w:val="es-ES_tradnl"/>
        </w:rPr>
        <w:t xml:space="preserve"> recogen aspectos como convocar </w:t>
      </w:r>
      <w:r w:rsidR="0068113A">
        <w:rPr>
          <w:lang w:val="es-ES_tradnl"/>
        </w:rPr>
        <w:t>únicamente</w:t>
      </w:r>
      <w:r>
        <w:rPr>
          <w:lang w:val="es-ES_tradnl"/>
        </w:rPr>
        <w:t xml:space="preserve"> a las personas imprescindibles para cada encuentro, planificarlas con una extensión de entre 25 a 50 minutos (máximo) </w:t>
      </w:r>
      <w:r w:rsidR="00494E0B">
        <w:rPr>
          <w:lang w:val="es-ES_tradnl"/>
        </w:rPr>
        <w:t xml:space="preserve">o reflexionar sobre la posibilidad </w:t>
      </w:r>
      <w:r w:rsidR="00494E0B">
        <w:rPr>
          <w:lang w:val="es-ES_tradnl"/>
        </w:rPr>
        <w:lastRenderedPageBreak/>
        <w:t>de resolver determinados temas mediante una llamada, sin tener que convocar una reunión.</w:t>
      </w:r>
    </w:p>
    <w:p w14:paraId="032E5BB1" w14:textId="77777777" w:rsidR="00494E0B" w:rsidRPr="003C6E4E" w:rsidRDefault="00494E0B" w:rsidP="00494E0B">
      <w:pPr>
        <w:spacing w:line="276" w:lineRule="auto"/>
        <w:ind w:right="425"/>
        <w:jc w:val="both"/>
        <w:rPr>
          <w:lang w:val="es-ES_tradnl"/>
        </w:rPr>
      </w:pPr>
    </w:p>
    <w:p w14:paraId="24803EBD" w14:textId="2393DB7D" w:rsidR="00494E0B" w:rsidRPr="00AA446D" w:rsidRDefault="00494E0B" w:rsidP="00494E0B">
      <w:pPr>
        <w:spacing w:line="276" w:lineRule="auto"/>
        <w:ind w:right="425"/>
        <w:jc w:val="both"/>
        <w:rPr>
          <w:lang w:val="es-ES_tradnl"/>
        </w:rPr>
      </w:pPr>
      <w:r>
        <w:rPr>
          <w:lang w:val="es-ES_tradnl"/>
        </w:rPr>
        <w:t>Formación y sensibilización serán también las claves para afianzar nuevos hábitos que promoverán la convocatoria de reuniones más breves y sólo con aquellas personas necesarias que tengan</w:t>
      </w:r>
      <w:r w:rsidRPr="00AA446D">
        <w:rPr>
          <w:lang w:val="es-ES_tradnl"/>
        </w:rPr>
        <w:t xml:space="preserve"> disponibilidad</w:t>
      </w:r>
      <w:r>
        <w:rPr>
          <w:lang w:val="es-ES_tradnl"/>
        </w:rPr>
        <w:t xml:space="preserve"> o el uso de franjas horarias comunes para facilitar </w:t>
      </w:r>
      <w:r w:rsidRPr="00492423">
        <w:rPr>
          <w:lang w:val="es-ES_tradnl"/>
        </w:rPr>
        <w:t>la colaboración entre equipos.</w:t>
      </w:r>
      <w:r w:rsidRPr="00AA446D">
        <w:rPr>
          <w:lang w:val="es-ES_tradnl"/>
        </w:rPr>
        <w:t xml:space="preserve"> </w:t>
      </w:r>
    </w:p>
    <w:p w14:paraId="669BAE8E" w14:textId="77777777" w:rsidR="00494E0B" w:rsidRDefault="00494E0B" w:rsidP="00DE117F">
      <w:pPr>
        <w:spacing w:line="276" w:lineRule="auto"/>
        <w:ind w:right="425"/>
        <w:jc w:val="both"/>
        <w:rPr>
          <w:lang w:val="es-ES_tradnl"/>
        </w:rPr>
      </w:pPr>
    </w:p>
    <w:p w14:paraId="53E3ABE9" w14:textId="4BDA01B3" w:rsidR="00217CAD" w:rsidRDefault="00217CAD" w:rsidP="00C82572">
      <w:pPr>
        <w:spacing w:line="276" w:lineRule="auto"/>
        <w:ind w:right="425"/>
        <w:jc w:val="both"/>
        <w:rPr>
          <w:iCs/>
          <w:lang w:val="es-ES_tradnl"/>
        </w:rPr>
      </w:pPr>
      <w:r w:rsidRPr="003E4B51">
        <w:rPr>
          <w:lang w:val="es-ES_tradnl"/>
        </w:rPr>
        <w:t xml:space="preserve">Con </w:t>
      </w:r>
      <w:r w:rsidR="00C2746A">
        <w:rPr>
          <w:lang w:val="es-ES_tradnl"/>
        </w:rPr>
        <w:t xml:space="preserve">el proyecto del nuevo modelo de trabajo, llamado </w:t>
      </w:r>
      <w:r w:rsidRPr="003E4B51">
        <w:rPr>
          <w:lang w:val="es-ES_tradnl"/>
        </w:rPr>
        <w:t>“</w:t>
      </w:r>
      <w:hyperlink r:id="rId8" w:history="1">
        <w:r w:rsidRPr="00C2746A">
          <w:rPr>
            <w:rStyle w:val="Hipervnculo"/>
            <w:lang w:val="es-ES_tradnl"/>
          </w:rPr>
          <w:t>Nuestro Momento</w:t>
        </w:r>
      </w:hyperlink>
      <w:r w:rsidRPr="003E4B51">
        <w:rPr>
          <w:lang w:val="es-ES_tradnl"/>
        </w:rPr>
        <w:t>”</w:t>
      </w:r>
      <w:r w:rsidR="00C2746A">
        <w:rPr>
          <w:lang w:val="es-ES_tradnl"/>
        </w:rPr>
        <w:t>,</w:t>
      </w:r>
      <w:r w:rsidRPr="003E4B51">
        <w:rPr>
          <w:lang w:val="es-ES_tradnl"/>
        </w:rPr>
        <w:t xml:space="preserve"> la compañía </w:t>
      </w:r>
      <w:r w:rsidR="00E366D3">
        <w:rPr>
          <w:lang w:val="es-ES_tradnl"/>
        </w:rPr>
        <w:t>persigue</w:t>
      </w:r>
      <w:r w:rsidR="00E366D3" w:rsidRPr="003E4B51">
        <w:rPr>
          <w:lang w:val="es-ES_tradnl"/>
        </w:rPr>
        <w:t xml:space="preserve"> </w:t>
      </w:r>
      <w:r w:rsidR="003157D8" w:rsidRPr="003E4B51">
        <w:rPr>
          <w:lang w:val="es-ES_tradnl"/>
        </w:rPr>
        <w:t>optimizar el equilibrio d</w:t>
      </w:r>
      <w:r w:rsidRPr="003E4B51">
        <w:rPr>
          <w:lang w:val="es-ES_tradnl"/>
        </w:rPr>
        <w:t>el tiempo de trabajo y de descanso, tener tiempo de desconexión y trabajar a distancia sin perder el contacto con los compañeros</w:t>
      </w:r>
      <w:r w:rsidR="00E969EF">
        <w:rPr>
          <w:lang w:val="es-ES_tradnl"/>
        </w:rPr>
        <w:t>/as</w:t>
      </w:r>
      <w:r w:rsidRPr="003E4B51">
        <w:rPr>
          <w:lang w:val="es-ES_tradnl"/>
        </w:rPr>
        <w:t>.</w:t>
      </w:r>
    </w:p>
    <w:p w14:paraId="02F840C3" w14:textId="77777777" w:rsidR="008E09DE" w:rsidRDefault="008E09DE" w:rsidP="008D6F45">
      <w:pPr>
        <w:spacing w:line="276" w:lineRule="auto"/>
        <w:ind w:right="425"/>
        <w:jc w:val="both"/>
        <w:rPr>
          <w:lang w:val="es-ES_tradnl"/>
        </w:rPr>
      </w:pPr>
    </w:p>
    <w:p w14:paraId="1D37D732" w14:textId="77777777" w:rsidR="000D6152" w:rsidRPr="00146BEF" w:rsidRDefault="000D6152" w:rsidP="008D6F45">
      <w:pPr>
        <w:spacing w:after="200" w:line="276" w:lineRule="auto"/>
        <w:ind w:right="348"/>
        <w:jc w:val="both"/>
        <w:rPr>
          <w:b/>
        </w:rPr>
      </w:pPr>
      <w:r w:rsidRPr="00146BEF">
        <w:rPr>
          <w:b/>
        </w:rPr>
        <w:t>Sobre Allianz Seguros</w:t>
      </w:r>
    </w:p>
    <w:p w14:paraId="0C3C6E87" w14:textId="77777777" w:rsidR="004264EF" w:rsidRPr="003C24E4" w:rsidRDefault="004264EF" w:rsidP="004264EF">
      <w:pPr>
        <w:spacing w:line="276" w:lineRule="auto"/>
        <w:ind w:right="424"/>
        <w:jc w:val="both"/>
      </w:pPr>
      <w:r w:rsidRPr="003C24E4">
        <w:t xml:space="preserve">Allianz Seguros es la principal filial del Grupo Allianz en España y una de las compañías líderes del sector asegurador español. Para ofrecer los mejores resultados para los clientes, la compañía apuesta por la cercanía física (a través de sus Sucursales y Delegaciones con más de 2.300 empleados y su red de más de 13.000 mediadores), y tecnológica (mediante herramientas como su aplicación para smartphones y tabletas, su área de eCliente de la web corporativa, y sus más de 500.000 SMS enviados anualmente a sus clientes). </w:t>
      </w:r>
    </w:p>
    <w:p w14:paraId="0568F1C9" w14:textId="77777777" w:rsidR="004264EF" w:rsidRPr="003C24E4" w:rsidRDefault="004264EF" w:rsidP="004264EF">
      <w:pPr>
        <w:spacing w:line="276" w:lineRule="auto"/>
        <w:ind w:right="424"/>
        <w:jc w:val="both"/>
      </w:pPr>
    </w:p>
    <w:p w14:paraId="287F12FB" w14:textId="6F9B71EC" w:rsidR="00B31A4D" w:rsidRDefault="004264EF" w:rsidP="004264EF">
      <w:pPr>
        <w:spacing w:line="276" w:lineRule="auto"/>
        <w:ind w:right="424"/>
        <w:jc w:val="both"/>
      </w:pPr>
      <w:r w:rsidRPr="003C24E4">
        <w:t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pasando por Multirriesgos para empresas y comercios, hasta las soluciones aseguradoras personalizadas más complejas</w:t>
      </w:r>
    </w:p>
    <w:p w14:paraId="41240E16" w14:textId="77777777" w:rsidR="004264EF" w:rsidRPr="00B31A4D" w:rsidRDefault="004264EF" w:rsidP="004264EF">
      <w:pPr>
        <w:spacing w:line="276" w:lineRule="auto"/>
        <w:ind w:right="424"/>
        <w:jc w:val="both"/>
        <w:rPr>
          <w:lang w:val="es-ES_tradnl"/>
        </w:rPr>
      </w:pPr>
    </w:p>
    <w:p w14:paraId="2E07FF00" w14:textId="77777777" w:rsidR="00B31A4D" w:rsidRPr="00B31A4D" w:rsidRDefault="00B31A4D" w:rsidP="008D6F45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  <w:rPr>
          <w:rFonts w:cs="Arial"/>
          <w:b/>
          <w:lang w:val="es-ES_tradnl"/>
        </w:rPr>
      </w:pPr>
      <w:r w:rsidRPr="00B31A4D">
        <w:rPr>
          <w:rFonts w:cs="Arial"/>
          <w:lang w:val="es-ES_tradnl"/>
        </w:rPr>
        <w:t>Más información para prensa:</w:t>
      </w:r>
    </w:p>
    <w:p w14:paraId="03CE7859" w14:textId="77777777" w:rsidR="00B31A4D" w:rsidRPr="00B31A4D" w:rsidRDefault="00B31A4D" w:rsidP="008D6F45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lang w:val="es-ES_tradnl" w:eastAsia="es-ES"/>
        </w:rPr>
      </w:pPr>
      <w:r w:rsidRPr="00B31A4D">
        <w:rPr>
          <w:lang w:val="es-ES_tradnl" w:eastAsia="es-ES"/>
        </w:rPr>
        <w:t>Sonia Rodríguez</w:t>
      </w:r>
      <w:r w:rsidRPr="00B31A4D">
        <w:rPr>
          <w:lang w:val="es-ES_tradnl" w:eastAsia="es-ES"/>
        </w:rPr>
        <w:tab/>
      </w:r>
      <w:r w:rsidRPr="00B31A4D">
        <w:rPr>
          <w:lang w:val="es-ES_tradnl" w:eastAsia="es-ES"/>
        </w:rPr>
        <w:tab/>
        <w:t>Tel. 91.596.00.66</w:t>
      </w:r>
    </w:p>
    <w:p w14:paraId="22EB9D8A" w14:textId="77777777" w:rsidR="00B31A4D" w:rsidRPr="00B31A4D" w:rsidRDefault="00B31A4D" w:rsidP="008D6F45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lang w:val="es-ES_tradnl" w:eastAsia="es-ES"/>
        </w:rPr>
      </w:pPr>
      <w:r w:rsidRPr="00B31A4D">
        <w:rPr>
          <w:lang w:val="es-ES_tradnl" w:eastAsia="es-ES"/>
        </w:rPr>
        <w:t xml:space="preserve">Laura Gallach </w:t>
      </w:r>
      <w:r w:rsidRPr="00B31A4D">
        <w:rPr>
          <w:lang w:val="es-ES_tradnl" w:eastAsia="es-ES"/>
        </w:rPr>
        <w:tab/>
      </w:r>
      <w:r w:rsidRPr="00B31A4D">
        <w:rPr>
          <w:lang w:val="es-ES_tradnl" w:eastAsia="es-ES"/>
        </w:rPr>
        <w:tab/>
        <w:t>Tel. 93.228.67.83</w:t>
      </w:r>
    </w:p>
    <w:p w14:paraId="44077B3E" w14:textId="77777777" w:rsidR="00B31A4D" w:rsidRPr="00B31A4D" w:rsidRDefault="00B31A4D" w:rsidP="00B31A4D">
      <w:pPr>
        <w:jc w:val="both"/>
        <w:rPr>
          <w:rFonts w:cs="Arial"/>
          <w:lang w:val="es-ES_tradnl" w:eastAsia="es-ES"/>
        </w:rPr>
      </w:pPr>
    </w:p>
    <w:p w14:paraId="6E0FD7A2" w14:textId="77777777" w:rsidR="00B31A4D" w:rsidRPr="00B31A4D" w:rsidRDefault="00B31A4D" w:rsidP="00B31A4D">
      <w:pPr>
        <w:rPr>
          <w:lang w:val="es-ES_tradnl" w:eastAsia="es-ES"/>
        </w:rPr>
      </w:pPr>
    </w:p>
    <w:p w14:paraId="70D04115" w14:textId="77777777" w:rsidR="00B31A4D" w:rsidRPr="00B31A4D" w:rsidRDefault="00B31A4D" w:rsidP="00B31A4D">
      <w:pPr>
        <w:ind w:right="141"/>
        <w:rPr>
          <w:rFonts w:ascii="Times New (W1)" w:hAnsi="Times New (W1)"/>
          <w:b/>
          <w:i/>
          <w:iCs/>
          <w:sz w:val="18"/>
          <w:szCs w:val="24"/>
          <w:lang w:val="es-ES_tradnl" w:eastAsia="en-US"/>
        </w:rPr>
      </w:pPr>
    </w:p>
    <w:p w14:paraId="005DBDBE" w14:textId="77777777" w:rsidR="00B31A4D" w:rsidRPr="00B31A4D" w:rsidRDefault="00B31A4D" w:rsidP="00B31A4D">
      <w:pPr>
        <w:ind w:right="141"/>
        <w:jc w:val="both"/>
        <w:rPr>
          <w:rFonts w:ascii="Times New Roman" w:hAnsi="Times New Roman"/>
          <w:b/>
          <w:iCs/>
          <w:color w:val="000000"/>
          <w:sz w:val="18"/>
          <w:szCs w:val="24"/>
          <w:lang w:val="es-ES_tradnl" w:eastAsia="en-US"/>
        </w:rPr>
      </w:pPr>
      <w:r w:rsidRPr="00B31A4D">
        <w:rPr>
          <w:rFonts w:ascii="Times New (W1)" w:hAnsi="Times New (W1)"/>
          <w:b/>
          <w:sz w:val="18"/>
          <w:lang w:val="es-ES_tradnl"/>
        </w:rPr>
        <w:t xml:space="preserve">Estas aseveraciones quedan, como siempre, sujetas a la siguiente </w:t>
      </w:r>
      <w:hyperlink r:id="rId9" w:history="1">
        <w:r w:rsidRPr="00B31A4D">
          <w:rPr>
            <w:rFonts w:ascii="Times New (W1)" w:hAnsi="Times New (W1)"/>
            <w:b/>
            <w:color w:val="0000FF"/>
            <w:sz w:val="18"/>
            <w:u w:val="single"/>
            <w:lang w:val="es-ES_tradnl"/>
          </w:rPr>
          <w:t>nota preventiva</w:t>
        </w:r>
      </w:hyperlink>
      <w:r w:rsidRPr="00B31A4D">
        <w:rPr>
          <w:rFonts w:ascii="Times New (W1)" w:hAnsi="Times New (W1)"/>
          <w:b/>
          <w:sz w:val="18"/>
          <w:lang w:val="es-ES_tradnl"/>
        </w:rPr>
        <w:t>.</w:t>
      </w:r>
    </w:p>
    <w:p w14:paraId="3D463AC0" w14:textId="77777777" w:rsidR="000D6152" w:rsidRPr="00D268C4" w:rsidRDefault="000D6152" w:rsidP="000D6152">
      <w:pPr>
        <w:rPr>
          <w:lang w:val="es-ES_tradnl" w:eastAsia="es-ES"/>
        </w:rPr>
      </w:pPr>
    </w:p>
    <w:p w14:paraId="40F8CB3E" w14:textId="77777777" w:rsidR="003F695B" w:rsidRPr="000D6152" w:rsidRDefault="003F695B" w:rsidP="007565E3">
      <w:pPr>
        <w:ind w:right="425"/>
        <w:jc w:val="both"/>
        <w:rPr>
          <w:lang w:val="es-ES_tradnl"/>
        </w:rPr>
      </w:pPr>
    </w:p>
    <w:sectPr w:rsidR="003F695B" w:rsidRPr="000D61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BF06E" w16cex:dateUtc="2021-04-22T10:54:00Z"/>
  <w16cex:commentExtensible w16cex:durableId="242D4C82" w16cex:dateUtc="2021-04-23T11:39:00Z"/>
  <w16cex:commentExtensible w16cex:durableId="242D4BD1" w16cex:dateUtc="2021-04-23T11:36:00Z"/>
  <w16cex:commentExtensible w16cex:durableId="242BF004" w16cex:dateUtc="2021-04-22T10:52:00Z"/>
  <w16cex:commentExtensible w16cex:durableId="242D4D67" w16cex:dateUtc="2021-04-23T11:43:00Z"/>
  <w16cex:commentExtensible w16cex:durableId="242BEFF2" w16cex:dateUtc="2021-04-22T10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CA29457" w16cid:durableId="245101A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731473" w14:textId="77777777" w:rsidR="00D038C8" w:rsidRDefault="00D038C8" w:rsidP="00F64421">
      <w:r>
        <w:separator/>
      </w:r>
    </w:p>
  </w:endnote>
  <w:endnote w:type="continuationSeparator" w:id="0">
    <w:p w14:paraId="09A2B2DA" w14:textId="77777777" w:rsidR="00D038C8" w:rsidRDefault="00D038C8" w:rsidP="00F64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lianz Sans">
    <w:panose1 w:val="02000506030000020004"/>
    <w:charset w:val="00"/>
    <w:family w:val="auto"/>
    <w:pitch w:val="variable"/>
    <w:sig w:usb0="800000AF" w:usb1="5000214A" w:usb2="0000001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B81D0F" w14:textId="77777777" w:rsidR="00D038C8" w:rsidRDefault="00D038C8" w:rsidP="00F64421">
      <w:r>
        <w:separator/>
      </w:r>
    </w:p>
  </w:footnote>
  <w:footnote w:type="continuationSeparator" w:id="0">
    <w:p w14:paraId="0F90BB26" w14:textId="77777777" w:rsidR="00D038C8" w:rsidRDefault="00D038C8" w:rsidP="00F64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Times New Roman"/>
      </w:rPr>
    </w:lvl>
  </w:abstractNum>
  <w:abstractNum w:abstractNumId="1" w15:restartNumberingAfterBreak="0">
    <w:nsid w:val="233F7098"/>
    <w:multiLevelType w:val="hybridMultilevel"/>
    <w:tmpl w:val="657A8E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31237"/>
    <w:multiLevelType w:val="hybridMultilevel"/>
    <w:tmpl w:val="38A0CB40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152"/>
    <w:rsid w:val="00036C21"/>
    <w:rsid w:val="000441F2"/>
    <w:rsid w:val="000719F0"/>
    <w:rsid w:val="0007418F"/>
    <w:rsid w:val="0009500F"/>
    <w:rsid w:val="000D6152"/>
    <w:rsid w:val="000E0260"/>
    <w:rsid w:val="000E3E82"/>
    <w:rsid w:val="00103B5A"/>
    <w:rsid w:val="00136120"/>
    <w:rsid w:val="001611E7"/>
    <w:rsid w:val="00180E0D"/>
    <w:rsid w:val="00182137"/>
    <w:rsid w:val="001824A6"/>
    <w:rsid w:val="00184744"/>
    <w:rsid w:val="001B6556"/>
    <w:rsid w:val="001E0B11"/>
    <w:rsid w:val="00206980"/>
    <w:rsid w:val="00212753"/>
    <w:rsid w:val="00217CAD"/>
    <w:rsid w:val="00257816"/>
    <w:rsid w:val="0027480E"/>
    <w:rsid w:val="00274854"/>
    <w:rsid w:val="00294B37"/>
    <w:rsid w:val="00295167"/>
    <w:rsid w:val="002D7363"/>
    <w:rsid w:val="002E34EB"/>
    <w:rsid w:val="002F71DB"/>
    <w:rsid w:val="002F7F6D"/>
    <w:rsid w:val="00310D54"/>
    <w:rsid w:val="003157D8"/>
    <w:rsid w:val="00323507"/>
    <w:rsid w:val="00344E23"/>
    <w:rsid w:val="00370E9E"/>
    <w:rsid w:val="003736D6"/>
    <w:rsid w:val="003849BE"/>
    <w:rsid w:val="00392B76"/>
    <w:rsid w:val="003A5087"/>
    <w:rsid w:val="003C0833"/>
    <w:rsid w:val="003C6E4E"/>
    <w:rsid w:val="003E4B51"/>
    <w:rsid w:val="003F695B"/>
    <w:rsid w:val="00407693"/>
    <w:rsid w:val="004264EF"/>
    <w:rsid w:val="00447532"/>
    <w:rsid w:val="00447805"/>
    <w:rsid w:val="004657F8"/>
    <w:rsid w:val="00477D2A"/>
    <w:rsid w:val="00492423"/>
    <w:rsid w:val="00494E0B"/>
    <w:rsid w:val="004B1DDD"/>
    <w:rsid w:val="004B6706"/>
    <w:rsid w:val="00501F84"/>
    <w:rsid w:val="00536421"/>
    <w:rsid w:val="00571B51"/>
    <w:rsid w:val="00576D01"/>
    <w:rsid w:val="005A6343"/>
    <w:rsid w:val="005B1AA9"/>
    <w:rsid w:val="005E6BAB"/>
    <w:rsid w:val="00646C55"/>
    <w:rsid w:val="00647764"/>
    <w:rsid w:val="00654004"/>
    <w:rsid w:val="0068113A"/>
    <w:rsid w:val="00690C2B"/>
    <w:rsid w:val="006A236F"/>
    <w:rsid w:val="006B5B21"/>
    <w:rsid w:val="006C0030"/>
    <w:rsid w:val="006C3B02"/>
    <w:rsid w:val="006D03E4"/>
    <w:rsid w:val="006F193A"/>
    <w:rsid w:val="00707438"/>
    <w:rsid w:val="00730738"/>
    <w:rsid w:val="0075020D"/>
    <w:rsid w:val="007565E3"/>
    <w:rsid w:val="00774B7A"/>
    <w:rsid w:val="007A703E"/>
    <w:rsid w:val="007C7C49"/>
    <w:rsid w:val="007E1683"/>
    <w:rsid w:val="00800934"/>
    <w:rsid w:val="00827553"/>
    <w:rsid w:val="0082774B"/>
    <w:rsid w:val="00861A67"/>
    <w:rsid w:val="0086415F"/>
    <w:rsid w:val="00874768"/>
    <w:rsid w:val="00874AC5"/>
    <w:rsid w:val="008D6F45"/>
    <w:rsid w:val="008E09DE"/>
    <w:rsid w:val="008E6D89"/>
    <w:rsid w:val="008F6BF5"/>
    <w:rsid w:val="00916CF8"/>
    <w:rsid w:val="00962F01"/>
    <w:rsid w:val="009846AD"/>
    <w:rsid w:val="0099670E"/>
    <w:rsid w:val="009A30A0"/>
    <w:rsid w:val="00A00E6D"/>
    <w:rsid w:val="00A024DC"/>
    <w:rsid w:val="00A02F2F"/>
    <w:rsid w:val="00A070F0"/>
    <w:rsid w:val="00A214A9"/>
    <w:rsid w:val="00A2719E"/>
    <w:rsid w:val="00A543E9"/>
    <w:rsid w:val="00AA446D"/>
    <w:rsid w:val="00AC1E77"/>
    <w:rsid w:val="00AC4EA1"/>
    <w:rsid w:val="00AC618C"/>
    <w:rsid w:val="00AD0A55"/>
    <w:rsid w:val="00AE1C01"/>
    <w:rsid w:val="00B22CE9"/>
    <w:rsid w:val="00B31A4D"/>
    <w:rsid w:val="00B3706D"/>
    <w:rsid w:val="00B37AB8"/>
    <w:rsid w:val="00B463D3"/>
    <w:rsid w:val="00B65669"/>
    <w:rsid w:val="00B705F1"/>
    <w:rsid w:val="00B832F7"/>
    <w:rsid w:val="00B97F17"/>
    <w:rsid w:val="00BA1639"/>
    <w:rsid w:val="00BA2899"/>
    <w:rsid w:val="00BD0E4D"/>
    <w:rsid w:val="00C07DC4"/>
    <w:rsid w:val="00C123A4"/>
    <w:rsid w:val="00C2746A"/>
    <w:rsid w:val="00C33B9C"/>
    <w:rsid w:val="00C4699B"/>
    <w:rsid w:val="00C5760E"/>
    <w:rsid w:val="00C66B5C"/>
    <w:rsid w:val="00C82572"/>
    <w:rsid w:val="00C91CA9"/>
    <w:rsid w:val="00C9348B"/>
    <w:rsid w:val="00C956E1"/>
    <w:rsid w:val="00CA719F"/>
    <w:rsid w:val="00CB3A23"/>
    <w:rsid w:val="00CB3B5D"/>
    <w:rsid w:val="00CC1B1E"/>
    <w:rsid w:val="00CD597B"/>
    <w:rsid w:val="00CE07F2"/>
    <w:rsid w:val="00CF47D8"/>
    <w:rsid w:val="00D038C8"/>
    <w:rsid w:val="00D10245"/>
    <w:rsid w:val="00D21382"/>
    <w:rsid w:val="00D52ADF"/>
    <w:rsid w:val="00DA13A8"/>
    <w:rsid w:val="00DD41E5"/>
    <w:rsid w:val="00DD5877"/>
    <w:rsid w:val="00DE117F"/>
    <w:rsid w:val="00DE2862"/>
    <w:rsid w:val="00DE4C78"/>
    <w:rsid w:val="00DF229A"/>
    <w:rsid w:val="00E12B09"/>
    <w:rsid w:val="00E15464"/>
    <w:rsid w:val="00E20BAB"/>
    <w:rsid w:val="00E26FCA"/>
    <w:rsid w:val="00E314D7"/>
    <w:rsid w:val="00E3275A"/>
    <w:rsid w:val="00E3611F"/>
    <w:rsid w:val="00E366D3"/>
    <w:rsid w:val="00E37761"/>
    <w:rsid w:val="00E902DF"/>
    <w:rsid w:val="00E92664"/>
    <w:rsid w:val="00E94443"/>
    <w:rsid w:val="00E968B6"/>
    <w:rsid w:val="00E969EF"/>
    <w:rsid w:val="00EA51CA"/>
    <w:rsid w:val="00EC2D1F"/>
    <w:rsid w:val="00ED4E1C"/>
    <w:rsid w:val="00EF48F3"/>
    <w:rsid w:val="00F27AD9"/>
    <w:rsid w:val="00F300BC"/>
    <w:rsid w:val="00F532A2"/>
    <w:rsid w:val="00F622DF"/>
    <w:rsid w:val="00F64421"/>
    <w:rsid w:val="00F67E2A"/>
    <w:rsid w:val="00F97D70"/>
    <w:rsid w:val="00FA59BE"/>
    <w:rsid w:val="00FE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9C789"/>
  <w15:docId w15:val="{1ADC161E-2634-43C7-8B34-47602BD15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152"/>
    <w:pPr>
      <w:spacing w:after="0" w:line="240" w:lineRule="auto"/>
    </w:pPr>
    <w:rPr>
      <w:rFonts w:ascii="Arial" w:eastAsia="Times New Roman" w:hAnsi="Arial" w:cs="Times New Roman"/>
      <w:lang w:eastAsia="de-DE"/>
    </w:rPr>
  </w:style>
  <w:style w:type="paragraph" w:styleId="Ttulo4">
    <w:name w:val="heading 4"/>
    <w:basedOn w:val="Normal"/>
    <w:next w:val="Normal"/>
    <w:link w:val="Ttulo4Car"/>
    <w:qFormat/>
    <w:rsid w:val="000D6152"/>
    <w:pPr>
      <w:keepNext/>
      <w:pBdr>
        <w:bottom w:val="single" w:sz="6" w:space="1" w:color="auto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0D6152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styleId="Hipervnculo">
    <w:name w:val="Hyperlink"/>
    <w:rsid w:val="000D6152"/>
    <w:rPr>
      <w:color w:val="0000FF"/>
      <w:u w:val="single"/>
    </w:rPr>
  </w:style>
  <w:style w:type="paragraph" w:customStyle="1" w:styleId="Default">
    <w:name w:val="Default"/>
    <w:rsid w:val="00257816"/>
    <w:pPr>
      <w:autoSpaceDE w:val="0"/>
      <w:autoSpaceDN w:val="0"/>
      <w:adjustRightInd w:val="0"/>
      <w:spacing w:after="0" w:line="240" w:lineRule="auto"/>
    </w:pPr>
    <w:rPr>
      <w:rFonts w:ascii="Allianz Sans" w:hAnsi="Allianz Sans" w:cs="Allianz Sans"/>
      <w:color w:val="000000"/>
      <w:sz w:val="24"/>
      <w:szCs w:val="24"/>
    </w:rPr>
  </w:style>
  <w:style w:type="paragraph" w:customStyle="1" w:styleId="Pa3">
    <w:name w:val="Pa3"/>
    <w:basedOn w:val="Normal"/>
    <w:next w:val="Normal"/>
    <w:uiPriority w:val="99"/>
    <w:rsid w:val="00257816"/>
    <w:pPr>
      <w:autoSpaceDE w:val="0"/>
      <w:autoSpaceDN w:val="0"/>
      <w:adjustRightInd w:val="0"/>
      <w:spacing w:line="171" w:lineRule="atLeast"/>
    </w:pPr>
    <w:rPr>
      <w:rFonts w:ascii="Allianz Sans" w:eastAsiaTheme="minorHAnsi" w:hAnsi="Allianz Sans" w:cstheme="minorBidi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646C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s-ES_tradnl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093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0934"/>
    <w:rPr>
      <w:rFonts w:ascii="Segoe UI" w:eastAsia="Times New Roman" w:hAnsi="Segoe UI" w:cs="Segoe UI"/>
      <w:sz w:val="18"/>
      <w:szCs w:val="18"/>
      <w:lang w:eastAsia="de-DE"/>
    </w:rPr>
  </w:style>
  <w:style w:type="character" w:styleId="Refdecomentario">
    <w:name w:val="annotation reference"/>
    <w:basedOn w:val="Fuentedeprrafopredeter"/>
    <w:uiPriority w:val="99"/>
    <w:semiHidden/>
    <w:unhideWhenUsed/>
    <w:rsid w:val="00CB3A2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B3A2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B3A23"/>
    <w:rPr>
      <w:rFonts w:ascii="Arial" w:eastAsia="Times New Roman" w:hAnsi="Arial" w:cs="Times New Roman"/>
      <w:sz w:val="20"/>
      <w:szCs w:val="20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B3A2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B3A23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Revisin">
    <w:name w:val="Revision"/>
    <w:hidden/>
    <w:uiPriority w:val="99"/>
    <w:semiHidden/>
    <w:rsid w:val="00690C2B"/>
    <w:pPr>
      <w:spacing w:after="0" w:line="240" w:lineRule="auto"/>
    </w:pPr>
    <w:rPr>
      <w:rFonts w:ascii="Arial" w:eastAsia="Times New Roman" w:hAnsi="Arial" w:cs="Times New Roman"/>
      <w:lang w:eastAsia="de-DE"/>
    </w:rPr>
  </w:style>
  <w:style w:type="paragraph" w:styleId="Encabezado">
    <w:name w:val="header"/>
    <w:basedOn w:val="Normal"/>
    <w:link w:val="EncabezadoCar"/>
    <w:uiPriority w:val="99"/>
    <w:unhideWhenUsed/>
    <w:rsid w:val="00F644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64421"/>
    <w:rPr>
      <w:rFonts w:ascii="Arial" w:eastAsia="Times New Roman" w:hAnsi="Arial" w:cs="Times New Roman"/>
      <w:lang w:eastAsia="de-DE"/>
    </w:rPr>
  </w:style>
  <w:style w:type="paragraph" w:styleId="Piedepgina">
    <w:name w:val="footer"/>
    <w:basedOn w:val="Normal"/>
    <w:link w:val="PiedepginaCar"/>
    <w:uiPriority w:val="99"/>
    <w:unhideWhenUsed/>
    <w:rsid w:val="00F644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64421"/>
    <w:rPr>
      <w:rFonts w:ascii="Arial" w:eastAsia="Times New Roman" w:hAnsi="Arial" w:cs="Times New Roman"/>
      <w:lang w:eastAsia="de-D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274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1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nsa.allianz.es/news/allianz-seguros-define-su-forma-de-trabajar-tras-la-pandemia-con-un-modelo-de-trabajo-hibrido-2727-6fae7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llianz.es/prensa/nota-preventiv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Allianz</Company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Rodriguez Mosquera, Sonia</dc:creator>
  <cp:lastModifiedBy>Rodriguez Mosquera, Sonia</cp:lastModifiedBy>
  <cp:revision>2</cp:revision>
  <cp:lastPrinted>2018-01-24T09:43:00Z</cp:lastPrinted>
  <dcterms:created xsi:type="dcterms:W3CDTF">2021-05-20T14:33:00Z</dcterms:created>
  <dcterms:modified xsi:type="dcterms:W3CDTF">2021-05-20T14:33:00Z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17102017134048">
    <vt:lpwstr>17102017134048;E105254;0</vt:lpwstr>
  </property>
  <property fmtid="{D5CDD505-2E9C-101B-9397-08002B2CF9AE}" pid="4" name="OfficeDocumentSecurity_17102017134322">
    <vt:lpwstr>17102017134322;E105254;0</vt:lpwstr>
  </property>
  <property fmtid="{D5CDD505-2E9C-101B-9397-08002B2CF9AE}" pid="5" name="OfficeDocumentSecurity_17102017144750">
    <vt:lpwstr>17102017144750;E105254;0</vt:lpwstr>
  </property>
  <property fmtid="{D5CDD505-2E9C-101B-9397-08002B2CF9AE}" pid="6" name="OfficeDocumentSecurity_17102017145704">
    <vt:lpwstr>17102017145704;E105254;0</vt:lpwstr>
  </property>
  <property fmtid="{D5CDD505-2E9C-101B-9397-08002B2CF9AE}" pid="7" name="OfficeDocumentSecurity_12012018102915">
    <vt:lpwstr>12012018102915;E105254;0</vt:lpwstr>
  </property>
  <property fmtid="{D5CDD505-2E9C-101B-9397-08002B2CF9AE}" pid="8" name="OfficeDocumentSecurity_12012018103004">
    <vt:lpwstr>12012018103004;E105254;0</vt:lpwstr>
  </property>
  <property fmtid="{D5CDD505-2E9C-101B-9397-08002B2CF9AE}" pid="9" name="OfficeDocumentSecurity_12012018103533">
    <vt:lpwstr>12012018103533;E105254;0</vt:lpwstr>
  </property>
  <property fmtid="{D5CDD505-2E9C-101B-9397-08002B2CF9AE}" pid="10" name="OfficeDocumentSecurity_12012018104545">
    <vt:lpwstr>12012018104545;E105254;0</vt:lpwstr>
  </property>
  <property fmtid="{D5CDD505-2E9C-101B-9397-08002B2CF9AE}" pid="11" name="OfficeDocumentSecurity_12012018105231">
    <vt:lpwstr>12012018105231;E105254;0</vt:lpwstr>
  </property>
  <property fmtid="{D5CDD505-2E9C-101B-9397-08002B2CF9AE}" pid="12" name="OfficeDocumentSecurity_12012018110450">
    <vt:lpwstr>12012018110450;E105254;0</vt:lpwstr>
  </property>
  <property fmtid="{D5CDD505-2E9C-101B-9397-08002B2CF9AE}" pid="13" name="OfficeDocumentSecurity_12012018110848">
    <vt:lpwstr>12012018110848;E105254;0</vt:lpwstr>
  </property>
  <property fmtid="{D5CDD505-2E9C-101B-9397-08002B2CF9AE}" pid="14" name="OfficeDocumentSecurity_12012018122409">
    <vt:lpwstr>12012018122409;E105254;0</vt:lpwstr>
  </property>
  <property fmtid="{D5CDD505-2E9C-101B-9397-08002B2CF9AE}" pid="15" name="OfficeDocumentSecurity_12012018122730">
    <vt:lpwstr>12012018122730;E105254;0</vt:lpwstr>
  </property>
  <property fmtid="{D5CDD505-2E9C-101B-9397-08002B2CF9AE}" pid="16" name="OfficeDocumentSecurity_12012018123418">
    <vt:lpwstr>12012018123418;E105254;0</vt:lpwstr>
  </property>
  <property fmtid="{D5CDD505-2E9C-101B-9397-08002B2CF9AE}" pid="17" name="OfficeDocumentSecurity_12012018123421">
    <vt:lpwstr>12012018123421;E105254;0</vt:lpwstr>
  </property>
  <property fmtid="{D5CDD505-2E9C-101B-9397-08002B2CF9AE}" pid="18" name="OfficeDocumentSecurity_12012018123627">
    <vt:lpwstr>12012018123627;E105254;0</vt:lpwstr>
  </property>
  <property fmtid="{D5CDD505-2E9C-101B-9397-08002B2CF9AE}" pid="19" name="OfficeDocumentSecurity_12012018124056">
    <vt:lpwstr>12012018124056;E105254;0</vt:lpwstr>
  </property>
  <property fmtid="{D5CDD505-2E9C-101B-9397-08002B2CF9AE}" pid="20" name="OfficeDocumentSecurity_12012018142720">
    <vt:lpwstr>12012018142720;E105254;0</vt:lpwstr>
  </property>
  <property fmtid="{D5CDD505-2E9C-101B-9397-08002B2CF9AE}" pid="21" name="OfficeDocumentSecurity_18012018110003">
    <vt:lpwstr>18012018110003;E105254;0</vt:lpwstr>
  </property>
  <property fmtid="{D5CDD505-2E9C-101B-9397-08002B2CF9AE}" pid="22" name="OfficeDocumentSecurity_18012018111747">
    <vt:lpwstr>18012018111747;E105254;0</vt:lpwstr>
  </property>
  <property fmtid="{D5CDD505-2E9C-101B-9397-08002B2CF9AE}" pid="23" name="OfficeDocumentSecurity_18012018124518">
    <vt:lpwstr>18012018124518;E105254;0</vt:lpwstr>
  </property>
  <property fmtid="{D5CDD505-2E9C-101B-9397-08002B2CF9AE}" pid="24" name="OfficeDocumentSecurity_18012018125553">
    <vt:lpwstr>18012018125553;E105254;0</vt:lpwstr>
  </property>
  <property fmtid="{D5CDD505-2E9C-101B-9397-08002B2CF9AE}" pid="25" name="OfficeDocumentSecurity_18012018125934">
    <vt:lpwstr>18012018125934;E105254;0</vt:lpwstr>
  </property>
  <property fmtid="{D5CDD505-2E9C-101B-9397-08002B2CF9AE}" pid="26" name="OfficeDocumentSecurity_18012018132404">
    <vt:lpwstr>18012018132404;E105254;0</vt:lpwstr>
  </property>
  <property fmtid="{D5CDD505-2E9C-101B-9397-08002B2CF9AE}" pid="27" name="OfficeDocumentSecurity_18012018132808">
    <vt:lpwstr>18012018132808;E105254;0</vt:lpwstr>
  </property>
  <property fmtid="{D5CDD505-2E9C-101B-9397-08002B2CF9AE}" pid="28" name="OfficeDocumentSecurity_18012018133213">
    <vt:lpwstr>18012018133213;E105254;0</vt:lpwstr>
  </property>
  <property fmtid="{D5CDD505-2E9C-101B-9397-08002B2CF9AE}" pid="29" name="OfficeDocumentSecurity_18012018133302">
    <vt:lpwstr>18012018133302;E105254;0</vt:lpwstr>
  </property>
  <property fmtid="{D5CDD505-2E9C-101B-9397-08002B2CF9AE}" pid="30" name="OfficeDocumentSecurity_18012018160444">
    <vt:lpwstr>18012018160444;E105254;0</vt:lpwstr>
  </property>
  <property fmtid="{D5CDD505-2E9C-101B-9397-08002B2CF9AE}" pid="31" name="OfficeDocumentSecurity_24012018095833">
    <vt:lpwstr>24012018095833;e006748;0</vt:lpwstr>
  </property>
  <property fmtid="{D5CDD505-2E9C-101B-9397-08002B2CF9AE}" pid="32" name="OfficeDocumentSecurity_24012018104437">
    <vt:lpwstr>24012018104437;e006748;0</vt:lpwstr>
  </property>
  <property fmtid="{D5CDD505-2E9C-101B-9397-08002B2CF9AE}" pid="33" name="OfficeDocumentSecurity_24012018125723">
    <vt:lpwstr>24012018125723;E105254;0</vt:lpwstr>
  </property>
  <property fmtid="{D5CDD505-2E9C-101B-9397-08002B2CF9AE}" pid="34" name="OfficeDocumentSecurity_24012018125920">
    <vt:lpwstr>24012018125920;E105254;0</vt:lpwstr>
  </property>
  <property fmtid="{D5CDD505-2E9C-101B-9397-08002B2CF9AE}" pid="35" name="OfficeDocumentSecurity_24012018130131">
    <vt:lpwstr>24012018130131;E105254;0</vt:lpwstr>
  </property>
  <property fmtid="{D5CDD505-2E9C-101B-9397-08002B2CF9AE}" pid="36" name="OfficeDocumentSecurity_24012018130202">
    <vt:lpwstr>24012018130202;E105254;0</vt:lpwstr>
  </property>
  <property fmtid="{D5CDD505-2E9C-101B-9397-08002B2CF9AE}" pid="37" name="OfficeDocumentSecurity_30012018110304">
    <vt:lpwstr>30012018110304;e006418;0</vt:lpwstr>
  </property>
  <property fmtid="{D5CDD505-2E9C-101B-9397-08002B2CF9AE}" pid="38" name="OfficeDocumentSecurity_30012018111325">
    <vt:lpwstr>30012018111325;e006418;0</vt:lpwstr>
  </property>
  <property fmtid="{D5CDD505-2E9C-101B-9397-08002B2CF9AE}" pid="39" name="OfficeDocumentSecurity_30012018112351">
    <vt:lpwstr>30012018112351;e006418;0</vt:lpwstr>
  </property>
  <property fmtid="{D5CDD505-2E9C-101B-9397-08002B2CF9AE}" pid="40" name="OfficeDocumentSecurity_30012018113151">
    <vt:lpwstr>30012018113151;e006418;0</vt:lpwstr>
  </property>
  <property fmtid="{D5CDD505-2E9C-101B-9397-08002B2CF9AE}" pid="41" name="OfficeDocumentSecurity_30012018113613">
    <vt:lpwstr>30012018113613;e006418;0</vt:lpwstr>
  </property>
  <property fmtid="{D5CDD505-2E9C-101B-9397-08002B2CF9AE}" pid="42" name="OfficeDocumentSecurity_30012018113759">
    <vt:lpwstr>30012018113759;e006418;0</vt:lpwstr>
  </property>
  <property fmtid="{D5CDD505-2E9C-101B-9397-08002B2CF9AE}" pid="43" name="OfficeDocumentSecurity_30012018115641">
    <vt:lpwstr>30012018115641;e006418;0</vt:lpwstr>
  </property>
  <property fmtid="{D5CDD505-2E9C-101B-9397-08002B2CF9AE}" pid="44" name="OfficeDocumentSecurity_30012018120920">
    <vt:lpwstr>30012018120920;e006418;0</vt:lpwstr>
  </property>
  <property fmtid="{D5CDD505-2E9C-101B-9397-08002B2CF9AE}" pid="45" name="OfficeDocumentSecurity_30012018121405">
    <vt:lpwstr>30012018121405;e105254;0</vt:lpwstr>
  </property>
  <property fmtid="{D5CDD505-2E9C-101B-9397-08002B2CF9AE}" pid="46" name="OfficeDocumentSecurity_01022018102343">
    <vt:lpwstr>01022018102343;e006418;0</vt:lpwstr>
  </property>
  <property fmtid="{D5CDD505-2E9C-101B-9397-08002B2CF9AE}" pid="47" name="OfficeDocumentSecurity_24052018164102">
    <vt:lpwstr>24052018164102;E105254;0</vt:lpwstr>
  </property>
  <property fmtid="{D5CDD505-2E9C-101B-9397-08002B2CF9AE}" pid="48" name="OfficeDocumentSecurity_24052018182048">
    <vt:lpwstr>24052018182048;e006418;0</vt:lpwstr>
  </property>
  <property fmtid="{D5CDD505-2E9C-101B-9397-08002B2CF9AE}" pid="49" name="OfficeDocumentSecurity_24052018183222">
    <vt:lpwstr>24052018183222;e006418;0</vt:lpwstr>
  </property>
  <property fmtid="{D5CDD505-2E9C-101B-9397-08002B2CF9AE}" pid="50" name="OfficeDocumentSecurity_24052018183725">
    <vt:lpwstr>24052018183725;e006418;0</vt:lpwstr>
  </property>
  <property fmtid="{D5CDD505-2E9C-101B-9397-08002B2CF9AE}" pid="51" name="OfficeDocumentSecurity_24052018183758">
    <vt:lpwstr>24052018183758;e006418;0</vt:lpwstr>
  </property>
  <property fmtid="{D5CDD505-2E9C-101B-9397-08002B2CF9AE}" pid="52" name="OfficeDocumentSecurity_25052018080738">
    <vt:lpwstr>25052018080738;E105254;0</vt:lpwstr>
  </property>
  <property fmtid="{D5CDD505-2E9C-101B-9397-08002B2CF9AE}" pid="53" name="OfficeDocumentSecurity_11062018164828">
    <vt:lpwstr>11062018164828;E105254;0</vt:lpwstr>
  </property>
  <property fmtid="{D5CDD505-2E9C-101B-9397-08002B2CF9AE}" pid="54" name="OfficeDocumentSecurity_11062018165657">
    <vt:lpwstr>11062018165657;E105254;0</vt:lpwstr>
  </property>
  <property fmtid="{D5CDD505-2E9C-101B-9397-08002B2CF9AE}" pid="55" name="OfficeDocumentSecurity_11062018170935">
    <vt:lpwstr>11062018170935;E105254;0</vt:lpwstr>
  </property>
  <property fmtid="{D5CDD505-2E9C-101B-9397-08002B2CF9AE}" pid="56" name="OfficeDocumentSecurity_11062018171005">
    <vt:lpwstr>11062018171005;E105254;0</vt:lpwstr>
  </property>
  <property fmtid="{D5CDD505-2E9C-101B-9397-08002B2CF9AE}" pid="57" name="OfficeDocumentSecurity_21062018155812">
    <vt:lpwstr>21062018155812;e006418;0</vt:lpwstr>
  </property>
  <property fmtid="{D5CDD505-2E9C-101B-9397-08002B2CF9AE}" pid="58" name="OfficeDocumentSecurity_21062018172841">
    <vt:lpwstr>21062018172841;E105254;0</vt:lpwstr>
  </property>
  <property fmtid="{D5CDD505-2E9C-101B-9397-08002B2CF9AE}" pid="59" name="OfficeDocumentSecurity_21062018173008">
    <vt:lpwstr>21062018173008;E105254;0</vt:lpwstr>
  </property>
  <property fmtid="{D5CDD505-2E9C-101B-9397-08002B2CF9AE}" pid="60" name="OfficeDocumentSecurity_21062018173318">
    <vt:lpwstr>21062018173318;E105254;0</vt:lpwstr>
  </property>
  <property fmtid="{D5CDD505-2E9C-101B-9397-08002B2CF9AE}" pid="61" name="OfficeDocumentSecurity_21062018174916">
    <vt:lpwstr>21062018174916;E105254;0</vt:lpwstr>
  </property>
  <property fmtid="{D5CDD505-2E9C-101B-9397-08002B2CF9AE}" pid="62" name="OfficeDocumentSecurity_21062018180134">
    <vt:lpwstr>21062018180134;E105254;0</vt:lpwstr>
  </property>
  <property fmtid="{D5CDD505-2E9C-101B-9397-08002B2CF9AE}" pid="63" name="OfficeDocumentSecurity_25062018132711">
    <vt:lpwstr>25062018132711;e006418;0</vt:lpwstr>
  </property>
  <property fmtid="{D5CDD505-2E9C-101B-9397-08002B2CF9AE}" pid="64" name="OfficeDocumentSecurity_25062018133334">
    <vt:lpwstr>25062018133334;e006418;0</vt:lpwstr>
  </property>
  <property fmtid="{D5CDD505-2E9C-101B-9397-08002B2CF9AE}" pid="65" name="OfficeDocumentSecurity_25062018133648">
    <vt:lpwstr>25062018133648;e006418;0</vt:lpwstr>
  </property>
  <property fmtid="{D5CDD505-2E9C-101B-9397-08002B2CF9AE}" pid="66" name="OfficeDocumentSecurity_25062018133720">
    <vt:lpwstr>25062018133720;e006418;0</vt:lpwstr>
  </property>
  <property fmtid="{D5CDD505-2E9C-101B-9397-08002B2CF9AE}" pid="67" name="OfficeDocumentSecurity_25062018133723">
    <vt:lpwstr>25062018133723;e006418;0</vt:lpwstr>
  </property>
  <property fmtid="{D5CDD505-2E9C-101B-9397-08002B2CF9AE}" pid="68" name="OfficeDocumentSecurity_25062018192048">
    <vt:lpwstr>25062018192048;sgenfgv;0</vt:lpwstr>
  </property>
  <property fmtid="{D5CDD505-2E9C-101B-9397-08002B2CF9AE}" pid="69" name="OfficeDocumentSecurity_25062018192125">
    <vt:lpwstr>25062018192125;sgenfgv;0</vt:lpwstr>
  </property>
  <property fmtid="{D5CDD505-2E9C-101B-9397-08002B2CF9AE}" pid="70" name="OfficeDocumentSecurity_26062018094116">
    <vt:lpwstr>26062018094116;recumml;0</vt:lpwstr>
  </property>
  <property fmtid="{D5CDD505-2E9C-101B-9397-08002B2CF9AE}" pid="71" name="OfficeDocumentSecurity_26062018102224">
    <vt:lpwstr>26062018102224;recumml;0</vt:lpwstr>
  </property>
  <property fmtid="{D5CDD505-2E9C-101B-9397-08002B2CF9AE}" pid="72" name="OfficeDocumentSecurity_26062018103215">
    <vt:lpwstr>26062018103215;recumml;0</vt:lpwstr>
  </property>
  <property fmtid="{D5CDD505-2E9C-101B-9397-08002B2CF9AE}" pid="73" name="OfficeDocumentSecurity_26062018110704">
    <vt:lpwstr>26062018110704;e006418;0</vt:lpwstr>
  </property>
  <property fmtid="{D5CDD505-2E9C-101B-9397-08002B2CF9AE}" pid="74" name="OfficeDocumentSecurity_26062018143249">
    <vt:lpwstr>26062018143249;e006418;0</vt:lpwstr>
  </property>
  <property fmtid="{D5CDD505-2E9C-101B-9397-08002B2CF9AE}" pid="75" name="OfficeDocumentSecurity_26062018143307">
    <vt:lpwstr>26062018143307;e006418;0</vt:lpwstr>
  </property>
  <property fmtid="{D5CDD505-2E9C-101B-9397-08002B2CF9AE}" pid="76" name="OfficeDocumentSecurity_26062018143726">
    <vt:lpwstr>26062018143726;e006418;0</vt:lpwstr>
  </property>
  <property fmtid="{D5CDD505-2E9C-101B-9397-08002B2CF9AE}" pid="77" name="OfficeDocumentSecurity_26062018143854">
    <vt:lpwstr>26062018143854;e006418;0</vt:lpwstr>
  </property>
  <property fmtid="{D5CDD505-2E9C-101B-9397-08002B2CF9AE}" pid="78" name="OfficeDocumentSecurity_26062018144121">
    <vt:lpwstr>26062018144121;e006418;0</vt:lpwstr>
  </property>
  <property fmtid="{D5CDD505-2E9C-101B-9397-08002B2CF9AE}" pid="79" name="OfficeDocumentSecurity_29062018114615">
    <vt:lpwstr>29062018114615;E105254;0</vt:lpwstr>
  </property>
  <property fmtid="{D5CDD505-2E9C-101B-9397-08002B2CF9AE}" pid="80" name="OfficeDocumentSecurity_29062018114759">
    <vt:lpwstr>29062018114759;E105254;0</vt:lpwstr>
  </property>
  <property fmtid="{D5CDD505-2E9C-101B-9397-08002B2CF9AE}" pid="81" name="OfficeDocumentSecurity_29062018114953">
    <vt:lpwstr>29062018114953;E105254;0</vt:lpwstr>
  </property>
  <property fmtid="{D5CDD505-2E9C-101B-9397-08002B2CF9AE}" pid="82" name="OfficeDocumentSecurity_29062018124830">
    <vt:lpwstr>29062018124830;E105254;0</vt:lpwstr>
  </property>
  <property fmtid="{D5CDD505-2E9C-101B-9397-08002B2CF9AE}" pid="83" name="OfficeDocumentSecurity_01072018200606">
    <vt:lpwstr>01072018200606;e006418;0</vt:lpwstr>
  </property>
  <property fmtid="{D5CDD505-2E9C-101B-9397-08002B2CF9AE}" pid="84" name="OfficeDocumentSecurity_01072018200824">
    <vt:lpwstr>01072018200824;e006418;0</vt:lpwstr>
  </property>
  <property fmtid="{D5CDD505-2E9C-101B-9397-08002B2CF9AE}" pid="85" name="OfficeDocumentSecurity_01072018200848">
    <vt:lpwstr>01072018200848;e006418;0</vt:lpwstr>
  </property>
  <property fmtid="{D5CDD505-2E9C-101B-9397-08002B2CF9AE}" pid="86" name="OfficeDocumentSecurity_02072018102238">
    <vt:lpwstr>02072018102238;e006418;0</vt:lpwstr>
  </property>
  <property fmtid="{D5CDD505-2E9C-101B-9397-08002B2CF9AE}" pid="87" name="OfficeDocumentSecurity_02072018104137">
    <vt:lpwstr>02072018104137;e006418;0</vt:lpwstr>
  </property>
  <property fmtid="{D5CDD505-2E9C-101B-9397-08002B2CF9AE}" pid="88" name="OfficeDocumentSecurity_02072018104730">
    <vt:lpwstr>02072018104730;e006418;0</vt:lpwstr>
  </property>
  <property fmtid="{D5CDD505-2E9C-101B-9397-08002B2CF9AE}" pid="89" name="OfficeDocumentSecurity_02072018112140">
    <vt:lpwstr>02072018112140;E105254;0</vt:lpwstr>
  </property>
  <property fmtid="{D5CDD505-2E9C-101B-9397-08002B2CF9AE}" pid="90" name="OfficeDocumentSecurity_02072018114504">
    <vt:lpwstr>02072018114504;E105254;0</vt:lpwstr>
  </property>
  <property fmtid="{D5CDD505-2E9C-101B-9397-08002B2CF9AE}" pid="91" name="OfficeDocumentSecurity_02072018114829">
    <vt:lpwstr>02072018114829;E105254;0</vt:lpwstr>
  </property>
  <property fmtid="{D5CDD505-2E9C-101B-9397-08002B2CF9AE}" pid="92" name="OfficeDocumentSecurity_02072018114922">
    <vt:lpwstr>02072018114922;E105254;0</vt:lpwstr>
  </property>
  <property fmtid="{D5CDD505-2E9C-101B-9397-08002B2CF9AE}" pid="93" name="OfficeDocumentSecurity_02072018115220">
    <vt:lpwstr>02072018115220;E105254;0</vt:lpwstr>
  </property>
  <property fmtid="{D5CDD505-2E9C-101B-9397-08002B2CF9AE}" pid="94" name="OfficeDocumentSecurity_02072018115737">
    <vt:lpwstr>02072018115737;E105254;0</vt:lpwstr>
  </property>
  <property fmtid="{D5CDD505-2E9C-101B-9397-08002B2CF9AE}" pid="95" name="OfficeDocumentSecurity_07022019111622">
    <vt:lpwstr>07022019111622;E105254;0</vt:lpwstr>
  </property>
  <property fmtid="{D5CDD505-2E9C-101B-9397-08002B2CF9AE}" pid="96" name="OfficeDocumentSecurity_07022019111701">
    <vt:lpwstr>07022019111701;E105254;0</vt:lpwstr>
  </property>
  <property fmtid="{D5CDD505-2E9C-101B-9397-08002B2CF9AE}" pid="97" name="OfficeDocumentSecurity_21042021141931">
    <vt:lpwstr>21042021141931;e006748;0</vt:lpwstr>
  </property>
  <property fmtid="{D5CDD505-2E9C-101B-9397-08002B2CF9AE}" pid="98" name="OfficeDocumentSecurity_21042021192755">
    <vt:lpwstr>21042021192755;e006418;0</vt:lpwstr>
  </property>
  <property fmtid="{D5CDD505-2E9C-101B-9397-08002B2CF9AE}" pid="99" name="OfficeDocumentSecurity_21042021193755">
    <vt:lpwstr>21042021193755;e006418;0</vt:lpwstr>
  </property>
  <property fmtid="{D5CDD505-2E9C-101B-9397-08002B2CF9AE}" pid="100" name="OfficeDocumentSecurity_21042021195002">
    <vt:lpwstr>21042021195002;e006418;0</vt:lpwstr>
  </property>
  <property fmtid="{D5CDD505-2E9C-101B-9397-08002B2CF9AE}" pid="101" name="OfficeDocumentSecurity_21042021200002">
    <vt:lpwstr>21042021200002;e006418;0</vt:lpwstr>
  </property>
  <property fmtid="{D5CDD505-2E9C-101B-9397-08002B2CF9AE}" pid="102" name="OfficeDocumentSecurity_21042021200945">
    <vt:lpwstr>21042021200945;e006418;0</vt:lpwstr>
  </property>
  <property fmtid="{D5CDD505-2E9C-101B-9397-08002B2CF9AE}" pid="103" name="OfficeDocumentSecurity_22042021081816">
    <vt:lpwstr>22042021081816;e006748;0</vt:lpwstr>
  </property>
  <property fmtid="{D5CDD505-2E9C-101B-9397-08002B2CF9AE}" pid="104" name="OfficeDocumentSecurity_22042021084257">
    <vt:lpwstr>22042021084257;e006748;0</vt:lpwstr>
  </property>
  <property fmtid="{D5CDD505-2E9C-101B-9397-08002B2CF9AE}" pid="105" name="OfficeDocumentSecurity_22042021085310">
    <vt:lpwstr>22042021085310;e006748;0</vt:lpwstr>
  </property>
  <property fmtid="{D5CDD505-2E9C-101B-9397-08002B2CF9AE}" pid="106" name="OfficeDocumentSecurity_22042021091310">
    <vt:lpwstr>22042021091310;e006748;0</vt:lpwstr>
  </property>
  <property fmtid="{D5CDD505-2E9C-101B-9397-08002B2CF9AE}" pid="107" name="OfficeDocumentSecurity_22042021092449">
    <vt:lpwstr>22042021092449;e006748;0</vt:lpwstr>
  </property>
  <property fmtid="{D5CDD505-2E9C-101B-9397-08002B2CF9AE}" pid="108" name="OfficeDocumentSecurity_22042021102302">
    <vt:lpwstr>22042021102302;e006748;0</vt:lpwstr>
  </property>
  <property fmtid="{D5CDD505-2E9C-101B-9397-08002B2CF9AE}" pid="109" name="OfficeDocumentSecurity_26042021113525">
    <vt:lpwstr>26042021113525;e006418;0</vt:lpwstr>
  </property>
  <property fmtid="{D5CDD505-2E9C-101B-9397-08002B2CF9AE}" pid="110" name="OfficeDocumentSecurity_26042021113540">
    <vt:lpwstr>26042021113540;e006418;0</vt:lpwstr>
  </property>
  <property fmtid="{D5CDD505-2E9C-101B-9397-08002B2CF9AE}" pid="111" name="OfficeDocumentSecurity_20052021153426">
    <vt:lpwstr>20052021153426;e006418;0</vt:lpwstr>
  </property>
  <property fmtid="{D5CDD505-2E9C-101B-9397-08002B2CF9AE}" pid="112" name="OfficeDocumentSecurity_20052021154148">
    <vt:lpwstr>20052021154148;e006418;0</vt:lpwstr>
  </property>
</Properties>
</file>