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72B54" w14:textId="77777777" w:rsidR="00294B37" w:rsidRPr="00294B37" w:rsidRDefault="00294B37" w:rsidP="00294B37">
      <w:pPr>
        <w:tabs>
          <w:tab w:val="center" w:pos="4536"/>
          <w:tab w:val="right" w:pos="9072"/>
        </w:tabs>
        <w:jc w:val="right"/>
        <w:rPr>
          <w:sz w:val="28"/>
          <w:szCs w:val="28"/>
        </w:rPr>
      </w:pPr>
    </w:p>
    <w:p w14:paraId="0EE6028C" w14:textId="77777777" w:rsidR="00294B37" w:rsidRPr="00294B37" w:rsidRDefault="00294B37" w:rsidP="00294B37">
      <w:pPr>
        <w:rPr>
          <w:rFonts w:ascii="Helv" w:hAnsi="Helv"/>
          <w:noProof/>
          <w:snapToGrid w:val="0"/>
          <w:sz w:val="28"/>
          <w:szCs w:val="20"/>
        </w:rPr>
      </w:pPr>
    </w:p>
    <w:p w14:paraId="28FC5DD9" w14:textId="77777777" w:rsidR="00294B37" w:rsidRPr="00294B37" w:rsidRDefault="00294B37" w:rsidP="00294B37">
      <w:pPr>
        <w:rPr>
          <w:rFonts w:ascii="Helv" w:hAnsi="Helv"/>
          <w:noProof/>
          <w:snapToGrid w:val="0"/>
          <w:sz w:val="28"/>
          <w:szCs w:val="20"/>
        </w:rPr>
      </w:pPr>
    </w:p>
    <w:p w14:paraId="74A90F04" w14:textId="77777777"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14:paraId="14B20DB5" w14:textId="77777777" w:rsidR="00294B37" w:rsidRPr="00294B37" w:rsidRDefault="00294B37" w:rsidP="00294B37">
      <w:pPr>
        <w:tabs>
          <w:tab w:val="center" w:pos="4536"/>
          <w:tab w:val="right" w:pos="9072"/>
        </w:tabs>
        <w:rPr>
          <w:sz w:val="10"/>
          <w:szCs w:val="10"/>
        </w:rPr>
      </w:pPr>
    </w:p>
    <w:p w14:paraId="0DC498F9" w14:textId="77777777" w:rsidR="00294B37" w:rsidRPr="00294B37" w:rsidRDefault="00294B37" w:rsidP="00294B37">
      <w:pPr>
        <w:tabs>
          <w:tab w:val="center" w:pos="4536"/>
          <w:tab w:val="right" w:pos="9072"/>
        </w:tabs>
        <w:rPr>
          <w:sz w:val="20"/>
          <w:szCs w:val="20"/>
        </w:rPr>
      </w:pPr>
      <w:r w:rsidRPr="00294B37">
        <w:rPr>
          <w:sz w:val="20"/>
          <w:szCs w:val="20"/>
        </w:rPr>
        <w:t>Comunicación Corporativa</w:t>
      </w:r>
    </w:p>
    <w:p w14:paraId="4A2D2F1F" w14:textId="77777777" w:rsidR="00294B37" w:rsidRPr="00294B37" w:rsidRDefault="00294B37" w:rsidP="00294B37">
      <w:pPr>
        <w:tabs>
          <w:tab w:val="center" w:pos="4536"/>
          <w:tab w:val="right" w:pos="9072"/>
        </w:tabs>
        <w:rPr>
          <w:sz w:val="40"/>
          <w:szCs w:val="40"/>
        </w:rPr>
      </w:pPr>
    </w:p>
    <w:p w14:paraId="4275879C" w14:textId="77777777"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14:paraId="31E05339" w14:textId="77777777" w:rsidR="000D6152" w:rsidRPr="000242D7" w:rsidRDefault="000D6152" w:rsidP="000D6152">
      <w:pPr>
        <w:ind w:firstLine="708"/>
        <w:rPr>
          <w:b/>
          <w:sz w:val="24"/>
          <w:szCs w:val="24"/>
        </w:rPr>
      </w:pPr>
    </w:p>
    <w:p w14:paraId="05E58C99" w14:textId="77777777" w:rsidR="000D6152" w:rsidRDefault="000D6152" w:rsidP="000D6152">
      <w:pPr>
        <w:ind w:left="540" w:right="283" w:hanging="682"/>
        <w:jc w:val="center"/>
        <w:rPr>
          <w:b/>
          <w:sz w:val="32"/>
          <w:szCs w:val="32"/>
        </w:rPr>
      </w:pPr>
    </w:p>
    <w:p w14:paraId="524F89B8" w14:textId="207786C2" w:rsidR="000D6152" w:rsidRDefault="000D6152" w:rsidP="000D6152">
      <w:pPr>
        <w:ind w:left="540" w:right="567"/>
        <w:jc w:val="center"/>
        <w:rPr>
          <w:b/>
          <w:sz w:val="32"/>
          <w:szCs w:val="32"/>
          <w:lang w:val="es-ES_tradnl"/>
        </w:rPr>
      </w:pPr>
      <w:r>
        <w:rPr>
          <w:b/>
          <w:sz w:val="32"/>
          <w:szCs w:val="32"/>
          <w:lang w:val="es-ES_tradnl"/>
        </w:rPr>
        <w:t xml:space="preserve">Allianz </w:t>
      </w:r>
      <w:r w:rsidR="00E902DF">
        <w:rPr>
          <w:b/>
          <w:sz w:val="32"/>
          <w:szCs w:val="32"/>
          <w:lang w:val="es-ES_tradnl"/>
        </w:rPr>
        <w:t>Seguros</w:t>
      </w:r>
      <w:r w:rsidR="00591E89">
        <w:rPr>
          <w:b/>
          <w:sz w:val="32"/>
          <w:szCs w:val="32"/>
          <w:lang w:val="es-ES_tradnl"/>
        </w:rPr>
        <w:t>,</w:t>
      </w:r>
      <w:r w:rsidR="00E512BA">
        <w:rPr>
          <w:b/>
          <w:sz w:val="32"/>
          <w:szCs w:val="32"/>
          <w:lang w:val="es-ES_tradnl"/>
        </w:rPr>
        <w:t xml:space="preserve"> elegida</w:t>
      </w:r>
      <w:r w:rsidR="00C51BA9">
        <w:rPr>
          <w:b/>
          <w:sz w:val="32"/>
          <w:szCs w:val="32"/>
          <w:lang w:val="es-ES_tradnl"/>
        </w:rPr>
        <w:t xml:space="preserve"> </w:t>
      </w:r>
      <w:r w:rsidR="00E512BA">
        <w:rPr>
          <w:b/>
          <w:sz w:val="32"/>
          <w:szCs w:val="32"/>
          <w:lang w:val="es-ES_tradnl"/>
        </w:rPr>
        <w:t>“</w:t>
      </w:r>
      <w:r w:rsidR="00591E89">
        <w:rPr>
          <w:b/>
          <w:sz w:val="32"/>
          <w:szCs w:val="32"/>
          <w:lang w:val="es-ES_tradnl"/>
        </w:rPr>
        <w:t>best practice</w:t>
      </w:r>
      <w:r w:rsidR="00E512BA">
        <w:rPr>
          <w:b/>
          <w:sz w:val="32"/>
          <w:szCs w:val="32"/>
          <w:lang w:val="es-ES_tradnl"/>
        </w:rPr>
        <w:t>”</w:t>
      </w:r>
      <w:r w:rsidR="00591E89">
        <w:rPr>
          <w:b/>
          <w:sz w:val="32"/>
          <w:szCs w:val="32"/>
          <w:lang w:val="es-ES_tradnl"/>
        </w:rPr>
        <w:t xml:space="preserve"> de </w:t>
      </w:r>
      <w:r w:rsidR="00591E89" w:rsidRPr="00B31610">
        <w:rPr>
          <w:b/>
          <w:sz w:val="32"/>
          <w:szCs w:val="32"/>
          <w:lang w:val="es-ES_tradnl"/>
        </w:rPr>
        <w:t>Google</w:t>
      </w:r>
      <w:r w:rsidR="00425372" w:rsidRPr="00B31610">
        <w:rPr>
          <w:b/>
          <w:sz w:val="32"/>
          <w:szCs w:val="32"/>
          <w:lang w:val="es-ES_tradnl"/>
        </w:rPr>
        <w:t xml:space="preserve"> Ads</w:t>
      </w:r>
    </w:p>
    <w:p w14:paraId="50634444" w14:textId="77777777" w:rsidR="000D6152" w:rsidRDefault="000D6152" w:rsidP="00407693">
      <w:pPr>
        <w:ind w:left="540" w:right="944"/>
        <w:rPr>
          <w:sz w:val="32"/>
          <w:szCs w:val="32"/>
          <w:lang w:val="es-ES_tradnl"/>
        </w:rPr>
      </w:pPr>
    </w:p>
    <w:p w14:paraId="0B3EB82D" w14:textId="77777777" w:rsidR="00BE54D1" w:rsidRDefault="00BE54D1" w:rsidP="00CA719F">
      <w:pPr>
        <w:numPr>
          <w:ilvl w:val="0"/>
          <w:numId w:val="1"/>
        </w:numPr>
        <w:spacing w:line="360" w:lineRule="auto"/>
        <w:ind w:right="566"/>
        <w:rPr>
          <w:b/>
          <w:sz w:val="24"/>
          <w:szCs w:val="24"/>
          <w:lang w:val="es-ES_tradnl"/>
        </w:rPr>
      </w:pPr>
      <w:r>
        <w:rPr>
          <w:b/>
          <w:sz w:val="24"/>
          <w:szCs w:val="24"/>
          <w:lang w:val="es-ES_tradnl"/>
        </w:rPr>
        <w:t xml:space="preserve">La </w:t>
      </w:r>
      <w:r w:rsidR="0070227F">
        <w:rPr>
          <w:b/>
          <w:sz w:val="24"/>
          <w:szCs w:val="24"/>
          <w:lang w:val="es-ES_tradnl"/>
        </w:rPr>
        <w:t>utilización de la herramienta Performance Max por parte de la compañía ha sido considerada una de sus mejores prácticas</w:t>
      </w:r>
    </w:p>
    <w:p w14:paraId="002C572A" w14:textId="627C0826" w:rsidR="00370E9E" w:rsidRDefault="00CD0A71" w:rsidP="00CA719F">
      <w:pPr>
        <w:numPr>
          <w:ilvl w:val="0"/>
          <w:numId w:val="1"/>
        </w:numPr>
        <w:spacing w:line="360" w:lineRule="auto"/>
        <w:ind w:right="566"/>
        <w:rPr>
          <w:b/>
          <w:sz w:val="24"/>
          <w:szCs w:val="24"/>
          <w:lang w:val="es-ES_tradnl"/>
        </w:rPr>
      </w:pPr>
      <w:r>
        <w:rPr>
          <w:b/>
          <w:sz w:val="24"/>
          <w:szCs w:val="24"/>
          <w:lang w:val="es-ES_tradnl"/>
        </w:rPr>
        <w:t xml:space="preserve">Allianz </w:t>
      </w:r>
      <w:r w:rsidR="00A61F72">
        <w:rPr>
          <w:b/>
          <w:sz w:val="24"/>
          <w:szCs w:val="24"/>
          <w:lang w:val="es-ES_tradnl"/>
        </w:rPr>
        <w:t>potencia también la presencia online de sus agentes a través de Google My Business</w:t>
      </w:r>
    </w:p>
    <w:p w14:paraId="40189E4E" w14:textId="043C10BC" w:rsidR="00DD41E5" w:rsidRPr="00322B4A" w:rsidRDefault="00A61F72" w:rsidP="00322B4A">
      <w:pPr>
        <w:numPr>
          <w:ilvl w:val="0"/>
          <w:numId w:val="1"/>
        </w:numPr>
        <w:spacing w:line="360" w:lineRule="auto"/>
        <w:ind w:right="566"/>
        <w:rPr>
          <w:b/>
          <w:sz w:val="24"/>
          <w:szCs w:val="24"/>
          <w:lang w:val="es-ES_tradnl"/>
        </w:rPr>
      </w:pPr>
      <w:r>
        <w:rPr>
          <w:b/>
          <w:sz w:val="24"/>
          <w:szCs w:val="24"/>
          <w:lang w:val="es-ES_tradnl"/>
        </w:rPr>
        <w:t>La compañía es la número 1 en gestión de redes sociales según Innovación Aseguradora</w:t>
      </w:r>
    </w:p>
    <w:p w14:paraId="0B7DEB16" w14:textId="77777777" w:rsidR="000D6152" w:rsidRPr="006A571D" w:rsidRDefault="000D6152" w:rsidP="000D6152">
      <w:pPr>
        <w:spacing w:line="360" w:lineRule="auto"/>
        <w:ind w:left="540" w:right="941"/>
        <w:rPr>
          <w:b/>
          <w:sz w:val="24"/>
          <w:szCs w:val="24"/>
          <w:lang w:val="es-ES_tradnl"/>
        </w:rPr>
      </w:pPr>
    </w:p>
    <w:p w14:paraId="78B05732" w14:textId="47FD26CF" w:rsidR="003B7A85" w:rsidRDefault="004F2B20" w:rsidP="00695379">
      <w:pPr>
        <w:spacing w:line="276" w:lineRule="auto"/>
        <w:ind w:right="425"/>
        <w:jc w:val="both"/>
        <w:rPr>
          <w:lang w:val="es-ES_tradnl"/>
        </w:rPr>
      </w:pPr>
      <w:r>
        <w:rPr>
          <w:b/>
          <w:lang w:val="es-ES_tradnl"/>
        </w:rPr>
        <w:t>Madrid</w:t>
      </w:r>
      <w:r w:rsidR="000D6152" w:rsidRPr="002F39B7">
        <w:rPr>
          <w:b/>
          <w:lang w:val="es-ES_tradnl"/>
        </w:rPr>
        <w:t xml:space="preserve">, </w:t>
      </w:r>
      <w:r w:rsidR="00D83AE3">
        <w:rPr>
          <w:b/>
          <w:lang w:val="es-ES_tradnl"/>
        </w:rPr>
        <w:t>20</w:t>
      </w:r>
      <w:bookmarkStart w:id="0" w:name="_GoBack"/>
      <w:bookmarkEnd w:id="0"/>
      <w:r w:rsidR="00D83AE3">
        <w:rPr>
          <w:b/>
          <w:lang w:val="es-ES_tradnl"/>
        </w:rPr>
        <w:t xml:space="preserve"> </w:t>
      </w:r>
      <w:r w:rsidR="005565EB">
        <w:rPr>
          <w:b/>
          <w:lang w:val="es-ES_tradnl"/>
        </w:rPr>
        <w:t>de</w:t>
      </w:r>
      <w:r w:rsidR="00B31610">
        <w:rPr>
          <w:b/>
          <w:lang w:val="es-ES_tradnl"/>
        </w:rPr>
        <w:t xml:space="preserve"> diciembre</w:t>
      </w:r>
      <w:r w:rsidR="001D12F2">
        <w:rPr>
          <w:b/>
          <w:lang w:val="es-ES_tradnl"/>
        </w:rPr>
        <w:t xml:space="preserve"> </w:t>
      </w:r>
      <w:r w:rsidR="005565EB">
        <w:rPr>
          <w:b/>
          <w:lang w:val="es-ES_tradnl"/>
        </w:rPr>
        <w:t>de 20</w:t>
      </w:r>
      <w:r w:rsidR="004F3196">
        <w:rPr>
          <w:b/>
          <w:lang w:val="es-ES_tradnl"/>
        </w:rPr>
        <w:t>2</w:t>
      </w:r>
      <w:r>
        <w:rPr>
          <w:b/>
          <w:lang w:val="es-ES_tradnl"/>
        </w:rPr>
        <w:t>1</w:t>
      </w:r>
      <w:r w:rsidR="000D6152" w:rsidRPr="002F39B7">
        <w:rPr>
          <w:b/>
          <w:lang w:val="es-ES_tradnl"/>
        </w:rPr>
        <w:t>.-</w:t>
      </w:r>
      <w:r w:rsidR="000D6152">
        <w:rPr>
          <w:lang w:val="es-ES_tradnl"/>
        </w:rPr>
        <w:t xml:space="preserve"> </w:t>
      </w:r>
      <w:r w:rsidR="00C07DC4" w:rsidRPr="00C07DC4">
        <w:rPr>
          <w:lang w:val="es-ES_tradnl"/>
        </w:rPr>
        <w:t>Allianz Seguros</w:t>
      </w:r>
      <w:r w:rsidR="00591E89">
        <w:rPr>
          <w:lang w:val="es-ES_tradnl"/>
        </w:rPr>
        <w:t xml:space="preserve"> ha participado en</w:t>
      </w:r>
      <w:r w:rsidR="00E512BA">
        <w:rPr>
          <w:lang w:val="es-ES_tradnl"/>
        </w:rPr>
        <w:t xml:space="preserve"> el lanzamiento de las nuevas campañas de Google</w:t>
      </w:r>
      <w:r w:rsidR="00425372">
        <w:rPr>
          <w:lang w:val="es-ES_tradnl"/>
        </w:rPr>
        <w:t xml:space="preserve"> </w:t>
      </w:r>
      <w:r w:rsidR="00425372" w:rsidRPr="00B31610">
        <w:rPr>
          <w:lang w:val="es-ES_tradnl"/>
        </w:rPr>
        <w:t>Ads</w:t>
      </w:r>
      <w:r w:rsidR="00A61F72">
        <w:rPr>
          <w:lang w:val="es-ES_tradnl"/>
        </w:rPr>
        <w:t>, a través de la herramienta</w:t>
      </w:r>
      <w:r w:rsidR="00E512BA">
        <w:rPr>
          <w:lang w:val="es-ES_tradnl"/>
        </w:rPr>
        <w:t xml:space="preserve"> Performance Max</w:t>
      </w:r>
      <w:r w:rsidR="00A61F72">
        <w:rPr>
          <w:lang w:val="es-ES_tradnl"/>
        </w:rPr>
        <w:t>,</w:t>
      </w:r>
      <w:r w:rsidR="00E512BA">
        <w:rPr>
          <w:lang w:val="es-ES_tradnl"/>
        </w:rPr>
        <w:t xml:space="preserve"> para optimizar e incrementar la eficiencia del impacto</w:t>
      </w:r>
      <w:r w:rsidR="008174CE">
        <w:rPr>
          <w:lang w:val="es-ES_tradnl"/>
        </w:rPr>
        <w:t xml:space="preserve"> y el valor</w:t>
      </w:r>
      <w:r w:rsidR="00E512BA">
        <w:rPr>
          <w:lang w:val="es-ES_tradnl"/>
        </w:rPr>
        <w:t xml:space="preserve"> de sus campañas de seguros de automóvil. </w:t>
      </w:r>
      <w:r w:rsidR="00A61F72">
        <w:rPr>
          <w:lang w:val="es-ES_tradnl"/>
        </w:rPr>
        <w:t>La utilización de esta herramienta por parte de la compañía ha sido considerada una “best practice” por parte de Google.</w:t>
      </w:r>
    </w:p>
    <w:p w14:paraId="200E1FD0" w14:textId="77777777" w:rsidR="00412BDD" w:rsidRPr="00412BDD" w:rsidRDefault="00412BDD" w:rsidP="00412BDD">
      <w:pPr>
        <w:spacing w:line="276" w:lineRule="auto"/>
        <w:ind w:right="425"/>
        <w:jc w:val="both"/>
        <w:rPr>
          <w:lang w:val="es-ES_tradnl"/>
        </w:rPr>
      </w:pPr>
    </w:p>
    <w:p w14:paraId="54A885C4" w14:textId="1DD14EEB" w:rsidR="00412BDD" w:rsidRDefault="00412BDD" w:rsidP="00A61F72">
      <w:pPr>
        <w:spacing w:line="276" w:lineRule="auto"/>
        <w:ind w:right="425"/>
        <w:jc w:val="both"/>
        <w:rPr>
          <w:lang w:val="es-ES_tradnl"/>
        </w:rPr>
      </w:pPr>
      <w:r w:rsidRPr="00412BDD">
        <w:rPr>
          <w:lang w:val="es-ES_tradnl"/>
        </w:rPr>
        <w:t xml:space="preserve">Como líder asegurador en un mercado altamente competitivo, Allianz </w:t>
      </w:r>
      <w:r w:rsidR="008174CE">
        <w:rPr>
          <w:lang w:val="es-ES_tradnl"/>
        </w:rPr>
        <w:t xml:space="preserve">incorpora todas aquellas herramientas capaces de mejorar </w:t>
      </w:r>
      <w:r w:rsidR="00A61F72">
        <w:rPr>
          <w:lang w:val="es-ES_tradnl"/>
        </w:rPr>
        <w:t>los resultados</w:t>
      </w:r>
      <w:r w:rsidR="008174CE">
        <w:rPr>
          <w:lang w:val="es-ES_tradnl"/>
        </w:rPr>
        <w:t xml:space="preserve"> de sus campañas de marketing</w:t>
      </w:r>
      <w:r w:rsidRPr="00412BDD">
        <w:rPr>
          <w:lang w:val="es-ES_tradnl"/>
        </w:rPr>
        <w:t xml:space="preserve">. </w:t>
      </w:r>
      <w:r w:rsidR="00A61F72">
        <w:rPr>
          <w:lang w:val="es-ES_tradnl"/>
        </w:rPr>
        <w:t>La compañía</w:t>
      </w:r>
      <w:r w:rsidR="008174CE">
        <w:rPr>
          <w:lang w:val="es-ES_tradnl"/>
        </w:rPr>
        <w:t xml:space="preserve"> utilizó</w:t>
      </w:r>
      <w:r w:rsidRPr="00412BDD">
        <w:rPr>
          <w:lang w:val="es-ES_tradnl"/>
        </w:rPr>
        <w:t xml:space="preserve"> Performance Max </w:t>
      </w:r>
      <w:r w:rsidR="0073321E">
        <w:rPr>
          <w:lang w:val="es-ES_tradnl"/>
        </w:rPr>
        <w:t>para conseguir optimizar su campaña</w:t>
      </w:r>
      <w:r w:rsidR="00425372">
        <w:rPr>
          <w:lang w:val="es-ES_tradnl"/>
        </w:rPr>
        <w:t xml:space="preserve"> </w:t>
      </w:r>
      <w:r w:rsidR="00425372" w:rsidRPr="00B31610">
        <w:rPr>
          <w:lang w:val="es-ES_tradnl"/>
        </w:rPr>
        <w:t>apoyándose en la Inteligencia Artificial y la automatización</w:t>
      </w:r>
      <w:r w:rsidRPr="00B31610">
        <w:rPr>
          <w:lang w:val="es-ES_tradnl"/>
        </w:rPr>
        <w:t>.</w:t>
      </w:r>
      <w:r w:rsidR="00A61F72">
        <w:rPr>
          <w:lang w:val="es-ES_tradnl"/>
        </w:rPr>
        <w:t xml:space="preserve"> Esta campaña se hizo de la mano de la agencia Jellyfish, con el objetivo de atraer a potenciales clientes de seguros de automóvil.</w:t>
      </w:r>
    </w:p>
    <w:p w14:paraId="60208060" w14:textId="77777777" w:rsidR="00A61F72" w:rsidRDefault="00A61F72" w:rsidP="00A61F72">
      <w:pPr>
        <w:spacing w:line="276" w:lineRule="auto"/>
        <w:ind w:right="425"/>
        <w:jc w:val="both"/>
        <w:rPr>
          <w:lang w:val="es-ES_tradnl"/>
        </w:rPr>
      </w:pPr>
    </w:p>
    <w:p w14:paraId="59E9CA5A" w14:textId="77777777" w:rsidR="00A61F72" w:rsidRDefault="00A61F72" w:rsidP="00A61F72">
      <w:pPr>
        <w:spacing w:line="276" w:lineRule="auto"/>
        <w:ind w:right="425"/>
        <w:jc w:val="both"/>
        <w:rPr>
          <w:lang w:val="es-ES_tradnl"/>
        </w:rPr>
      </w:pPr>
      <w:r>
        <w:rPr>
          <w:lang w:val="es-ES_tradnl"/>
        </w:rPr>
        <w:t>Allianz hace una clara apuesta por el entorno digital, también junto a la mediación, para poder dar el mejor servicio. Sin ir más lejos, las páginas de sus agentes en Google My Business son de las mejor valoradas por los usuarios, en el sector asegurador. Además, la compañía cree firmemente en poder atender a los clientes por todos los canales. Eso le ha valido, por ejemplo, el número 1 en gestión de redes sociales en el ranking de Innovación Aseguradora.</w:t>
      </w:r>
    </w:p>
    <w:p w14:paraId="7904B29D" w14:textId="77777777" w:rsidR="00762D28" w:rsidRDefault="00762D28" w:rsidP="00412BDD">
      <w:pPr>
        <w:spacing w:line="276" w:lineRule="auto"/>
        <w:ind w:right="425"/>
        <w:jc w:val="both"/>
        <w:rPr>
          <w:lang w:val="es-ES_tradnl"/>
        </w:rPr>
      </w:pPr>
    </w:p>
    <w:p w14:paraId="44451BA8" w14:textId="77777777" w:rsidR="000D6152" w:rsidRPr="00146BEF" w:rsidRDefault="000D6152" w:rsidP="00695379">
      <w:pPr>
        <w:spacing w:after="200" w:line="276" w:lineRule="auto"/>
        <w:ind w:right="348"/>
        <w:jc w:val="both"/>
        <w:rPr>
          <w:b/>
        </w:rPr>
      </w:pPr>
      <w:r w:rsidRPr="00146BEF">
        <w:rPr>
          <w:b/>
        </w:rPr>
        <w:lastRenderedPageBreak/>
        <w:t>Sobre Allianz Seguros</w:t>
      </w:r>
    </w:p>
    <w:p w14:paraId="2A42E828" w14:textId="77777777" w:rsidR="000D6152" w:rsidRPr="00146BEF" w:rsidRDefault="000D6152" w:rsidP="00695379">
      <w:pPr>
        <w:spacing w:line="276" w:lineRule="auto"/>
        <w:ind w:right="348"/>
        <w:jc w:val="both"/>
      </w:pPr>
      <w:r w:rsidRPr="00146BEF">
        <w:t>Allianz Seguros es la principal filial del Grupo Allianz en España y una de las compañías líderes del sector asegurador español. Para ofrecer los mejores resultados para los clientes, la compañía apuesta por la cercanía física (a través de sus Sucursales y Delegacion</w:t>
      </w:r>
      <w:r>
        <w:t>es con más de 2.300 empleados</w:t>
      </w:r>
      <w:r w:rsidRPr="00146BEF">
        <w:t xml:space="preserve"> y su red de más de </w:t>
      </w:r>
      <w:r w:rsidR="00412BDD">
        <w:t>9.0</w:t>
      </w:r>
      <w:r w:rsidRPr="00146BEF">
        <w:t>00 mediadores), y tecnológica (mediante herramientas como su aplicación para smartphones</w:t>
      </w:r>
      <w:r>
        <w:t xml:space="preserve"> y tabletas, su área de e</w:t>
      </w:r>
      <w:r w:rsidRPr="00146BEF">
        <w:t xml:space="preserve">Cliente de la web corporativa, y sus más de 500.000 SMS enviados anualmente a sus clientes). </w:t>
      </w:r>
    </w:p>
    <w:p w14:paraId="63D0FE20" w14:textId="77777777" w:rsidR="000D6152" w:rsidRPr="00146BEF" w:rsidRDefault="000D6152" w:rsidP="00695379">
      <w:pPr>
        <w:spacing w:line="276" w:lineRule="auto"/>
        <w:ind w:right="348"/>
        <w:jc w:val="both"/>
      </w:pPr>
    </w:p>
    <w:p w14:paraId="63B20949" w14:textId="77777777" w:rsidR="000D6152" w:rsidRPr="00146BEF" w:rsidRDefault="000D6152" w:rsidP="00695379">
      <w:pPr>
        <w:spacing w:line="276" w:lineRule="auto"/>
        <w:ind w:right="348"/>
        <w:jc w:val="both"/>
      </w:pPr>
      <w:r w:rsidRPr="00146BEF">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401B126E" w14:textId="77777777" w:rsidR="000D6152" w:rsidRPr="00146BEF" w:rsidRDefault="000D6152" w:rsidP="000D6152">
      <w:pPr>
        <w:ind w:right="425"/>
        <w:jc w:val="both"/>
      </w:pPr>
    </w:p>
    <w:p w14:paraId="699EE8CA" w14:textId="77777777" w:rsidR="000D6152" w:rsidRPr="00B76BFA" w:rsidRDefault="000D6152" w:rsidP="000D6152">
      <w:pPr>
        <w:rPr>
          <w:lang w:val="es-ES_tradnl"/>
        </w:rPr>
      </w:pPr>
    </w:p>
    <w:p w14:paraId="10557DA1" w14:textId="77777777" w:rsidR="000D6152" w:rsidRDefault="000D6152" w:rsidP="000D6152">
      <w:pPr>
        <w:pBdr>
          <w:bottom w:val="single" w:sz="6" w:space="1" w:color="auto"/>
        </w:pBdr>
        <w:tabs>
          <w:tab w:val="left" w:pos="567"/>
        </w:tabs>
        <w:ind w:right="1418"/>
        <w:jc w:val="both"/>
        <w:rPr>
          <w:lang w:val="es-ES_tradnl"/>
        </w:rPr>
      </w:pPr>
      <w:r w:rsidRPr="00B76BFA">
        <w:rPr>
          <w:lang w:val="es-ES_tradnl"/>
        </w:rPr>
        <w:t>Para más información:</w:t>
      </w:r>
    </w:p>
    <w:p w14:paraId="3AC140B6" w14:textId="77777777" w:rsidR="00160A19" w:rsidRPr="00B76BFA" w:rsidRDefault="00160A19" w:rsidP="000D6152">
      <w:pPr>
        <w:pBdr>
          <w:bottom w:val="single" w:sz="6" w:space="1" w:color="auto"/>
        </w:pBdr>
        <w:tabs>
          <w:tab w:val="left" w:pos="567"/>
        </w:tabs>
        <w:ind w:right="1418"/>
        <w:jc w:val="both"/>
        <w:rPr>
          <w:b/>
          <w:lang w:val="es-ES_tradnl"/>
        </w:rPr>
      </w:pPr>
      <w:r>
        <w:rPr>
          <w:lang w:val="es-ES_tradnl"/>
        </w:rPr>
        <w:t>Sonia Rodríguez</w:t>
      </w:r>
      <w:r>
        <w:rPr>
          <w:lang w:val="es-ES_tradnl"/>
        </w:rPr>
        <w:tab/>
      </w:r>
      <w:r>
        <w:rPr>
          <w:lang w:val="es-ES_tradnl"/>
        </w:rPr>
        <w:tab/>
        <w:t>Tel. 91.596.00.66</w:t>
      </w:r>
    </w:p>
    <w:p w14:paraId="22DC5AF0" w14:textId="77777777" w:rsidR="000D6152" w:rsidRPr="00B76BFA" w:rsidRDefault="000D6152" w:rsidP="000D6152">
      <w:pPr>
        <w:pStyle w:val="Ttulo4"/>
        <w:ind w:left="0" w:firstLine="0"/>
        <w:rPr>
          <w:rFonts w:ascii="Arial" w:hAnsi="Arial"/>
          <w:sz w:val="22"/>
          <w:szCs w:val="22"/>
        </w:rPr>
      </w:pPr>
      <w:r w:rsidRPr="00B76BFA">
        <w:rPr>
          <w:rFonts w:ascii="Arial" w:hAnsi="Arial"/>
          <w:sz w:val="22"/>
          <w:szCs w:val="22"/>
        </w:rPr>
        <w:t xml:space="preserve">Laura Gallach </w:t>
      </w:r>
      <w:r w:rsidRPr="00B76BFA">
        <w:rPr>
          <w:rFonts w:ascii="Arial" w:hAnsi="Arial"/>
          <w:sz w:val="22"/>
          <w:szCs w:val="22"/>
        </w:rPr>
        <w:tab/>
      </w:r>
      <w:r w:rsidRPr="00B76BFA">
        <w:rPr>
          <w:rFonts w:ascii="Arial" w:hAnsi="Arial"/>
          <w:sz w:val="22"/>
          <w:szCs w:val="22"/>
        </w:rPr>
        <w:tab/>
        <w:t>Tel. 93.228.67.83</w:t>
      </w:r>
    </w:p>
    <w:p w14:paraId="7A997456" w14:textId="77777777" w:rsidR="000D6152" w:rsidRPr="00D268C4" w:rsidRDefault="000D6152" w:rsidP="000D6152">
      <w:pPr>
        <w:rPr>
          <w:lang w:val="es-ES_tradnl" w:eastAsia="es-ES"/>
        </w:rPr>
      </w:pPr>
    </w:p>
    <w:p w14:paraId="6C110E8F" w14:textId="77777777" w:rsidR="000D6152" w:rsidRPr="00956FCD" w:rsidRDefault="000D6152" w:rsidP="000D6152">
      <w:pPr>
        <w:ind w:right="425"/>
        <w:jc w:val="both"/>
        <w:rPr>
          <w:rFonts w:ascii="Times New (W1)" w:hAnsi="Times New (W1)"/>
          <w:sz w:val="24"/>
          <w:szCs w:val="24"/>
          <w:lang w:val="es-ES_tradnl"/>
        </w:rPr>
      </w:pPr>
    </w:p>
    <w:p w14:paraId="656885F3" w14:textId="77777777" w:rsidR="000D6152" w:rsidRPr="00956FCD" w:rsidRDefault="000D6152" w:rsidP="000D6152">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8" w:history="1">
        <w:r w:rsidRPr="00CD7E2B">
          <w:rPr>
            <w:rStyle w:val="Hipervnculo"/>
            <w:rFonts w:ascii="Times New (W1)" w:hAnsi="Times New (W1)"/>
            <w:b/>
            <w:sz w:val="18"/>
            <w:lang w:val="es-ES_tradnl"/>
          </w:rPr>
          <w:t>nota preventiva</w:t>
        </w:r>
      </w:hyperlink>
      <w:r>
        <w:rPr>
          <w:rFonts w:ascii="Times New (W1)" w:hAnsi="Times New (W1)"/>
          <w:b/>
          <w:sz w:val="18"/>
          <w:lang w:val="es-ES_tradnl"/>
        </w:rPr>
        <w:t>.</w:t>
      </w:r>
    </w:p>
    <w:p w14:paraId="75E79ACF" w14:textId="77777777" w:rsidR="003F695B" w:rsidRPr="000D6152" w:rsidRDefault="003F695B">
      <w:pPr>
        <w:rPr>
          <w:lang w:val="es-ES_tradnl"/>
        </w:rPr>
      </w:pPr>
    </w:p>
    <w:sectPr w:rsidR="003F695B" w:rsidRPr="000D615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2881D" w16cid:durableId="2561F8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1154" w14:textId="77777777" w:rsidR="00E75BBF" w:rsidRDefault="00E75BBF" w:rsidP="009109AB">
      <w:r>
        <w:separator/>
      </w:r>
    </w:p>
  </w:endnote>
  <w:endnote w:type="continuationSeparator" w:id="0">
    <w:p w14:paraId="00589AE0" w14:textId="77777777" w:rsidR="00E75BBF" w:rsidRDefault="00E75BBF" w:rsidP="0091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6BA4" w14:textId="77777777" w:rsidR="00A61F72" w:rsidRDefault="00A61F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3964" w14:textId="77777777" w:rsidR="00A61F72" w:rsidRDefault="00A61F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8832" w14:textId="77777777" w:rsidR="00A61F72" w:rsidRDefault="00A61F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3BE24" w14:textId="77777777" w:rsidR="00E75BBF" w:rsidRDefault="00E75BBF" w:rsidP="009109AB">
      <w:r>
        <w:separator/>
      </w:r>
    </w:p>
  </w:footnote>
  <w:footnote w:type="continuationSeparator" w:id="0">
    <w:p w14:paraId="1D3FE133" w14:textId="77777777" w:rsidR="00E75BBF" w:rsidRDefault="00E75BBF" w:rsidP="0091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4346" w14:textId="77777777" w:rsidR="00A61F72" w:rsidRDefault="00A61F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3E8D" w14:textId="77777777" w:rsidR="009109AB" w:rsidRDefault="00A61F72" w:rsidP="009109AB">
    <w:pPr>
      <w:pStyle w:val="Encabezado"/>
    </w:pPr>
    <w:r>
      <w:rPr>
        <w:noProof/>
        <w:lang w:eastAsia="es-ES"/>
      </w:rPr>
      <mc:AlternateContent>
        <mc:Choice Requires="wps">
          <w:drawing>
            <wp:anchor distT="0" distB="0" distL="114300" distR="114300" simplePos="0" relativeHeight="251659264" behindDoc="0" locked="0" layoutInCell="0" allowOverlap="1" wp14:anchorId="4AEFAC5E" wp14:editId="67B471D4">
              <wp:simplePos x="0" y="0"/>
              <wp:positionH relativeFrom="page">
                <wp:posOffset>0</wp:posOffset>
              </wp:positionH>
              <wp:positionV relativeFrom="page">
                <wp:posOffset>190500</wp:posOffset>
              </wp:positionV>
              <wp:extent cx="7560310" cy="273050"/>
              <wp:effectExtent l="0" t="0" r="0" b="12700"/>
              <wp:wrapNone/>
              <wp:docPr id="2" name="MSIPCM95604bb6a66016576d266e2f"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D86F5C" w14:textId="77777777" w:rsidR="00A61F72" w:rsidRPr="00A61F72" w:rsidRDefault="00A61F72" w:rsidP="00A61F72">
                          <w:pPr>
                            <w:jc w:val="center"/>
                            <w:rPr>
                              <w:rFonts w:ascii="Calibri" w:hAnsi="Calibri" w:cs="Calibri"/>
                              <w:color w:val="000000"/>
                              <w:sz w:val="20"/>
                            </w:rPr>
                          </w:pPr>
                          <w:r w:rsidRPr="00A61F72">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EFAC5E" id="_x0000_t202" coordsize="21600,21600" o:spt="202" path="m,l,21600r21600,l21600,xe">
              <v:stroke joinstyle="miter"/>
              <v:path gradientshapeok="t" o:connecttype="rect"/>
            </v:shapetype>
            <v:shape id="MSIPCM95604bb6a66016576d266e2f" o:spid="_x0000_s1026" type="#_x0000_t202" alt="{&quot;HashCode&quot;:4179094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" o:allowincell="f" filled="f" stroked="f" strokeweight=".5pt">
              <v:fill o:detectmouseclick="t"/>
              <v:textbox inset=",0,,0">
                <w:txbxContent>
                  <w:p w14:paraId="2FD86F5C" w14:textId="77777777" w:rsidR="00A61F72" w:rsidRPr="00A61F72" w:rsidRDefault="00A61F72" w:rsidP="00A61F72">
                    <w:pPr>
                      <w:jc w:val="center"/>
                      <w:rPr>
                        <w:rFonts w:ascii="Calibri" w:hAnsi="Calibri" w:cs="Calibri"/>
                        <w:color w:val="000000"/>
                        <w:sz w:val="20"/>
                      </w:rPr>
                    </w:pPr>
                    <w:r w:rsidRPr="00A61F72">
                      <w:rPr>
                        <w:rFonts w:ascii="Calibri" w:hAnsi="Calibri" w:cs="Calibri"/>
                        <w:color w:val="000000"/>
                        <w:sz w:val="20"/>
                      </w:rPr>
                      <w:t>Internal</w:t>
                    </w:r>
                  </w:p>
                </w:txbxContent>
              </v:textbox>
              <w10:wrap anchorx="page" anchory="page"/>
            </v:shape>
          </w:pict>
        </mc:Fallback>
      </mc:AlternateContent>
    </w:r>
    <w:r w:rsidR="009109AB">
      <w:tab/>
    </w:r>
    <w:r w:rsidR="009109AB">
      <w:tab/>
    </w:r>
    <w:r w:rsidR="009109AB" w:rsidRPr="00294B37">
      <w:rPr>
        <w:b/>
        <w:noProof/>
        <w:color w:val="000080"/>
        <w:sz w:val="28"/>
        <w:lang w:eastAsia="es-ES"/>
      </w:rPr>
      <w:drawing>
        <wp:inline distT="0" distB="0" distL="0" distR="0" wp14:anchorId="107FD07F" wp14:editId="126E62FE">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6D5D90F2" w14:textId="77777777" w:rsidR="009109AB" w:rsidRDefault="009109AB" w:rsidP="009109AB">
    <w:pPr>
      <w:pStyle w:val="Encabezado"/>
    </w:pPr>
  </w:p>
  <w:p w14:paraId="398E7911" w14:textId="77777777" w:rsidR="009109AB" w:rsidRDefault="009109AB" w:rsidP="009109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76D3A" w14:textId="77777777" w:rsidR="00A61F72" w:rsidRDefault="00A61F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0132D"/>
    <w:rsid w:val="000136C6"/>
    <w:rsid w:val="00056C9E"/>
    <w:rsid w:val="00063F6B"/>
    <w:rsid w:val="00095DAE"/>
    <w:rsid w:val="000D6152"/>
    <w:rsid w:val="000D746E"/>
    <w:rsid w:val="000E0260"/>
    <w:rsid w:val="000F1C70"/>
    <w:rsid w:val="00103F8D"/>
    <w:rsid w:val="00103F91"/>
    <w:rsid w:val="00112792"/>
    <w:rsid w:val="00124950"/>
    <w:rsid w:val="00125CC9"/>
    <w:rsid w:val="001450FC"/>
    <w:rsid w:val="00160A19"/>
    <w:rsid w:val="001A6078"/>
    <w:rsid w:val="001D12F2"/>
    <w:rsid w:val="001E0B11"/>
    <w:rsid w:val="001F4969"/>
    <w:rsid w:val="00257816"/>
    <w:rsid w:val="00262596"/>
    <w:rsid w:val="00267528"/>
    <w:rsid w:val="0027480E"/>
    <w:rsid w:val="002845BC"/>
    <w:rsid w:val="00294B37"/>
    <w:rsid w:val="002E34EB"/>
    <w:rsid w:val="002F7F6D"/>
    <w:rsid w:val="00310D54"/>
    <w:rsid w:val="00322B4A"/>
    <w:rsid w:val="00326AF6"/>
    <w:rsid w:val="00344333"/>
    <w:rsid w:val="00370E9E"/>
    <w:rsid w:val="003736D6"/>
    <w:rsid w:val="00375CA9"/>
    <w:rsid w:val="003849BE"/>
    <w:rsid w:val="0038626C"/>
    <w:rsid w:val="00397AE2"/>
    <w:rsid w:val="003A5087"/>
    <w:rsid w:val="003B7A85"/>
    <w:rsid w:val="003C0833"/>
    <w:rsid w:val="003D7682"/>
    <w:rsid w:val="003F695B"/>
    <w:rsid w:val="00407693"/>
    <w:rsid w:val="00412BDD"/>
    <w:rsid w:val="00425372"/>
    <w:rsid w:val="00462475"/>
    <w:rsid w:val="00477D2A"/>
    <w:rsid w:val="004D648F"/>
    <w:rsid w:val="004E1C88"/>
    <w:rsid w:val="004F2B20"/>
    <w:rsid w:val="004F3196"/>
    <w:rsid w:val="00501360"/>
    <w:rsid w:val="00525846"/>
    <w:rsid w:val="00536421"/>
    <w:rsid w:val="00542BB1"/>
    <w:rsid w:val="00550A43"/>
    <w:rsid w:val="005565EB"/>
    <w:rsid w:val="00576D01"/>
    <w:rsid w:val="00583CF1"/>
    <w:rsid w:val="00591E89"/>
    <w:rsid w:val="0059449F"/>
    <w:rsid w:val="00597F88"/>
    <w:rsid w:val="005A5455"/>
    <w:rsid w:val="005A6343"/>
    <w:rsid w:val="005C1150"/>
    <w:rsid w:val="00646C55"/>
    <w:rsid w:val="00647764"/>
    <w:rsid w:val="00654004"/>
    <w:rsid w:val="00695379"/>
    <w:rsid w:val="006A04AC"/>
    <w:rsid w:val="006B5B21"/>
    <w:rsid w:val="006C0030"/>
    <w:rsid w:val="006E5C33"/>
    <w:rsid w:val="006F193A"/>
    <w:rsid w:val="006F22D8"/>
    <w:rsid w:val="0070227F"/>
    <w:rsid w:val="00713471"/>
    <w:rsid w:val="00724AC5"/>
    <w:rsid w:val="0073321E"/>
    <w:rsid w:val="00743217"/>
    <w:rsid w:val="00762D28"/>
    <w:rsid w:val="0076633B"/>
    <w:rsid w:val="00785B93"/>
    <w:rsid w:val="007D6981"/>
    <w:rsid w:val="00800934"/>
    <w:rsid w:val="008174CE"/>
    <w:rsid w:val="0082774B"/>
    <w:rsid w:val="00834EDD"/>
    <w:rsid w:val="00855B73"/>
    <w:rsid w:val="008D0640"/>
    <w:rsid w:val="00900EB6"/>
    <w:rsid w:val="009054AF"/>
    <w:rsid w:val="009109AB"/>
    <w:rsid w:val="00943A87"/>
    <w:rsid w:val="009846AD"/>
    <w:rsid w:val="00996765"/>
    <w:rsid w:val="009B0FE0"/>
    <w:rsid w:val="009D675B"/>
    <w:rsid w:val="00A00E6D"/>
    <w:rsid w:val="00A024DC"/>
    <w:rsid w:val="00A02F2F"/>
    <w:rsid w:val="00A15EDD"/>
    <w:rsid w:val="00A36BDC"/>
    <w:rsid w:val="00A46627"/>
    <w:rsid w:val="00A61F72"/>
    <w:rsid w:val="00AE02A4"/>
    <w:rsid w:val="00B31610"/>
    <w:rsid w:val="00B463D3"/>
    <w:rsid w:val="00B65669"/>
    <w:rsid w:val="00B72B7B"/>
    <w:rsid w:val="00B9541C"/>
    <w:rsid w:val="00BA7828"/>
    <w:rsid w:val="00BD552E"/>
    <w:rsid w:val="00BE54D1"/>
    <w:rsid w:val="00BF72EE"/>
    <w:rsid w:val="00C07DC4"/>
    <w:rsid w:val="00C32C9A"/>
    <w:rsid w:val="00C51BA9"/>
    <w:rsid w:val="00C66B5C"/>
    <w:rsid w:val="00C71AA9"/>
    <w:rsid w:val="00C71E3D"/>
    <w:rsid w:val="00C76593"/>
    <w:rsid w:val="00CA719F"/>
    <w:rsid w:val="00CB3B5D"/>
    <w:rsid w:val="00CC1B1E"/>
    <w:rsid w:val="00CD0A71"/>
    <w:rsid w:val="00CD7E2B"/>
    <w:rsid w:val="00CE0BE3"/>
    <w:rsid w:val="00D06BD2"/>
    <w:rsid w:val="00D10245"/>
    <w:rsid w:val="00D3244D"/>
    <w:rsid w:val="00D329CD"/>
    <w:rsid w:val="00D76F11"/>
    <w:rsid w:val="00D83AE3"/>
    <w:rsid w:val="00D87F6F"/>
    <w:rsid w:val="00DB54D0"/>
    <w:rsid w:val="00DD41E5"/>
    <w:rsid w:val="00DD73BD"/>
    <w:rsid w:val="00DF229A"/>
    <w:rsid w:val="00E3611F"/>
    <w:rsid w:val="00E371EB"/>
    <w:rsid w:val="00E37761"/>
    <w:rsid w:val="00E512BA"/>
    <w:rsid w:val="00E661AE"/>
    <w:rsid w:val="00E75BBF"/>
    <w:rsid w:val="00E82738"/>
    <w:rsid w:val="00E902DF"/>
    <w:rsid w:val="00E92A19"/>
    <w:rsid w:val="00EB57DF"/>
    <w:rsid w:val="00ED4E1C"/>
    <w:rsid w:val="00EE4DA4"/>
    <w:rsid w:val="00F07479"/>
    <w:rsid w:val="00F11B6F"/>
    <w:rsid w:val="00F25522"/>
    <w:rsid w:val="00F262BD"/>
    <w:rsid w:val="00F30091"/>
    <w:rsid w:val="00F300BC"/>
    <w:rsid w:val="00F5095F"/>
    <w:rsid w:val="00F50F81"/>
    <w:rsid w:val="00F532A2"/>
    <w:rsid w:val="00F97D70"/>
    <w:rsid w:val="00FB0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CC29"/>
  <w15:chartTrackingRefBased/>
  <w15:docId w15:val="{AED46652-9EF9-480F-9DCA-E5E98FB9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paragraph" w:styleId="Encabezado">
    <w:name w:val="header"/>
    <w:basedOn w:val="Normal"/>
    <w:link w:val="EncabezadoCar"/>
    <w:uiPriority w:val="99"/>
    <w:unhideWhenUsed/>
    <w:rsid w:val="009109AB"/>
    <w:pPr>
      <w:tabs>
        <w:tab w:val="center" w:pos="4252"/>
        <w:tab w:val="right" w:pos="8504"/>
      </w:tabs>
    </w:pPr>
  </w:style>
  <w:style w:type="character" w:customStyle="1" w:styleId="EncabezadoCar">
    <w:name w:val="Encabezado Car"/>
    <w:basedOn w:val="Fuentedeprrafopredeter"/>
    <w:link w:val="Encabezado"/>
    <w:uiPriority w:val="99"/>
    <w:rsid w:val="009109AB"/>
    <w:rPr>
      <w:rFonts w:ascii="Arial" w:eastAsia="Times New Roman" w:hAnsi="Arial" w:cs="Times New Roman"/>
      <w:lang w:eastAsia="de-DE"/>
    </w:rPr>
  </w:style>
  <w:style w:type="paragraph" w:styleId="Piedepgina">
    <w:name w:val="footer"/>
    <w:basedOn w:val="Normal"/>
    <w:link w:val="PiedepginaCar"/>
    <w:uiPriority w:val="99"/>
    <w:unhideWhenUsed/>
    <w:rsid w:val="009109AB"/>
    <w:pPr>
      <w:tabs>
        <w:tab w:val="center" w:pos="4252"/>
        <w:tab w:val="right" w:pos="8504"/>
      </w:tabs>
    </w:pPr>
  </w:style>
  <w:style w:type="character" w:customStyle="1" w:styleId="PiedepginaCar">
    <w:name w:val="Pie de página Car"/>
    <w:basedOn w:val="Fuentedeprrafopredeter"/>
    <w:link w:val="Piedepgina"/>
    <w:uiPriority w:val="99"/>
    <w:rsid w:val="009109AB"/>
    <w:rPr>
      <w:rFonts w:ascii="Arial" w:eastAsia="Times New Roman" w:hAnsi="Arial" w:cs="Times New Roman"/>
      <w:lang w:eastAsia="de-DE"/>
    </w:rPr>
  </w:style>
  <w:style w:type="character" w:styleId="Refdecomentario">
    <w:name w:val="annotation reference"/>
    <w:basedOn w:val="Fuentedeprrafopredeter"/>
    <w:uiPriority w:val="99"/>
    <w:semiHidden/>
    <w:unhideWhenUsed/>
    <w:rsid w:val="00CD7E2B"/>
    <w:rPr>
      <w:sz w:val="16"/>
      <w:szCs w:val="16"/>
    </w:rPr>
  </w:style>
  <w:style w:type="paragraph" w:styleId="Textocomentario">
    <w:name w:val="annotation text"/>
    <w:basedOn w:val="Normal"/>
    <w:link w:val="TextocomentarioCar"/>
    <w:uiPriority w:val="99"/>
    <w:semiHidden/>
    <w:unhideWhenUsed/>
    <w:rsid w:val="00CD7E2B"/>
    <w:rPr>
      <w:sz w:val="20"/>
      <w:szCs w:val="20"/>
    </w:rPr>
  </w:style>
  <w:style w:type="character" w:customStyle="1" w:styleId="TextocomentarioCar">
    <w:name w:val="Texto comentario Car"/>
    <w:basedOn w:val="Fuentedeprrafopredeter"/>
    <w:link w:val="Textocomentario"/>
    <w:uiPriority w:val="99"/>
    <w:semiHidden/>
    <w:rsid w:val="00CD7E2B"/>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D7E2B"/>
    <w:rPr>
      <w:b/>
      <w:bCs/>
    </w:rPr>
  </w:style>
  <w:style w:type="character" w:customStyle="1" w:styleId="AsuntodelcomentarioCar">
    <w:name w:val="Asunto del comentario Car"/>
    <w:basedOn w:val="TextocomentarioCar"/>
    <w:link w:val="Asuntodelcomentario"/>
    <w:uiPriority w:val="99"/>
    <w:semiHidden/>
    <w:rsid w:val="00CD7E2B"/>
    <w:rPr>
      <w:rFonts w:ascii="Arial" w:eastAsia="Times New Roman" w:hAnsi="Arial" w:cs="Times New Roman"/>
      <w:b/>
      <w:bCs/>
      <w:sz w:val="20"/>
      <w:szCs w:val="20"/>
      <w:lang w:eastAsia="de-DE"/>
    </w:rPr>
  </w:style>
  <w:style w:type="character" w:styleId="Hipervnculovisitado">
    <w:name w:val="FollowedHyperlink"/>
    <w:basedOn w:val="Fuentedeprrafopredeter"/>
    <w:uiPriority w:val="99"/>
    <w:semiHidden/>
    <w:unhideWhenUsed/>
    <w:rsid w:val="00CD7E2B"/>
    <w:rPr>
      <w:color w:val="954F72" w:themeColor="followedHyperlink"/>
      <w:u w:val="single"/>
    </w:rPr>
  </w:style>
  <w:style w:type="paragraph" w:styleId="Revisin">
    <w:name w:val="Revision"/>
    <w:hidden/>
    <w:uiPriority w:val="99"/>
    <w:semiHidden/>
    <w:rsid w:val="00F50F81"/>
    <w:pPr>
      <w:spacing w:after="0" w:line="240" w:lineRule="auto"/>
    </w:pPr>
    <w:rPr>
      <w:rFonts w:ascii="Arial" w:eastAsia="Times New Roman" w:hAnsi="Arial" w:cs="Times New Roman"/>
      <w:lang w:eastAsia="de-DE"/>
    </w:rPr>
  </w:style>
  <w:style w:type="paragraph" w:customStyle="1" w:styleId="C-BodyText">
    <w:name w:val="C-Body Text"/>
    <w:link w:val="C-BodyTextCharChar"/>
    <w:qFormat/>
    <w:rsid w:val="00375CA9"/>
    <w:pPr>
      <w:spacing w:before="120" w:after="120" w:line="264" w:lineRule="auto"/>
      <w:jc w:val="both"/>
    </w:pPr>
    <w:rPr>
      <w:rFonts w:ascii="Calibri" w:eastAsia="Arial Unicode MS" w:hAnsi="Calibri" w:cs="Times New Roman"/>
      <w:szCs w:val="24"/>
      <w:lang w:val="en-GB" w:eastAsia="zh-TW"/>
    </w:rPr>
  </w:style>
  <w:style w:type="character" w:customStyle="1" w:styleId="C-BodyTextCharChar">
    <w:name w:val="C-Body Text Char Char"/>
    <w:link w:val="C-BodyText"/>
    <w:rsid w:val="00375CA9"/>
    <w:rPr>
      <w:rFonts w:ascii="Calibri" w:eastAsia="Arial Unicode MS" w:hAnsi="Calibri" w:cs="Times New Roman"/>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01766">
      <w:bodyDiv w:val="1"/>
      <w:marLeft w:val="0"/>
      <w:marRight w:val="0"/>
      <w:marTop w:val="0"/>
      <w:marBottom w:val="0"/>
      <w:divBdr>
        <w:top w:val="none" w:sz="0" w:space="0" w:color="auto"/>
        <w:left w:val="none" w:sz="0" w:space="0" w:color="auto"/>
        <w:bottom w:val="none" w:sz="0" w:space="0" w:color="auto"/>
        <w:right w:val="none" w:sz="0" w:space="0" w:color="auto"/>
      </w:divBdr>
    </w:div>
    <w:div w:id="8876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es/descubre-allianz/actualidad/enlaces-de-int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D322-B40B-4B77-9B99-91693365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cp:lastModifiedBy>
  <cp:revision>4</cp:revision>
  <cp:lastPrinted>2018-01-24T09:43:00Z</cp:lastPrinted>
  <dcterms:created xsi:type="dcterms:W3CDTF">2021-12-16T15:33:00Z</dcterms:created>
  <dcterms:modified xsi:type="dcterms:W3CDTF">2021-12-16T15:50:00Z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02343">
    <vt:lpwstr>01022018102343;e006418;0</vt:lpwstr>
  </property>
  <property fmtid="{D5CDD505-2E9C-101B-9397-08002B2CF9AE}" pid="47" name="OfficeDocumentSecurity_01022018102953">
    <vt:lpwstr>01022018102953;e006418;0</vt:lpwstr>
  </property>
  <property fmtid="{D5CDD505-2E9C-101B-9397-08002B2CF9AE}" pid="48" name="OfficeDocumentSecurity_01022018103534">
    <vt:lpwstr>01022018103534;e006418;0</vt:lpwstr>
  </property>
  <property fmtid="{D5CDD505-2E9C-101B-9397-08002B2CF9AE}" pid="49" name="OfficeDocumentSecurity_01022018104045">
    <vt:lpwstr>01022018104045;e006418;0</vt:lpwstr>
  </property>
  <property fmtid="{D5CDD505-2E9C-101B-9397-08002B2CF9AE}" pid="50" name="OfficeDocumentSecurity_08012019112053">
    <vt:lpwstr>08012019112053;e104271;0</vt:lpwstr>
  </property>
  <property fmtid="{D5CDD505-2E9C-101B-9397-08002B2CF9AE}" pid="51" name="OfficeDocumentSecurity_08012019113124">
    <vt:lpwstr>08012019113124;e104271;0</vt:lpwstr>
  </property>
  <property fmtid="{D5CDD505-2E9C-101B-9397-08002B2CF9AE}" pid="52" name="OfficeDocumentSecurity_08012019113616">
    <vt:lpwstr>08012019113616;e104271;0</vt:lpwstr>
  </property>
  <property fmtid="{D5CDD505-2E9C-101B-9397-08002B2CF9AE}" pid="53" name="OfficeDocumentSecurity_15012019161048">
    <vt:lpwstr>15012019161048;e104271;0</vt:lpwstr>
  </property>
  <property fmtid="{D5CDD505-2E9C-101B-9397-08002B2CF9AE}" pid="54" name="OfficeDocumentSecurity_15012019161224">
    <vt:lpwstr>15012019161224;e104271;0</vt:lpwstr>
  </property>
  <property fmtid="{D5CDD505-2E9C-101B-9397-08002B2CF9AE}" pid="55" name="OfficeDocumentSecurity_15012019162051">
    <vt:lpwstr>15012019162051;e104271;0</vt:lpwstr>
  </property>
  <property fmtid="{D5CDD505-2E9C-101B-9397-08002B2CF9AE}" pid="56" name="OfficeDocumentSecurity_15012019162717">
    <vt:lpwstr>15012019162717;e104271;0</vt:lpwstr>
  </property>
  <property fmtid="{D5CDD505-2E9C-101B-9397-08002B2CF9AE}" pid="57" name="OfficeDocumentSecurity_28012019120610">
    <vt:lpwstr>28012019120610;e104271;0</vt:lpwstr>
  </property>
  <property fmtid="{D5CDD505-2E9C-101B-9397-08002B2CF9AE}" pid="58" name="OfficeDocumentSecurity_28012019135817">
    <vt:lpwstr>28012019135817;e006418;0</vt:lpwstr>
  </property>
  <property fmtid="{D5CDD505-2E9C-101B-9397-08002B2CF9AE}" pid="59" name="OfficeDocumentSecurity_28012019152522">
    <vt:lpwstr>28012019152522;e006418;0</vt:lpwstr>
  </property>
  <property fmtid="{D5CDD505-2E9C-101B-9397-08002B2CF9AE}" pid="60" name="OfficeDocumentSecurity_28012019155838">
    <vt:lpwstr>28012019155838;e104271;0</vt:lpwstr>
  </property>
  <property fmtid="{D5CDD505-2E9C-101B-9397-08002B2CF9AE}" pid="61" name="OfficeDocumentSecurity_28012019160136">
    <vt:lpwstr>28012019160136;e104271;0</vt:lpwstr>
  </property>
  <property fmtid="{D5CDD505-2E9C-101B-9397-08002B2CF9AE}" pid="62" name="OfficeDocumentSecurity_28012019160800">
    <vt:lpwstr>28012019160800;e104271;0</vt:lpwstr>
  </property>
  <property fmtid="{D5CDD505-2E9C-101B-9397-08002B2CF9AE}" pid="63" name="OfficeDocumentSecurity_28012019164252">
    <vt:lpwstr>28012019164252;e104271;0</vt:lpwstr>
  </property>
  <property fmtid="{D5CDD505-2E9C-101B-9397-08002B2CF9AE}" pid="64" name="OfficeDocumentSecurity_29012019150144">
    <vt:lpwstr>29012019150144;e104271;0</vt:lpwstr>
  </property>
  <property fmtid="{D5CDD505-2E9C-101B-9397-08002B2CF9AE}" pid="65" name="OfficeDocumentSecurity_31012019163819">
    <vt:lpwstr>31012019163819;e104271;0</vt:lpwstr>
  </property>
  <property fmtid="{D5CDD505-2E9C-101B-9397-08002B2CF9AE}" pid="66" name="OfficeDocumentSecurity_31012019163956">
    <vt:lpwstr>31012019163956;e104271;0</vt:lpwstr>
  </property>
  <property fmtid="{D5CDD505-2E9C-101B-9397-08002B2CF9AE}" pid="67" name="OfficeDocumentSecurity_31012019164216">
    <vt:lpwstr>31012019164216;e104271;0</vt:lpwstr>
  </property>
  <property fmtid="{D5CDD505-2E9C-101B-9397-08002B2CF9AE}" pid="68" name="OfficeDocumentSecurity_23012020094149">
    <vt:lpwstr>23012020094149;E105254;0</vt:lpwstr>
  </property>
  <property fmtid="{D5CDD505-2E9C-101B-9397-08002B2CF9AE}" pid="69" name="OfficeDocumentSecurity_27012020110109">
    <vt:lpwstr>27012020110109;E105254;0</vt:lpwstr>
  </property>
  <property fmtid="{D5CDD505-2E9C-101B-9397-08002B2CF9AE}" pid="70" name="OfficeDocumentSecurity_27012020110452">
    <vt:lpwstr>27012020110452;E105254;0</vt:lpwstr>
  </property>
  <property fmtid="{D5CDD505-2E9C-101B-9397-08002B2CF9AE}" pid="71" name="OfficeDocumentSecurity_27012020110536">
    <vt:lpwstr>27012020110536;E105254;0</vt:lpwstr>
  </property>
  <property fmtid="{D5CDD505-2E9C-101B-9397-08002B2CF9AE}" pid="72" name="OfficeDocumentSecurity_27012020112109">
    <vt:lpwstr>27012020112109;E105254;0</vt:lpwstr>
  </property>
  <property fmtid="{D5CDD505-2E9C-101B-9397-08002B2CF9AE}" pid="73" name="OfficeDocumentSecurity_27012020112818">
    <vt:lpwstr>27012020112818;E105254;0</vt:lpwstr>
  </property>
  <property fmtid="{D5CDD505-2E9C-101B-9397-08002B2CF9AE}" pid="74" name="OfficeDocumentSecurity_27012020112929">
    <vt:lpwstr>27012020112929;E105254;0</vt:lpwstr>
  </property>
  <property fmtid="{D5CDD505-2E9C-101B-9397-08002B2CF9AE}" pid="75" name="OfficeDocumentSecurity_27012020113419">
    <vt:lpwstr>27012020113419;E105254;0</vt:lpwstr>
  </property>
  <property fmtid="{D5CDD505-2E9C-101B-9397-08002B2CF9AE}" pid="76" name="OfficeDocumentSecurity_27012020115051">
    <vt:lpwstr>27012020115051;E105254;0</vt:lpwstr>
  </property>
  <property fmtid="{D5CDD505-2E9C-101B-9397-08002B2CF9AE}" pid="77" name="OfficeDocumentSecurity_27012020115800">
    <vt:lpwstr>27012020115800;E105254;0</vt:lpwstr>
  </property>
  <property fmtid="{D5CDD505-2E9C-101B-9397-08002B2CF9AE}" pid="78" name="OfficeDocumentSecurity_27012020115851">
    <vt:lpwstr>27012020115851;E105254;0</vt:lpwstr>
  </property>
  <property fmtid="{D5CDD505-2E9C-101B-9397-08002B2CF9AE}" pid="79" name="OfficeDocumentSecurity_27012020115948">
    <vt:lpwstr>27012020115948;E105254;0</vt:lpwstr>
  </property>
  <property fmtid="{D5CDD505-2E9C-101B-9397-08002B2CF9AE}" pid="80" name="OfficeDocumentSecurity_28012020102441">
    <vt:lpwstr>28012020102441;E105254;0</vt:lpwstr>
  </property>
  <property fmtid="{D5CDD505-2E9C-101B-9397-08002B2CF9AE}" pid="81" name="OfficeDocumentSecurity_28012020104805">
    <vt:lpwstr>28012020104805;e006418;0</vt:lpwstr>
  </property>
  <property fmtid="{D5CDD505-2E9C-101B-9397-08002B2CF9AE}" pid="82" name="OfficeDocumentSecurity_28012020105806">
    <vt:lpwstr>28012020105806;e006418;0</vt:lpwstr>
  </property>
  <property fmtid="{D5CDD505-2E9C-101B-9397-08002B2CF9AE}" pid="83" name="OfficeDocumentSecurity_28012020111405">
    <vt:lpwstr>28012020111405;e006418;0</vt:lpwstr>
  </property>
  <property fmtid="{D5CDD505-2E9C-101B-9397-08002B2CF9AE}" pid="84" name="OfficeDocumentSecurity_28012020112440">
    <vt:lpwstr>28012020112440;e006418;0</vt:lpwstr>
  </property>
  <property fmtid="{D5CDD505-2E9C-101B-9397-08002B2CF9AE}" pid="85" name="OfficeDocumentSecurity_28012020113532">
    <vt:lpwstr>28012020113532;e006418;0</vt:lpwstr>
  </property>
  <property fmtid="{D5CDD505-2E9C-101B-9397-08002B2CF9AE}" pid="86" name="OfficeDocumentSecurity_28012020113722">
    <vt:lpwstr>28012020113722;e006418;0</vt:lpwstr>
  </property>
  <property fmtid="{D5CDD505-2E9C-101B-9397-08002B2CF9AE}" pid="87" name="OfficeDocumentSecurity_28012020115852">
    <vt:lpwstr>28012020115852;E105254;0</vt:lpwstr>
  </property>
  <property fmtid="{D5CDD505-2E9C-101B-9397-08002B2CF9AE}" pid="88" name="OfficeDocumentSecurity_28012020115925">
    <vt:lpwstr>28012020115925;E105254;0</vt:lpwstr>
  </property>
  <property fmtid="{D5CDD505-2E9C-101B-9397-08002B2CF9AE}" pid="89" name="OfficeDocumentSecurity_28012020123845">
    <vt:lpwstr>28012020123845;E105254;0</vt:lpwstr>
  </property>
  <property fmtid="{D5CDD505-2E9C-101B-9397-08002B2CF9AE}" pid="90" name="OfficeDocumentSecurity_28012020124217">
    <vt:lpwstr>28012020124217;E105254;0</vt:lpwstr>
  </property>
  <property fmtid="{D5CDD505-2E9C-101B-9397-08002B2CF9AE}" pid="91" name="OfficeDocumentSecurity_29012020101938">
    <vt:lpwstr>29012020101938;e007126;0</vt:lpwstr>
  </property>
  <property fmtid="{D5CDD505-2E9C-101B-9397-08002B2CF9AE}" pid="92" name="OfficeDocumentSecurity_29012020104043">
    <vt:lpwstr>29012020104043;E105254;0</vt:lpwstr>
  </property>
  <property fmtid="{D5CDD505-2E9C-101B-9397-08002B2CF9AE}" pid="93" name="OfficeDocumentSecurity_29012020104114">
    <vt:lpwstr>29012020104114;E105254;0</vt:lpwstr>
  </property>
  <property fmtid="{D5CDD505-2E9C-101B-9397-08002B2CF9AE}" pid="94" name="OfficeDocumentSecurity_30012020090928">
    <vt:lpwstr>30012020090928;E105254;0</vt:lpwstr>
  </property>
  <property fmtid="{D5CDD505-2E9C-101B-9397-08002B2CF9AE}" pid="95" name="OfficeDocumentSecurity_21012021192343">
    <vt:lpwstr>21012021192343;e006418;0</vt:lpwstr>
  </property>
  <property fmtid="{D5CDD505-2E9C-101B-9397-08002B2CF9AE}" pid="96" name="OfficeDocumentSecurity_21012021192754">
    <vt:lpwstr>21012021192754;e006418;0</vt:lpwstr>
  </property>
  <property fmtid="{D5CDD505-2E9C-101B-9397-08002B2CF9AE}" pid="97" name="OfficeDocumentSecurity_22012021092847">
    <vt:lpwstr>22012021092847;e004666;0</vt:lpwstr>
  </property>
  <property fmtid="{D5CDD505-2E9C-101B-9397-08002B2CF9AE}" pid="98" name="OfficeDocumentSecurity_13122021154313">
    <vt:lpwstr>13122021154313;e006418;0</vt:lpwstr>
  </property>
  <property fmtid="{D5CDD505-2E9C-101B-9397-08002B2CF9AE}" pid="99" name="OfficeDocumentSecurity_13122021155443">
    <vt:lpwstr>13122021155443;e006418;0</vt:lpwstr>
  </property>
  <property fmtid="{D5CDD505-2E9C-101B-9397-08002B2CF9AE}" pid="100" name="OfficeDocumentSecurity_13122021160444">
    <vt:lpwstr>13122021160444;e006418;0</vt:lpwstr>
  </property>
  <property fmtid="{D5CDD505-2E9C-101B-9397-08002B2CF9AE}" pid="101" name="OfficeDocumentSecurity_13122021164444">
    <vt:lpwstr>13122021164444;e006418;0</vt:lpwstr>
  </property>
  <property fmtid="{D5CDD505-2E9C-101B-9397-08002B2CF9AE}" pid="102" name="MSIP_Label_863bc15e-e7bf-41c1-bdb3-03882d8a2e2c_Enabled">
    <vt:lpwstr>true</vt:lpwstr>
  </property>
  <property fmtid="{D5CDD505-2E9C-101B-9397-08002B2CF9AE}" pid="103" name="MSIP_Label_863bc15e-e7bf-41c1-bdb3-03882d8a2e2c_SetDate">
    <vt:lpwstr>2021-12-13T15:52:51Z</vt:lpwstr>
  </property>
  <property fmtid="{D5CDD505-2E9C-101B-9397-08002B2CF9AE}" pid="104" name="MSIP_Label_863bc15e-e7bf-41c1-bdb3-03882d8a2e2c_Method">
    <vt:lpwstr>Privileged</vt:lpwstr>
  </property>
  <property fmtid="{D5CDD505-2E9C-101B-9397-08002B2CF9AE}" pid="105" name="MSIP_Label_863bc15e-e7bf-41c1-bdb3-03882d8a2e2c_Name">
    <vt:lpwstr>863bc15e-e7bf-41c1-bdb3-03882d8a2e2c</vt:lpwstr>
  </property>
  <property fmtid="{D5CDD505-2E9C-101B-9397-08002B2CF9AE}" pid="106" name="MSIP_Label_863bc15e-e7bf-41c1-bdb3-03882d8a2e2c_SiteId">
    <vt:lpwstr>6e06e42d-6925-47c6-b9e7-9581c7ca302a</vt:lpwstr>
  </property>
  <property fmtid="{D5CDD505-2E9C-101B-9397-08002B2CF9AE}" pid="107" name="MSIP_Label_863bc15e-e7bf-41c1-bdb3-03882d8a2e2c_ActionId">
    <vt:lpwstr>878540c7-61ea-42b4-b483-5a6bfa06ee56</vt:lpwstr>
  </property>
  <property fmtid="{D5CDD505-2E9C-101B-9397-08002B2CF9AE}" pid="108" name="MSIP_Label_863bc15e-e7bf-41c1-bdb3-03882d8a2e2c_ContentBits">
    <vt:lpwstr>1</vt:lpwstr>
  </property>
  <property fmtid="{D5CDD505-2E9C-101B-9397-08002B2CF9AE}" pid="109" name="OfficeDocumentSecurity_13122021165251">
    <vt:lpwstr>13122021165251;e006418;0</vt:lpwstr>
  </property>
</Properties>
</file>