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002E" w14:textId="0948613E" w:rsidR="00C34825" w:rsidRPr="00DD685E" w:rsidRDefault="00A91C10" w:rsidP="001B00E5">
      <w:pPr>
        <w:spacing w:after="0" w:line="259" w:lineRule="auto"/>
        <w:rPr>
          <w:rFonts w:eastAsia="SimSun" w:cs="Times New Roman"/>
          <w:kern w:val="2"/>
          <w:sz w:val="20"/>
          <w:szCs w:val="20"/>
          <w:lang w:val="es-ES" w:eastAsia="zh-CN"/>
        </w:rPr>
      </w:pPr>
      <w:bookmarkStart w:id="0" w:name="_Hlk182573935"/>
      <w:bookmarkStart w:id="1" w:name="_InMacro_"/>
      <w:bookmarkStart w:id="2" w:name="SNWID_2df30ed3bfd24d709493187d956b5e23"/>
      <w:bookmarkStart w:id="3" w:name="_Hlk55388057"/>
      <w:bookmarkStart w:id="4" w:name="_Hlk63667147"/>
      <w:bookmarkStart w:id="5" w:name="SNWID_eafcd23841124bfa8d33187d956b5e24"/>
      <w:r w:rsidRPr="00DD685E">
        <w:rPr>
          <w:rFonts w:eastAsia="SimSun" w:cs="Times New Roman"/>
          <w:kern w:val="2"/>
          <w:sz w:val="20"/>
          <w:szCs w:val="20"/>
          <w:lang w:val="es-ES" w:eastAsia="zh-CN"/>
        </w:rPr>
        <w:t>Madrid</w:t>
      </w:r>
      <w:r w:rsidR="00C34825" w:rsidRPr="00DD685E">
        <w:rPr>
          <w:rFonts w:eastAsia="SimSun" w:cs="Times New Roman"/>
          <w:kern w:val="2"/>
          <w:sz w:val="20"/>
          <w:szCs w:val="20"/>
          <w:lang w:val="es-ES" w:eastAsia="zh-CN"/>
        </w:rPr>
        <w:t xml:space="preserve">, </w:t>
      </w:r>
      <w:r w:rsidRPr="00DD685E">
        <w:rPr>
          <w:rFonts w:eastAsia="SimSun" w:cs="Times New Roman"/>
          <w:kern w:val="2"/>
          <w:sz w:val="20"/>
          <w:szCs w:val="20"/>
          <w:lang w:val="es-ES" w:eastAsia="zh-CN"/>
        </w:rPr>
        <w:t>7 de Abril</w:t>
      </w:r>
      <w:r w:rsidR="00BC78F6" w:rsidRPr="00DD685E">
        <w:rPr>
          <w:rFonts w:eastAsia="SimSun" w:cs="Times New Roman"/>
          <w:kern w:val="2"/>
          <w:sz w:val="20"/>
          <w:szCs w:val="20"/>
          <w:lang w:val="es-ES" w:eastAsia="zh-CN"/>
        </w:rPr>
        <w:t xml:space="preserve">, </w:t>
      </w:r>
      <w:r w:rsidRPr="00DD685E">
        <w:rPr>
          <w:rFonts w:eastAsia="SimSun" w:cs="Times New Roman"/>
          <w:kern w:val="2"/>
          <w:sz w:val="20"/>
          <w:szCs w:val="20"/>
          <w:lang w:val="es-ES" w:eastAsia="zh-CN"/>
        </w:rPr>
        <w:t>2026</w:t>
      </w:r>
    </w:p>
    <w:p w14:paraId="4B1EE13E" w14:textId="32908012" w:rsidR="00C34825" w:rsidRPr="00DD685E" w:rsidRDefault="001624C7" w:rsidP="001B00E5">
      <w:pPr>
        <w:pStyle w:val="Ttulo3"/>
        <w:spacing w:line="259" w:lineRule="auto"/>
        <w:rPr>
          <w:sz w:val="30"/>
          <w:szCs w:val="30"/>
          <w:lang w:val="es-ES" w:eastAsia="en-US"/>
        </w:rPr>
      </w:pPr>
      <w:bookmarkStart w:id="6" w:name="_Hlk198027168"/>
      <w:bookmarkStart w:id="7" w:name="_Hlk182573972"/>
      <w:bookmarkEnd w:id="0"/>
      <w:bookmarkEnd w:id="6"/>
      <w:r w:rsidRPr="00DD685E">
        <w:rPr>
          <w:sz w:val="30"/>
          <w:szCs w:val="30"/>
          <w:lang w:val="es-ES"/>
        </w:rPr>
        <w:t>Nota de prensa</w:t>
      </w:r>
      <w:r w:rsidR="00C34825" w:rsidRPr="00DD685E">
        <w:rPr>
          <w:sz w:val="30"/>
          <w:szCs w:val="30"/>
          <w:lang w:val="es-ES" w:eastAsia="en-US"/>
        </w:rPr>
        <w:t xml:space="preserve">: </w:t>
      </w:r>
      <w:r w:rsidR="00E2696C" w:rsidRPr="00DD685E">
        <w:rPr>
          <w:sz w:val="30"/>
          <w:szCs w:val="30"/>
          <w:lang w:val="es-ES" w:eastAsia="en-US"/>
        </w:rPr>
        <w:t>RESULT</w:t>
      </w:r>
      <w:r w:rsidRPr="00DD685E">
        <w:rPr>
          <w:sz w:val="30"/>
          <w:szCs w:val="30"/>
          <w:lang w:val="es-ES" w:eastAsia="en-US"/>
        </w:rPr>
        <w:t>ADOS</w:t>
      </w:r>
      <w:r w:rsidR="00E2696C" w:rsidRPr="00DD685E">
        <w:rPr>
          <w:sz w:val="30"/>
          <w:szCs w:val="30"/>
          <w:lang w:val="es-ES" w:eastAsia="en-US"/>
        </w:rPr>
        <w:t xml:space="preserve"> 2025</w:t>
      </w:r>
    </w:p>
    <w:p w14:paraId="78AEEB00" w14:textId="77777777" w:rsidR="00AF3BE4" w:rsidRDefault="00AF3BE4" w:rsidP="005F3B4B">
      <w:pPr>
        <w:pStyle w:val="Ttulo"/>
        <w:jc w:val="left"/>
        <w:rPr>
          <w:lang w:val="es-ES"/>
        </w:rPr>
      </w:pPr>
    </w:p>
    <w:p w14:paraId="613885B3" w14:textId="552C49BC" w:rsidR="00C34825" w:rsidRPr="00D50D1D" w:rsidRDefault="00D50D1D" w:rsidP="005F3B4B">
      <w:pPr>
        <w:pStyle w:val="Ttulo"/>
        <w:jc w:val="left"/>
        <w:rPr>
          <w:lang w:val="es-ES"/>
        </w:rPr>
      </w:pPr>
      <w:r w:rsidRPr="00D50D1D">
        <w:rPr>
          <w:lang w:val="es-ES"/>
        </w:rPr>
        <w:t>A</w:t>
      </w:r>
      <w:r w:rsidR="00A44973">
        <w:rPr>
          <w:lang w:val="es-ES"/>
        </w:rPr>
        <w:t xml:space="preserve">llianz Seguros </w:t>
      </w:r>
      <w:r w:rsidR="00DD685E">
        <w:rPr>
          <w:lang w:val="es-ES"/>
        </w:rPr>
        <w:t xml:space="preserve">España </w:t>
      </w:r>
      <w:r w:rsidR="00A44973">
        <w:rPr>
          <w:lang w:val="es-ES"/>
        </w:rPr>
        <w:t>aumenta su beneficio un</w:t>
      </w:r>
      <w:r w:rsidRPr="00D50D1D">
        <w:rPr>
          <w:lang w:val="es-ES"/>
        </w:rPr>
        <w:t xml:space="preserve"> 31% </w:t>
      </w:r>
      <w:r w:rsidR="00A43217">
        <w:rPr>
          <w:lang w:val="es-ES"/>
        </w:rPr>
        <w:t xml:space="preserve">y supera los </w:t>
      </w:r>
      <w:r w:rsidRPr="00D50D1D">
        <w:rPr>
          <w:lang w:val="es-ES"/>
        </w:rPr>
        <w:t xml:space="preserve">240 </w:t>
      </w:r>
      <w:r w:rsidR="00A43217">
        <w:rPr>
          <w:lang w:val="es-ES"/>
        </w:rPr>
        <w:t>millones de resultado operativo</w:t>
      </w:r>
    </w:p>
    <w:p w14:paraId="34AEA801" w14:textId="77777777" w:rsidR="00E43860" w:rsidRPr="00D50D1D" w:rsidRDefault="00E43860" w:rsidP="00E43860">
      <w:pPr>
        <w:pStyle w:val="Ttulo2"/>
        <w:spacing w:line="259" w:lineRule="auto"/>
        <w:rPr>
          <w:lang w:val="es-ES" w:eastAsia="en-US"/>
        </w:rPr>
      </w:pPr>
      <w:bookmarkStart w:id="8" w:name="_Hlk182573982"/>
      <w:bookmarkEnd w:id="7"/>
    </w:p>
    <w:p w14:paraId="34B66598" w14:textId="0EE2FA72" w:rsidR="00E43860" w:rsidRDefault="00E43860" w:rsidP="00E43860">
      <w:pPr>
        <w:pStyle w:val="Ttulo2"/>
        <w:spacing w:line="259" w:lineRule="auto"/>
        <w:rPr>
          <w:lang w:val="en-GB" w:eastAsia="en-US"/>
        </w:rPr>
      </w:pPr>
      <w:r>
        <w:rPr>
          <w:lang w:val="en-GB" w:eastAsia="en-US"/>
        </w:rPr>
        <w:t>12</w:t>
      </w:r>
      <w:r w:rsidRPr="00C82D87">
        <w:rPr>
          <w:lang w:val="en-GB" w:eastAsia="en-US"/>
        </w:rPr>
        <w:t>M 2025</w:t>
      </w:r>
    </w:p>
    <w:p w14:paraId="71D7B7A1" w14:textId="77777777" w:rsidR="003A5D8D" w:rsidRPr="003A5D8D" w:rsidRDefault="003A5D8D" w:rsidP="003A5D8D">
      <w:pPr>
        <w:rPr>
          <w:lang w:val="en-GB" w:eastAsia="en-US"/>
        </w:rPr>
      </w:pPr>
    </w:p>
    <w:p w14:paraId="1E51A1F1" w14:textId="77777777" w:rsidR="00D52D3D" w:rsidRPr="00D52D3D" w:rsidRDefault="00D52D3D" w:rsidP="00D52D3D">
      <w:pPr>
        <w:keepNext/>
        <w:keepLines/>
        <w:numPr>
          <w:ilvl w:val="0"/>
          <w:numId w:val="1"/>
        </w:numPr>
        <w:tabs>
          <w:tab w:val="left" w:pos="284"/>
          <w:tab w:val="left" w:pos="426"/>
        </w:tabs>
        <w:autoSpaceDE w:val="0"/>
        <w:autoSpaceDN w:val="0"/>
        <w:adjustRightInd w:val="0"/>
        <w:spacing w:after="0" w:line="259" w:lineRule="auto"/>
        <w:jc w:val="left"/>
        <w:rPr>
          <w:rFonts w:eastAsia="Calibri" w:cs="Allianz Sans F Regular"/>
          <w:b/>
          <w:spacing w:val="2"/>
          <w:shd w:val="clear" w:color="auto" w:fill="FFFFFF"/>
          <w:lang w:val="es-ES" w:eastAsia="zh-CN"/>
        </w:rPr>
      </w:pPr>
      <w:r w:rsidRPr="00D52D3D">
        <w:rPr>
          <w:rFonts w:eastAsia="Calibri" w:cs="Allianz Sans F Regular"/>
          <w:b/>
          <w:spacing w:val="2"/>
          <w:shd w:val="clear" w:color="auto" w:fill="FFFFFF"/>
          <w:lang w:val="es-ES" w:eastAsia="zh-CN"/>
        </w:rPr>
        <w:t xml:space="preserve">Mejora de la rentabilidad: beneficio antes de impuestos de 175 millones de euros (+31%), y resultado operativo superior a 240 millones (+7%). </w:t>
      </w:r>
    </w:p>
    <w:p w14:paraId="3CBE6840" w14:textId="77777777" w:rsidR="00D52D3D" w:rsidRPr="00D52D3D" w:rsidRDefault="00D52D3D" w:rsidP="00D52D3D">
      <w:pPr>
        <w:keepNext/>
        <w:keepLines/>
        <w:numPr>
          <w:ilvl w:val="0"/>
          <w:numId w:val="1"/>
        </w:numPr>
        <w:tabs>
          <w:tab w:val="left" w:pos="284"/>
          <w:tab w:val="left" w:pos="426"/>
        </w:tabs>
        <w:autoSpaceDE w:val="0"/>
        <w:autoSpaceDN w:val="0"/>
        <w:adjustRightInd w:val="0"/>
        <w:spacing w:after="0" w:line="259" w:lineRule="auto"/>
        <w:jc w:val="left"/>
        <w:rPr>
          <w:rFonts w:eastAsia="Calibri" w:cs="Allianz Sans F Regular"/>
          <w:b/>
          <w:spacing w:val="2"/>
          <w:shd w:val="clear" w:color="auto" w:fill="FFFFFF"/>
          <w:lang w:val="es-ES" w:eastAsia="zh-CN"/>
        </w:rPr>
      </w:pPr>
      <w:r w:rsidRPr="00D52D3D">
        <w:rPr>
          <w:rFonts w:eastAsia="Calibri" w:cs="Allianz Sans F Regular"/>
          <w:b/>
          <w:spacing w:val="2"/>
          <w:shd w:val="clear" w:color="auto" w:fill="FFFFFF"/>
          <w:lang w:val="es-ES" w:eastAsia="zh-CN"/>
        </w:rPr>
        <w:t>Crecimiento por encima de mercado en No Vida: avance del 8,3%, impulsado por Automóviles (+9,4%)</w:t>
      </w:r>
    </w:p>
    <w:p w14:paraId="6FB246F3" w14:textId="77777777" w:rsidR="00D52D3D" w:rsidRPr="00D52D3D" w:rsidRDefault="00D52D3D" w:rsidP="00D52D3D">
      <w:pPr>
        <w:keepNext/>
        <w:keepLines/>
        <w:numPr>
          <w:ilvl w:val="0"/>
          <w:numId w:val="1"/>
        </w:numPr>
        <w:tabs>
          <w:tab w:val="left" w:pos="284"/>
          <w:tab w:val="left" w:pos="426"/>
        </w:tabs>
        <w:autoSpaceDE w:val="0"/>
        <w:autoSpaceDN w:val="0"/>
        <w:adjustRightInd w:val="0"/>
        <w:spacing w:after="0" w:line="259" w:lineRule="auto"/>
        <w:jc w:val="left"/>
        <w:rPr>
          <w:rFonts w:eastAsia="Calibri" w:cs="Allianz Sans F Regular"/>
          <w:b/>
          <w:spacing w:val="2"/>
          <w:shd w:val="clear" w:color="auto" w:fill="FFFFFF"/>
          <w:lang w:val="es-ES" w:eastAsia="zh-CN"/>
        </w:rPr>
      </w:pPr>
      <w:r w:rsidRPr="00D52D3D">
        <w:rPr>
          <w:rFonts w:eastAsia="Calibri" w:cs="Allianz Sans F Regular"/>
          <w:b/>
          <w:spacing w:val="2"/>
          <w:shd w:val="clear" w:color="auto" w:fill="FFFFFF"/>
          <w:lang w:val="es-ES" w:eastAsia="zh-CN"/>
        </w:rPr>
        <w:t xml:space="preserve">Expansión equilibrada del negocio: crecimiento en Particulares (+7,7%) y Empresas (+6,2%), con foco en Salud y Allianz Commercial. </w:t>
      </w:r>
    </w:p>
    <w:p w14:paraId="2558C11B" w14:textId="77777777" w:rsidR="00D52D3D" w:rsidRPr="00D52D3D" w:rsidRDefault="00D52D3D" w:rsidP="00D52D3D">
      <w:pPr>
        <w:keepNext/>
        <w:keepLines/>
        <w:numPr>
          <w:ilvl w:val="0"/>
          <w:numId w:val="1"/>
        </w:numPr>
        <w:tabs>
          <w:tab w:val="left" w:pos="284"/>
          <w:tab w:val="left" w:pos="426"/>
        </w:tabs>
        <w:autoSpaceDE w:val="0"/>
        <w:autoSpaceDN w:val="0"/>
        <w:adjustRightInd w:val="0"/>
        <w:spacing w:after="0" w:line="259" w:lineRule="auto"/>
        <w:jc w:val="left"/>
        <w:rPr>
          <w:rFonts w:eastAsia="Calibri" w:cs="Allianz Sans F Regular"/>
          <w:b/>
          <w:spacing w:val="2"/>
          <w:shd w:val="clear" w:color="auto" w:fill="FFFFFF"/>
          <w:lang w:val="es-ES" w:eastAsia="zh-CN"/>
        </w:rPr>
      </w:pPr>
      <w:r w:rsidRPr="00D52D3D">
        <w:rPr>
          <w:rFonts w:eastAsia="Calibri" w:cs="Allianz Sans F Regular"/>
          <w:b/>
          <w:spacing w:val="2"/>
          <w:shd w:val="clear" w:color="auto" w:fill="FFFFFF"/>
          <w:lang w:val="es-ES" w:eastAsia="zh-CN"/>
        </w:rPr>
        <w:t xml:space="preserve">Sólida disciplina técnica: ratio combinado del 96,4% y crecimiento del negocio de Vida y Activos hasta 804,5 millones (+4,4%). </w:t>
      </w:r>
    </w:p>
    <w:p w14:paraId="6A467D57" w14:textId="23CC0D2D" w:rsidR="00E43860" w:rsidRPr="00D52D3D" w:rsidRDefault="00D52D3D" w:rsidP="00D52D3D">
      <w:pPr>
        <w:keepNext/>
        <w:keepLines/>
        <w:numPr>
          <w:ilvl w:val="0"/>
          <w:numId w:val="1"/>
        </w:numPr>
        <w:tabs>
          <w:tab w:val="left" w:pos="284"/>
          <w:tab w:val="left" w:pos="426"/>
        </w:tabs>
        <w:autoSpaceDE w:val="0"/>
        <w:autoSpaceDN w:val="0"/>
        <w:adjustRightInd w:val="0"/>
        <w:spacing w:after="0" w:line="259" w:lineRule="auto"/>
        <w:jc w:val="left"/>
        <w:rPr>
          <w:rFonts w:eastAsia="Calibri" w:cs="Allianz Sans F Regular"/>
          <w:spacing w:val="2"/>
          <w:shd w:val="clear" w:color="auto" w:fill="FFFFFF"/>
          <w:lang w:val="es-ES" w:eastAsia="zh-CN"/>
        </w:rPr>
      </w:pPr>
      <w:r w:rsidRPr="00D52D3D">
        <w:rPr>
          <w:rFonts w:eastAsia="Calibri" w:cs="Allianz Sans F Regular"/>
          <w:b/>
          <w:spacing w:val="2"/>
          <w:shd w:val="clear" w:color="auto" w:fill="FFFFFF"/>
          <w:lang w:val="es-ES" w:eastAsia="zh-CN"/>
        </w:rPr>
        <w:t>Allianz cerró el ejercicio con 4,6 millones de clientes y más de 7,5 millones de pólizas, manteniendo su posición de liderazgo en fidelidad tanto en Vida como en No Vida</w:t>
      </w:r>
    </w:p>
    <w:p w14:paraId="2D435D4E" w14:textId="4822A98D" w:rsidR="00E43860" w:rsidRPr="00D52D3D" w:rsidRDefault="00E43860" w:rsidP="009872DA">
      <w:pPr>
        <w:keepNext/>
        <w:keepLines/>
        <w:tabs>
          <w:tab w:val="left" w:pos="284"/>
          <w:tab w:val="left" w:pos="426"/>
        </w:tabs>
        <w:autoSpaceDE w:val="0"/>
        <w:autoSpaceDN w:val="0"/>
        <w:adjustRightInd w:val="0"/>
        <w:spacing w:after="0" w:line="259" w:lineRule="auto"/>
        <w:ind w:left="714"/>
        <w:jc w:val="left"/>
        <w:rPr>
          <w:rFonts w:eastAsia="Calibri" w:cs="Allianz Sans F Regular"/>
          <w:spacing w:val="2"/>
          <w:shd w:val="clear" w:color="auto" w:fill="FFFFFF"/>
          <w:lang w:val="es-ES" w:eastAsia="zh-CN"/>
        </w:rPr>
      </w:pPr>
      <w:r w:rsidRPr="00D52D3D">
        <w:rPr>
          <w:rFonts w:eastAsia="Calibri" w:cs="Allianz Sans F Regular"/>
          <w:spacing w:val="2"/>
          <w:shd w:val="clear" w:color="auto" w:fill="FFFFFF"/>
          <w:lang w:val="es-ES" w:eastAsia="zh-CN"/>
        </w:rPr>
        <w:t xml:space="preserve"> </w:t>
      </w:r>
    </w:p>
    <w:p w14:paraId="77849789" w14:textId="77777777" w:rsidR="00E43860" w:rsidRPr="00D52D3D" w:rsidRDefault="00E43860" w:rsidP="001B00E5">
      <w:pPr>
        <w:pStyle w:val="Ttulo2"/>
        <w:spacing w:line="259" w:lineRule="auto"/>
        <w:rPr>
          <w:lang w:val="es-ES" w:eastAsia="en-US"/>
        </w:rPr>
      </w:pPr>
    </w:p>
    <w:p w14:paraId="2F9442A9" w14:textId="61EC8B6A" w:rsidR="00913BE7" w:rsidRPr="00DD685E" w:rsidRDefault="00913BE7" w:rsidP="001B00E5">
      <w:pPr>
        <w:spacing w:line="259" w:lineRule="auto"/>
        <w:jc w:val="left"/>
        <w:rPr>
          <w:iCs/>
          <w:lang w:val="es-ES"/>
        </w:rPr>
      </w:pPr>
      <w:bookmarkStart w:id="9" w:name="_Hlk78465706"/>
      <w:bookmarkEnd w:id="1"/>
      <w:bookmarkEnd w:id="8"/>
      <w:r w:rsidRPr="00DD685E">
        <w:rPr>
          <w:lang w:val="es-ES"/>
        </w:rPr>
        <w:br w:type="page"/>
      </w:r>
    </w:p>
    <w:p w14:paraId="7271DF09" w14:textId="2888CC09" w:rsidR="000578E1" w:rsidRPr="000578E1" w:rsidRDefault="00913BE7" w:rsidP="000578E1">
      <w:pPr>
        <w:pStyle w:val="Cita"/>
        <w:spacing w:line="259" w:lineRule="auto"/>
        <w:rPr>
          <w:lang w:val="es-ES"/>
        </w:rPr>
      </w:pPr>
      <w:r w:rsidRPr="000578E1">
        <w:rPr>
          <w:lang w:val="es-ES"/>
        </w:rPr>
        <w:lastRenderedPageBreak/>
        <w:t>“</w:t>
      </w:r>
      <w:r w:rsidR="000578E1" w:rsidRPr="000578E1">
        <w:rPr>
          <w:lang w:val="es-ES"/>
        </w:rPr>
        <w:t>2025 ha sido un año de crecimiento rentable para Allianz España, con un aumento del beneficio del 31% y un desempeño por encima del mercado en negocios clave como Automóviles.</w:t>
      </w:r>
    </w:p>
    <w:p w14:paraId="15864E9D" w14:textId="77777777" w:rsidR="000578E1" w:rsidRPr="000578E1" w:rsidRDefault="000578E1" w:rsidP="000578E1">
      <w:pPr>
        <w:pStyle w:val="Cita"/>
        <w:spacing w:line="259" w:lineRule="auto"/>
        <w:rPr>
          <w:lang w:val="es-ES"/>
        </w:rPr>
      </w:pPr>
      <w:r w:rsidRPr="000578E1">
        <w:rPr>
          <w:lang w:val="es-ES"/>
        </w:rPr>
        <w:t>Estos resultados reflejan la solidez de nuestro modelo y nos consolidan como uno de los principales actores del sector, con posiciones de liderazgo en segmentos estratégicos como No Vida.</w:t>
      </w:r>
    </w:p>
    <w:p w14:paraId="5C8297B4" w14:textId="77777777" w:rsidR="000578E1" w:rsidRPr="000578E1" w:rsidRDefault="000578E1" w:rsidP="000578E1">
      <w:pPr>
        <w:pStyle w:val="Cita"/>
        <w:spacing w:line="259" w:lineRule="auto"/>
        <w:rPr>
          <w:lang w:val="es-ES"/>
        </w:rPr>
      </w:pPr>
      <w:r w:rsidRPr="000578E1">
        <w:rPr>
          <w:lang w:val="es-ES"/>
        </w:rPr>
        <w:t>Estos resultados sitúan además a Allianz España como una de las unidades más dinámicas del Grupo, reforzando así nuestra contribución a la compañía.</w:t>
      </w:r>
    </w:p>
    <w:p w14:paraId="0C572135" w14:textId="31234924" w:rsidR="00913BE7" w:rsidRPr="00DD685E" w:rsidRDefault="000578E1" w:rsidP="000578E1">
      <w:pPr>
        <w:pStyle w:val="Cita"/>
        <w:spacing w:line="259" w:lineRule="auto"/>
        <w:rPr>
          <w:lang w:val="es-ES"/>
        </w:rPr>
      </w:pPr>
      <w:r w:rsidRPr="000578E1">
        <w:rPr>
          <w:lang w:val="es-ES"/>
        </w:rPr>
        <w:t>De cara al futuro, seguiremos centrados en crecer de forma sostenible y mantener los altos estándares de calidad de servicio, que es un elemento esencial de nuestra propuesta de valor”.</w:t>
      </w:r>
    </w:p>
    <w:p w14:paraId="05A1A45B" w14:textId="3029C5CA" w:rsidR="00913BE7" w:rsidRPr="00021684" w:rsidRDefault="00021684" w:rsidP="00AD208F">
      <w:pPr>
        <w:spacing w:after="0" w:line="259" w:lineRule="auto"/>
        <w:ind w:right="480"/>
        <w:jc w:val="right"/>
        <w:rPr>
          <w:iCs/>
          <w:lang w:val="es-ES"/>
        </w:rPr>
      </w:pPr>
      <w:r w:rsidRPr="00021684">
        <w:rPr>
          <w:iCs/>
          <w:lang w:val="es-ES"/>
        </w:rPr>
        <w:t>Veit Stutz, Consejero Delegado de Allianz Seguros</w:t>
      </w:r>
    </w:p>
    <w:p w14:paraId="5B4D91EB" w14:textId="5DED210D" w:rsidR="00F727DF" w:rsidRPr="00C34825" w:rsidRDefault="00000000" w:rsidP="001B00E5">
      <w:pPr>
        <w:spacing w:after="0" w:line="259" w:lineRule="auto"/>
        <w:rPr>
          <w:rFonts w:eastAsia="SimSun" w:cs="Times New Roman"/>
          <w:caps/>
          <w:color w:val="00B0F0"/>
          <w:kern w:val="2"/>
          <w:sz w:val="50"/>
          <w:szCs w:val="50"/>
          <w:lang w:val="en-GB" w:eastAsia="zh-CN"/>
        </w:rPr>
      </w:pPr>
      <w:r>
        <w:rPr>
          <w:rFonts w:eastAsia="Times New Roman" w:cs="Times New Roman"/>
          <w:sz w:val="22"/>
          <w:szCs w:val="22"/>
          <w:lang w:val="en-GB" w:eastAsia="de-DE"/>
        </w:rPr>
        <w:pict w14:anchorId="580549CD">
          <v:rect id="_x0000_i1025" alt="---" style="width:453.5pt;height:1.5pt" o:hralign="center" o:hrstd="t" o:hr="t" fillcolor="#a0a0a0" stroked="f"/>
        </w:pict>
      </w:r>
    </w:p>
    <w:p w14:paraId="7B1867BA" w14:textId="45F00B00" w:rsidR="000A6DA8" w:rsidRPr="00DD685E" w:rsidRDefault="00256245" w:rsidP="001B00E5">
      <w:pPr>
        <w:pStyle w:val="Ttulo3"/>
        <w:spacing w:line="259" w:lineRule="auto"/>
        <w:rPr>
          <w:lang w:val="es-ES"/>
        </w:rPr>
      </w:pPr>
      <w:r w:rsidRPr="00DD685E">
        <w:rPr>
          <w:lang w:val="es-ES"/>
        </w:rPr>
        <w:t>DATOS FINANCIEROS</w:t>
      </w:r>
    </w:p>
    <w:p w14:paraId="3F39B009" w14:textId="77777777" w:rsidR="00F727DF" w:rsidRPr="00DD685E" w:rsidRDefault="00F727DF" w:rsidP="001B00E5">
      <w:pPr>
        <w:spacing w:after="0" w:line="259" w:lineRule="auto"/>
        <w:rPr>
          <w:rFonts w:eastAsia="Allianz Neo" w:cs="Allianz Neo"/>
          <w:sz w:val="22"/>
          <w:szCs w:val="22"/>
          <w:lang w:val="es-ES" w:eastAsia="de-DE"/>
        </w:rPr>
      </w:pPr>
      <w:bookmarkStart w:id="10" w:name="_Hlk158539443"/>
      <w:bookmarkStart w:id="11" w:name="_Hlk149841672"/>
    </w:p>
    <w:bookmarkEnd w:id="10"/>
    <w:bookmarkEnd w:id="11"/>
    <w:p w14:paraId="3F981933" w14:textId="003C8566" w:rsidR="00746504" w:rsidRPr="00746504" w:rsidRDefault="00746504" w:rsidP="00746504">
      <w:pPr>
        <w:pStyle w:val="StandardohneEinzug"/>
        <w:rPr>
          <w:szCs w:val="20"/>
          <w:lang w:val="es-ES"/>
        </w:rPr>
      </w:pPr>
      <w:r w:rsidRPr="00C2331F">
        <w:rPr>
          <w:b/>
          <w:bCs/>
          <w:color w:val="003781"/>
          <w:szCs w:val="20"/>
          <w:lang w:val="es-ES"/>
        </w:rPr>
        <w:t>El Grupo Allianz Seguros en España</w:t>
      </w:r>
      <w:r w:rsidRPr="00746504">
        <w:rPr>
          <w:szCs w:val="20"/>
          <w:lang w:val="es-ES"/>
        </w:rPr>
        <w:t xml:space="preserve"> (Allianz Seguros, Allianz Soluciones de Inversión y BBVA Allianz Seguros) cerró 2025 consolidando su crecimiento en los principales segmentos de negocio, con una mejora significativa de la rentabilidad y una evolución positiva en sus principales líneas.</w:t>
      </w:r>
    </w:p>
    <w:p w14:paraId="4781A5B3" w14:textId="77777777" w:rsidR="007B4266" w:rsidRDefault="007B4266" w:rsidP="00746504">
      <w:pPr>
        <w:pStyle w:val="StandardohneEinzug"/>
        <w:rPr>
          <w:szCs w:val="20"/>
          <w:lang w:val="es-ES"/>
        </w:rPr>
      </w:pPr>
    </w:p>
    <w:p w14:paraId="490B9504" w14:textId="12790356" w:rsidR="00746504" w:rsidRPr="00746504" w:rsidRDefault="00746504" w:rsidP="00746504">
      <w:pPr>
        <w:pStyle w:val="StandardohneEinzug"/>
        <w:rPr>
          <w:szCs w:val="20"/>
          <w:lang w:val="es-ES"/>
        </w:rPr>
      </w:pPr>
      <w:r w:rsidRPr="00746504">
        <w:rPr>
          <w:szCs w:val="20"/>
          <w:lang w:val="es-ES"/>
        </w:rPr>
        <w:t xml:space="preserve">El resultado operativo superó los 240 millones de euros, lo que supone un incremento del 7%, mientras que el beneficio antes de impuestos alcanzó los 175 millones de euros, con un destacado </w:t>
      </w:r>
      <w:r w:rsidRPr="00EB2834">
        <w:rPr>
          <w:color w:val="003781"/>
          <w:szCs w:val="20"/>
          <w:lang w:val="es-ES"/>
        </w:rPr>
        <w:t>crecimiento del 31%</w:t>
      </w:r>
      <w:r w:rsidRPr="00746504">
        <w:rPr>
          <w:szCs w:val="20"/>
          <w:lang w:val="es-ES"/>
        </w:rPr>
        <w:t xml:space="preserve"> respecto al ejercicio anterior. Esta evolución refleja la solidez del modelo de negocio y la capacidad de la compañía para combinar crecimiento y disciplina técnica en un entorno competitivo.</w:t>
      </w:r>
    </w:p>
    <w:p w14:paraId="54C0880A" w14:textId="77777777" w:rsidR="007B4266" w:rsidRDefault="007B4266" w:rsidP="00746504">
      <w:pPr>
        <w:pStyle w:val="StandardohneEinzug"/>
        <w:rPr>
          <w:szCs w:val="20"/>
          <w:lang w:val="es-ES"/>
        </w:rPr>
      </w:pPr>
    </w:p>
    <w:p w14:paraId="5C608BF9" w14:textId="53BEAB5A" w:rsidR="00746504" w:rsidRPr="00746504" w:rsidRDefault="00746504" w:rsidP="00746504">
      <w:pPr>
        <w:pStyle w:val="StandardohneEinzug"/>
        <w:rPr>
          <w:szCs w:val="20"/>
          <w:lang w:val="es-ES"/>
        </w:rPr>
      </w:pPr>
      <w:r w:rsidRPr="00C2331F">
        <w:rPr>
          <w:color w:val="003781"/>
          <w:szCs w:val="20"/>
          <w:lang w:val="es-ES"/>
        </w:rPr>
        <w:t>El negocio de No Vida</w:t>
      </w:r>
      <w:r w:rsidRPr="00746504">
        <w:rPr>
          <w:szCs w:val="20"/>
          <w:lang w:val="es-ES"/>
        </w:rPr>
        <w:t xml:space="preserve"> volvió a ser uno de los principales motores, con un crecimiento del 8,3%, impulsado especialmente por el buen comportamiento del ramo de Automóviles, que avanzó un 9,4%, apoyado en una propuesta de valor sólida y en la capacidad de adaptación al entorno. Cabe mencionar además que Allianz España se ha consolidado como una de las unidades más destacadas del Grupo, al registrar en 2025 el mayor crecimiento en No Vida entre las principales regiones, alcanzando 3.371 millones de euros en primas.</w:t>
      </w:r>
    </w:p>
    <w:p w14:paraId="3BDE256F" w14:textId="77777777" w:rsidR="007B4266" w:rsidRDefault="007B4266" w:rsidP="00746504">
      <w:pPr>
        <w:pStyle w:val="StandardohneEinzug"/>
        <w:rPr>
          <w:szCs w:val="20"/>
          <w:lang w:val="es-ES"/>
        </w:rPr>
      </w:pPr>
    </w:p>
    <w:p w14:paraId="7EE6C145" w14:textId="792FDA7F" w:rsidR="00746504" w:rsidRPr="00746504" w:rsidRDefault="00746504" w:rsidP="00746504">
      <w:pPr>
        <w:pStyle w:val="StandardohneEinzug"/>
        <w:rPr>
          <w:szCs w:val="20"/>
          <w:lang w:val="es-ES"/>
        </w:rPr>
      </w:pPr>
      <w:r w:rsidRPr="00746504">
        <w:rPr>
          <w:szCs w:val="20"/>
          <w:lang w:val="es-ES"/>
        </w:rPr>
        <w:t xml:space="preserve">Por su parte, </w:t>
      </w:r>
      <w:r w:rsidRPr="00F477FC">
        <w:rPr>
          <w:color w:val="003781"/>
          <w:szCs w:val="20"/>
          <w:lang w:val="es-ES"/>
        </w:rPr>
        <w:t>el negocio de Particulares</w:t>
      </w:r>
      <w:r w:rsidRPr="00746504">
        <w:rPr>
          <w:szCs w:val="20"/>
          <w:lang w:val="es-ES"/>
        </w:rPr>
        <w:t xml:space="preserve"> registró un crecimiento del 7,7%, con especial dinamismo en el segmento de Salud, que creció un 22,1%, una de las prioridades estratégicas de la compañía. </w:t>
      </w:r>
    </w:p>
    <w:p w14:paraId="759170E5" w14:textId="77777777" w:rsidR="00746504" w:rsidRPr="00746504" w:rsidRDefault="00746504" w:rsidP="00746504">
      <w:pPr>
        <w:pStyle w:val="StandardohneEinzug"/>
        <w:rPr>
          <w:szCs w:val="20"/>
          <w:lang w:val="es-ES"/>
        </w:rPr>
      </w:pPr>
      <w:r w:rsidRPr="00746504">
        <w:rPr>
          <w:szCs w:val="20"/>
          <w:lang w:val="es-ES"/>
        </w:rPr>
        <w:t>En paralelo, el negocio de Empresas creció un 6,2%, impulsado por el desarrollo de Allianz Commercial y el canal de bancaseguros.</w:t>
      </w:r>
    </w:p>
    <w:p w14:paraId="738E2EAF" w14:textId="77777777" w:rsidR="007B4266" w:rsidRDefault="007B4266" w:rsidP="00746504">
      <w:pPr>
        <w:pStyle w:val="StandardohneEinzug"/>
        <w:rPr>
          <w:szCs w:val="20"/>
          <w:lang w:val="es-ES"/>
        </w:rPr>
      </w:pPr>
    </w:p>
    <w:p w14:paraId="67A4F2B5" w14:textId="544EF15C" w:rsidR="00746504" w:rsidRPr="00746504" w:rsidRDefault="00746504" w:rsidP="00746504">
      <w:pPr>
        <w:pStyle w:val="StandardohneEinzug"/>
        <w:rPr>
          <w:szCs w:val="20"/>
          <w:lang w:val="es-ES"/>
        </w:rPr>
      </w:pPr>
      <w:r w:rsidRPr="00746504">
        <w:rPr>
          <w:szCs w:val="20"/>
          <w:lang w:val="es-ES"/>
        </w:rPr>
        <w:t xml:space="preserve">En el ámbito de </w:t>
      </w:r>
      <w:r w:rsidRPr="00F477FC">
        <w:rPr>
          <w:color w:val="003781"/>
          <w:szCs w:val="20"/>
          <w:lang w:val="es-ES"/>
        </w:rPr>
        <w:t>Vida y Gestión de Activos</w:t>
      </w:r>
      <w:r w:rsidRPr="00746504">
        <w:rPr>
          <w:szCs w:val="20"/>
          <w:lang w:val="es-ES"/>
        </w:rPr>
        <w:t>, la compañía continúa consolidando su propuesta de ahorro e inversión, respaldada por la solvencia del Grupo Allianz, con ratings de “AA” por Standard &amp; Poor’s y “Aa2” por Moody’s. El volumen de negocio alcanzó los 804,5 millones de euros, lo que supone un incremento del 4,4%.</w:t>
      </w:r>
    </w:p>
    <w:p w14:paraId="4F5038DA" w14:textId="77777777" w:rsidR="007B4266" w:rsidRDefault="007B4266" w:rsidP="00746504">
      <w:pPr>
        <w:pStyle w:val="StandardohneEinzug"/>
        <w:rPr>
          <w:szCs w:val="20"/>
          <w:lang w:val="es-ES"/>
        </w:rPr>
      </w:pPr>
    </w:p>
    <w:p w14:paraId="3DFFEAC9" w14:textId="30A1EEBB" w:rsidR="00746504" w:rsidRPr="00746504" w:rsidRDefault="00746504" w:rsidP="00746504">
      <w:pPr>
        <w:pStyle w:val="StandardohneEinzug"/>
        <w:rPr>
          <w:szCs w:val="20"/>
          <w:lang w:val="es-ES"/>
        </w:rPr>
      </w:pPr>
      <w:r w:rsidRPr="00746504">
        <w:rPr>
          <w:szCs w:val="20"/>
          <w:lang w:val="es-ES"/>
        </w:rPr>
        <w:t xml:space="preserve">Este desempeño se combina con una sólida estabilidad operativa, con un ratio combinado en No Vida del 96,4% y un resultado operativo de 168 millones de euros, reforzado por el impulso del canal de </w:t>
      </w:r>
      <w:r w:rsidRPr="00746504">
        <w:rPr>
          <w:szCs w:val="20"/>
          <w:lang w:val="es-ES"/>
        </w:rPr>
        <w:lastRenderedPageBreak/>
        <w:t>bancaseguros junto a BBVA. En conjunto, estos resultados consolidan a Allianz España como uno de los mercados con mayor dinamismo y capacidad de crecimiento dentro del Grupo.</w:t>
      </w:r>
    </w:p>
    <w:p w14:paraId="01C9698B" w14:textId="77777777" w:rsidR="007B4266" w:rsidRDefault="007B4266" w:rsidP="00746504">
      <w:pPr>
        <w:pStyle w:val="StandardohneEinzug"/>
        <w:rPr>
          <w:szCs w:val="20"/>
          <w:lang w:val="es-ES"/>
        </w:rPr>
      </w:pPr>
    </w:p>
    <w:p w14:paraId="7B881800" w14:textId="77777777" w:rsidR="00C77BBC" w:rsidRDefault="00746504" w:rsidP="00746504">
      <w:pPr>
        <w:pStyle w:val="StandardohneEinzug"/>
        <w:rPr>
          <w:szCs w:val="20"/>
          <w:lang w:val="es-ES"/>
        </w:rPr>
      </w:pPr>
      <w:r w:rsidRPr="00746504">
        <w:rPr>
          <w:szCs w:val="20"/>
          <w:lang w:val="es-ES"/>
        </w:rPr>
        <w:t xml:space="preserve">En este marco, Allianz ha seguido reforzando su oferta con </w:t>
      </w:r>
      <w:r w:rsidRPr="002F3BEA">
        <w:rPr>
          <w:color w:val="003781"/>
          <w:szCs w:val="20"/>
          <w:lang w:val="es-ES"/>
        </w:rPr>
        <w:t>soluciones innovadoras como Crescendo</w:t>
      </w:r>
      <w:r w:rsidRPr="00746504">
        <w:rPr>
          <w:szCs w:val="20"/>
          <w:lang w:val="es-ES"/>
        </w:rPr>
        <w:t>, un producto que permite una entrada progresiva en renta variable, adaptándose a las necesidades actuales del inversor y que ha tenido una acogida muy positiva en el mercado.</w:t>
      </w:r>
    </w:p>
    <w:p w14:paraId="27F31292" w14:textId="77777777" w:rsidR="00AF58E1" w:rsidRDefault="00AF58E1" w:rsidP="00746504">
      <w:pPr>
        <w:pStyle w:val="StandardohneEinzug"/>
        <w:rPr>
          <w:szCs w:val="20"/>
          <w:lang w:val="es-ES"/>
        </w:rPr>
      </w:pPr>
    </w:p>
    <w:p w14:paraId="3BD39B0D" w14:textId="77777777" w:rsidR="00C77BBC" w:rsidRDefault="00C77BBC" w:rsidP="00746504">
      <w:pPr>
        <w:pStyle w:val="StandardohneEinzug"/>
        <w:rPr>
          <w:szCs w:val="20"/>
          <w:lang w:val="es-ES"/>
        </w:rPr>
      </w:pPr>
    </w:p>
    <w:tbl>
      <w:tblPr>
        <w:tblW w:w="7792" w:type="dxa"/>
        <w:jc w:val="center"/>
        <w:tblCellMar>
          <w:left w:w="70" w:type="dxa"/>
          <w:right w:w="70" w:type="dxa"/>
        </w:tblCellMar>
        <w:tblLook w:val="04A0" w:firstRow="1" w:lastRow="0" w:firstColumn="1" w:lastColumn="0" w:noHBand="0" w:noVBand="1"/>
      </w:tblPr>
      <w:tblGrid>
        <w:gridCol w:w="3631"/>
        <w:gridCol w:w="1326"/>
        <w:gridCol w:w="1559"/>
        <w:gridCol w:w="1276"/>
      </w:tblGrid>
      <w:tr w:rsidR="00C77BBC" w:rsidRPr="00AD41CD" w14:paraId="7811BCBF" w14:textId="77777777" w:rsidTr="004F68D8">
        <w:trPr>
          <w:trHeight w:val="290"/>
          <w:jc w:val="center"/>
        </w:trPr>
        <w:tc>
          <w:tcPr>
            <w:tcW w:w="3631"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7727EE75" w14:textId="77777777" w:rsidR="00C77BBC" w:rsidRPr="00AD41CD" w:rsidRDefault="00C77BBC" w:rsidP="004F68D8">
            <w:pPr>
              <w:rPr>
                <w:rFonts w:cs="Arial"/>
                <w:b/>
                <w:bCs/>
                <w:color w:val="FFFFFF"/>
                <w:sz w:val="20"/>
                <w:szCs w:val="20"/>
                <w:lang w:eastAsia="es-ES"/>
              </w:rPr>
            </w:pPr>
            <w:r w:rsidRPr="00AD41CD">
              <w:rPr>
                <w:rFonts w:cs="Arial"/>
                <w:b/>
                <w:bCs/>
                <w:color w:val="FFFFFF"/>
                <w:sz w:val="20"/>
                <w:szCs w:val="20"/>
                <w:lang w:val="es-ES_tradnl" w:eastAsia="es-ES"/>
              </w:rPr>
              <w:t xml:space="preserve">GRUPO ALLIANZ </w:t>
            </w:r>
            <w:r>
              <w:rPr>
                <w:rFonts w:cs="Arial"/>
                <w:b/>
                <w:bCs/>
                <w:color w:val="FFFFFF"/>
                <w:sz w:val="20"/>
                <w:szCs w:val="20"/>
                <w:lang w:val="es-ES_tradnl" w:eastAsia="es-ES"/>
              </w:rPr>
              <w:t>SEGUROS</w:t>
            </w:r>
            <w:r w:rsidRPr="00AD41CD">
              <w:rPr>
                <w:rStyle w:val="Refdenotaalpie"/>
                <w:rFonts w:cs="Arial"/>
                <w:b/>
                <w:bCs/>
                <w:color w:val="FFFFFF"/>
                <w:sz w:val="20"/>
                <w:szCs w:val="20"/>
                <w:lang w:val="es-ES_tradnl" w:eastAsia="es-ES"/>
              </w:rPr>
              <w:footnoteReference w:id="2"/>
            </w:r>
          </w:p>
        </w:tc>
        <w:tc>
          <w:tcPr>
            <w:tcW w:w="1326" w:type="dxa"/>
            <w:tcBorders>
              <w:top w:val="single" w:sz="4" w:space="0" w:color="auto"/>
              <w:left w:val="nil"/>
              <w:bottom w:val="single" w:sz="4" w:space="0" w:color="auto"/>
              <w:right w:val="single" w:sz="4" w:space="0" w:color="auto"/>
            </w:tcBorders>
            <w:shd w:val="clear" w:color="auto" w:fill="4F81BD"/>
            <w:vAlign w:val="center"/>
            <w:hideMark/>
          </w:tcPr>
          <w:p w14:paraId="51F4047A" w14:textId="77777777" w:rsidR="00C77BBC" w:rsidRPr="00AD41CD" w:rsidRDefault="00C77BBC" w:rsidP="004F68D8">
            <w:pPr>
              <w:jc w:val="right"/>
              <w:rPr>
                <w:rFonts w:cs="Arial"/>
                <w:b/>
                <w:bCs/>
                <w:color w:val="FFFFFF"/>
                <w:sz w:val="20"/>
                <w:szCs w:val="20"/>
                <w:lang w:eastAsia="es-ES"/>
              </w:rPr>
            </w:pPr>
            <w:r w:rsidRPr="00AD41CD">
              <w:rPr>
                <w:rFonts w:cs="Arial"/>
                <w:b/>
                <w:bCs/>
                <w:color w:val="FFFFFF"/>
                <w:sz w:val="20"/>
                <w:szCs w:val="20"/>
                <w:lang w:val="es-ES_tradnl" w:eastAsia="es-ES"/>
              </w:rPr>
              <w:t>202</w:t>
            </w:r>
            <w:r>
              <w:rPr>
                <w:rFonts w:cs="Arial"/>
                <w:b/>
                <w:bCs/>
                <w:color w:val="FFFFFF"/>
                <w:sz w:val="20"/>
                <w:szCs w:val="20"/>
                <w:lang w:val="es-ES_tradnl" w:eastAsia="es-ES"/>
              </w:rPr>
              <w:t>4</w:t>
            </w:r>
          </w:p>
        </w:tc>
        <w:tc>
          <w:tcPr>
            <w:tcW w:w="1559" w:type="dxa"/>
            <w:tcBorders>
              <w:top w:val="single" w:sz="4" w:space="0" w:color="auto"/>
              <w:left w:val="nil"/>
              <w:bottom w:val="single" w:sz="4" w:space="0" w:color="auto"/>
              <w:right w:val="single" w:sz="4" w:space="0" w:color="auto"/>
            </w:tcBorders>
            <w:shd w:val="clear" w:color="auto" w:fill="4F81BD"/>
            <w:vAlign w:val="center"/>
            <w:hideMark/>
          </w:tcPr>
          <w:p w14:paraId="195C8D78" w14:textId="77777777" w:rsidR="00C77BBC" w:rsidRPr="00AD41CD" w:rsidRDefault="00C77BBC" w:rsidP="004F68D8">
            <w:pPr>
              <w:jc w:val="right"/>
              <w:rPr>
                <w:rFonts w:cs="Arial"/>
                <w:b/>
                <w:bCs/>
                <w:color w:val="FFFFFF"/>
                <w:sz w:val="20"/>
                <w:szCs w:val="20"/>
                <w:lang w:eastAsia="es-ES"/>
              </w:rPr>
            </w:pPr>
            <w:r w:rsidRPr="00AD41CD">
              <w:rPr>
                <w:rFonts w:cs="Arial"/>
                <w:b/>
                <w:bCs/>
                <w:color w:val="FFFFFF"/>
                <w:sz w:val="20"/>
                <w:szCs w:val="20"/>
                <w:lang w:val="es-ES_tradnl" w:eastAsia="es-ES"/>
              </w:rPr>
              <w:t>202</w:t>
            </w:r>
            <w:r>
              <w:rPr>
                <w:rFonts w:cs="Arial"/>
                <w:b/>
                <w:bCs/>
                <w:color w:val="FFFFFF"/>
                <w:sz w:val="20"/>
                <w:szCs w:val="20"/>
                <w:lang w:val="es-ES_tradnl" w:eastAsia="es-ES"/>
              </w:rPr>
              <w:t>5</w:t>
            </w:r>
          </w:p>
        </w:tc>
        <w:tc>
          <w:tcPr>
            <w:tcW w:w="1276" w:type="dxa"/>
            <w:tcBorders>
              <w:top w:val="single" w:sz="4" w:space="0" w:color="auto"/>
              <w:left w:val="nil"/>
              <w:bottom w:val="single" w:sz="4" w:space="0" w:color="auto"/>
              <w:right w:val="single" w:sz="4" w:space="0" w:color="auto"/>
            </w:tcBorders>
            <w:shd w:val="clear" w:color="auto" w:fill="4F81BD"/>
          </w:tcPr>
          <w:p w14:paraId="0EAC0392" w14:textId="77777777" w:rsidR="00C77BBC" w:rsidRPr="00AD41CD" w:rsidRDefault="00C77BBC" w:rsidP="004F68D8">
            <w:pPr>
              <w:jc w:val="right"/>
              <w:rPr>
                <w:rFonts w:cs="Arial"/>
                <w:b/>
                <w:bCs/>
                <w:color w:val="FFFFFF"/>
                <w:sz w:val="20"/>
                <w:szCs w:val="20"/>
                <w:lang w:val="es-ES_tradnl" w:eastAsia="es-ES"/>
              </w:rPr>
            </w:pPr>
            <w:r w:rsidRPr="00AD41CD">
              <w:rPr>
                <w:rFonts w:cs="Arial"/>
                <w:b/>
                <w:bCs/>
                <w:color w:val="FFFFFF"/>
                <w:sz w:val="20"/>
                <w:szCs w:val="20"/>
                <w:lang w:val="es-ES_tradnl" w:eastAsia="es-ES"/>
              </w:rPr>
              <w:t>∆</w:t>
            </w:r>
          </w:p>
        </w:tc>
      </w:tr>
      <w:tr w:rsidR="00C77BBC" w:rsidRPr="00AD41CD" w14:paraId="2344CAB1" w14:textId="77777777" w:rsidTr="004F68D8">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tcPr>
          <w:p w14:paraId="5B82DAE1" w14:textId="77777777" w:rsidR="00C77BBC" w:rsidRPr="00AD41CD" w:rsidRDefault="00C77BBC" w:rsidP="004F68D8">
            <w:pPr>
              <w:rPr>
                <w:rFonts w:cs="Arial"/>
                <w:b/>
                <w:bCs/>
                <w:color w:val="FFFFFF"/>
                <w:sz w:val="20"/>
                <w:szCs w:val="20"/>
                <w:lang w:eastAsia="es-ES"/>
              </w:rPr>
            </w:pPr>
            <w:r>
              <w:rPr>
                <w:rFonts w:cs="Arial"/>
                <w:b/>
                <w:bCs/>
                <w:color w:val="FFFFFF" w:themeColor="background1"/>
                <w:sz w:val="20"/>
                <w:szCs w:val="20"/>
                <w:lang w:eastAsia="es-ES"/>
              </w:rPr>
              <w:t>Resultado operativo (OP)</w:t>
            </w:r>
          </w:p>
        </w:tc>
        <w:tc>
          <w:tcPr>
            <w:tcW w:w="1326" w:type="dxa"/>
            <w:tcBorders>
              <w:top w:val="nil"/>
              <w:left w:val="nil"/>
              <w:bottom w:val="single" w:sz="4" w:space="0" w:color="auto"/>
              <w:right w:val="single" w:sz="4" w:space="0" w:color="auto"/>
            </w:tcBorders>
            <w:vAlign w:val="center"/>
          </w:tcPr>
          <w:p w14:paraId="4613CE5E" w14:textId="77777777" w:rsidR="00C77BBC" w:rsidRPr="00AD41CD" w:rsidRDefault="00C77BBC" w:rsidP="004F68D8">
            <w:pPr>
              <w:jc w:val="right"/>
              <w:rPr>
                <w:rFonts w:cs="Arial"/>
                <w:b/>
                <w:bCs/>
                <w:color w:val="000000" w:themeColor="text1"/>
                <w:sz w:val="20"/>
                <w:szCs w:val="20"/>
                <w:lang w:eastAsia="es-ES"/>
              </w:rPr>
            </w:pPr>
            <w:r>
              <w:rPr>
                <w:rFonts w:cs="Arial"/>
                <w:b/>
                <w:bCs/>
                <w:color w:val="000000" w:themeColor="text1"/>
                <w:sz w:val="20"/>
                <w:szCs w:val="20"/>
                <w:lang w:eastAsia="es-ES"/>
              </w:rPr>
              <w:t>228</w:t>
            </w:r>
          </w:p>
        </w:tc>
        <w:tc>
          <w:tcPr>
            <w:tcW w:w="1559" w:type="dxa"/>
            <w:tcBorders>
              <w:top w:val="nil"/>
              <w:left w:val="nil"/>
              <w:bottom w:val="single" w:sz="4" w:space="0" w:color="auto"/>
              <w:right w:val="single" w:sz="4" w:space="0" w:color="auto"/>
            </w:tcBorders>
            <w:vAlign w:val="center"/>
          </w:tcPr>
          <w:p w14:paraId="00E0C3D2" w14:textId="77777777" w:rsidR="00C77BBC" w:rsidRPr="00AD41CD" w:rsidRDefault="00C77BBC" w:rsidP="004F68D8">
            <w:pPr>
              <w:jc w:val="right"/>
              <w:rPr>
                <w:rFonts w:cs="Arial"/>
                <w:b/>
                <w:bCs/>
                <w:color w:val="000000" w:themeColor="text1"/>
                <w:sz w:val="20"/>
                <w:szCs w:val="20"/>
                <w:lang w:eastAsia="es-ES"/>
              </w:rPr>
            </w:pPr>
            <w:r>
              <w:rPr>
                <w:rFonts w:cs="Arial"/>
                <w:b/>
                <w:bCs/>
                <w:color w:val="000000" w:themeColor="text1"/>
                <w:sz w:val="20"/>
                <w:szCs w:val="20"/>
                <w:lang w:eastAsia="es-ES"/>
              </w:rPr>
              <w:t>243</w:t>
            </w:r>
          </w:p>
        </w:tc>
        <w:tc>
          <w:tcPr>
            <w:tcW w:w="1276" w:type="dxa"/>
            <w:tcBorders>
              <w:top w:val="nil"/>
              <w:left w:val="nil"/>
              <w:bottom w:val="single" w:sz="4" w:space="0" w:color="auto"/>
              <w:right w:val="single" w:sz="4" w:space="0" w:color="auto"/>
            </w:tcBorders>
          </w:tcPr>
          <w:p w14:paraId="49C4F055" w14:textId="77777777" w:rsidR="00C77BBC" w:rsidRPr="00AD41CD" w:rsidRDefault="00C77BBC" w:rsidP="004F68D8">
            <w:pPr>
              <w:jc w:val="right"/>
              <w:rPr>
                <w:rFonts w:cs="Arial"/>
                <w:b/>
                <w:bCs/>
                <w:color w:val="000000" w:themeColor="text1"/>
                <w:sz w:val="20"/>
                <w:szCs w:val="20"/>
                <w:lang w:eastAsia="es-ES"/>
              </w:rPr>
            </w:pPr>
            <w:r w:rsidRPr="00AD41CD">
              <w:rPr>
                <w:rFonts w:cs="Arial"/>
                <w:b/>
                <w:bCs/>
                <w:color w:val="000000" w:themeColor="text1"/>
                <w:sz w:val="20"/>
                <w:szCs w:val="20"/>
                <w:lang w:eastAsia="es-ES"/>
              </w:rPr>
              <w:t>+</w:t>
            </w:r>
            <w:r>
              <w:rPr>
                <w:rFonts w:cs="Arial"/>
                <w:b/>
                <w:bCs/>
                <w:color w:val="000000" w:themeColor="text1"/>
                <w:sz w:val="20"/>
                <w:szCs w:val="20"/>
                <w:lang w:eastAsia="es-ES"/>
              </w:rPr>
              <w:t>7</w:t>
            </w:r>
            <w:r w:rsidRPr="00AD41CD">
              <w:rPr>
                <w:rFonts w:cs="Arial"/>
                <w:b/>
                <w:bCs/>
                <w:color w:val="000000" w:themeColor="text1"/>
                <w:sz w:val="20"/>
                <w:szCs w:val="20"/>
                <w:lang w:eastAsia="es-ES"/>
              </w:rPr>
              <w:t>%</w:t>
            </w:r>
          </w:p>
        </w:tc>
      </w:tr>
      <w:tr w:rsidR="00C77BBC" w:rsidRPr="00AD41CD" w14:paraId="42595E96" w14:textId="77777777" w:rsidTr="004F68D8">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tcPr>
          <w:p w14:paraId="2120B721" w14:textId="77777777" w:rsidR="00C77BBC" w:rsidRPr="00AD41CD" w:rsidRDefault="00C77BBC" w:rsidP="004F68D8">
            <w:pPr>
              <w:rPr>
                <w:rFonts w:cs="Arial"/>
                <w:color w:val="FFFFFF"/>
                <w:sz w:val="20"/>
                <w:szCs w:val="20"/>
                <w:lang w:val="es-ES_tradnl" w:eastAsia="es-ES"/>
              </w:rPr>
            </w:pPr>
            <w:r w:rsidRPr="00AD41CD">
              <w:rPr>
                <w:rFonts w:cs="Arial"/>
                <w:b/>
                <w:bCs/>
                <w:color w:val="FFFFFF"/>
                <w:sz w:val="20"/>
                <w:szCs w:val="20"/>
                <w:lang w:val="es-ES_tradnl" w:eastAsia="es-ES"/>
              </w:rPr>
              <w:t xml:space="preserve">    </w:t>
            </w:r>
            <w:r w:rsidRPr="00AD41CD">
              <w:rPr>
                <w:rFonts w:cs="Arial"/>
                <w:color w:val="FFFFFF"/>
                <w:sz w:val="20"/>
                <w:szCs w:val="20"/>
                <w:lang w:val="es-ES_tradnl" w:eastAsia="es-ES"/>
              </w:rPr>
              <w:t>No Vida</w:t>
            </w:r>
          </w:p>
        </w:tc>
        <w:tc>
          <w:tcPr>
            <w:tcW w:w="1326" w:type="dxa"/>
            <w:tcBorders>
              <w:top w:val="nil"/>
              <w:left w:val="nil"/>
              <w:bottom w:val="single" w:sz="4" w:space="0" w:color="auto"/>
              <w:right w:val="single" w:sz="4" w:space="0" w:color="auto"/>
            </w:tcBorders>
            <w:vAlign w:val="center"/>
          </w:tcPr>
          <w:p w14:paraId="7F1E23C2" w14:textId="77777777" w:rsidR="00C77BBC" w:rsidRPr="00AD41CD" w:rsidRDefault="00C77BBC" w:rsidP="004F68D8">
            <w:pPr>
              <w:jc w:val="right"/>
              <w:rPr>
                <w:rFonts w:cs="Arial"/>
                <w:color w:val="000000" w:themeColor="text1"/>
                <w:sz w:val="20"/>
                <w:szCs w:val="20"/>
                <w:lang w:eastAsia="es-ES"/>
              </w:rPr>
            </w:pPr>
            <w:r>
              <w:rPr>
                <w:rFonts w:cs="Arial"/>
                <w:color w:val="000000" w:themeColor="text1"/>
                <w:sz w:val="20"/>
                <w:szCs w:val="20"/>
                <w:lang w:eastAsia="es-ES"/>
              </w:rPr>
              <w:t>163</w:t>
            </w:r>
          </w:p>
        </w:tc>
        <w:tc>
          <w:tcPr>
            <w:tcW w:w="1559" w:type="dxa"/>
            <w:tcBorders>
              <w:top w:val="nil"/>
              <w:left w:val="nil"/>
              <w:bottom w:val="single" w:sz="4" w:space="0" w:color="auto"/>
              <w:right w:val="single" w:sz="4" w:space="0" w:color="auto"/>
            </w:tcBorders>
            <w:vAlign w:val="center"/>
          </w:tcPr>
          <w:p w14:paraId="424EC136" w14:textId="77777777" w:rsidR="00C77BBC" w:rsidRPr="00AD41CD" w:rsidRDefault="00C77BBC" w:rsidP="004F68D8">
            <w:pPr>
              <w:jc w:val="right"/>
              <w:rPr>
                <w:rFonts w:cs="Arial"/>
                <w:color w:val="000000" w:themeColor="text1"/>
                <w:sz w:val="20"/>
                <w:szCs w:val="20"/>
                <w:lang w:eastAsia="es-ES"/>
              </w:rPr>
            </w:pPr>
            <w:r w:rsidRPr="3400807B">
              <w:rPr>
                <w:rFonts w:cs="Arial"/>
                <w:color w:val="000000" w:themeColor="text1"/>
                <w:sz w:val="20"/>
                <w:szCs w:val="20"/>
                <w:lang w:eastAsia="es-ES"/>
              </w:rPr>
              <w:t>168</w:t>
            </w:r>
          </w:p>
        </w:tc>
        <w:tc>
          <w:tcPr>
            <w:tcW w:w="1276" w:type="dxa"/>
            <w:tcBorders>
              <w:top w:val="nil"/>
              <w:left w:val="nil"/>
              <w:bottom w:val="single" w:sz="4" w:space="0" w:color="auto"/>
              <w:right w:val="single" w:sz="4" w:space="0" w:color="auto"/>
            </w:tcBorders>
          </w:tcPr>
          <w:p w14:paraId="625718A5" w14:textId="77777777" w:rsidR="00C77BBC" w:rsidRPr="00AD41CD" w:rsidRDefault="00C77BBC" w:rsidP="004F68D8">
            <w:pPr>
              <w:jc w:val="right"/>
              <w:rPr>
                <w:rFonts w:cs="Arial"/>
                <w:color w:val="000000" w:themeColor="text1"/>
                <w:sz w:val="20"/>
                <w:szCs w:val="20"/>
                <w:lang w:eastAsia="es-ES"/>
              </w:rPr>
            </w:pPr>
            <w:r w:rsidRPr="14B901FA">
              <w:rPr>
                <w:rFonts w:cs="Arial"/>
                <w:color w:val="000000" w:themeColor="text1"/>
                <w:sz w:val="20"/>
                <w:szCs w:val="20"/>
                <w:lang w:eastAsia="es-ES"/>
              </w:rPr>
              <w:t>+3%</w:t>
            </w:r>
          </w:p>
        </w:tc>
      </w:tr>
      <w:tr w:rsidR="00C77BBC" w:rsidRPr="00AD41CD" w14:paraId="23E476A0" w14:textId="77777777" w:rsidTr="004F68D8">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tcPr>
          <w:p w14:paraId="798E88DD" w14:textId="77777777" w:rsidR="00C77BBC" w:rsidRPr="00AD41CD" w:rsidRDefault="00C77BBC" w:rsidP="004F68D8">
            <w:pPr>
              <w:rPr>
                <w:rFonts w:cs="Arial"/>
                <w:color w:val="FFFFFF"/>
                <w:sz w:val="20"/>
                <w:szCs w:val="20"/>
                <w:lang w:val="es-ES_tradnl" w:eastAsia="es-ES"/>
              </w:rPr>
            </w:pPr>
            <w:r w:rsidRPr="00AD41CD">
              <w:rPr>
                <w:rFonts w:cs="Arial"/>
                <w:b/>
                <w:bCs/>
                <w:color w:val="FFFFFF"/>
                <w:sz w:val="20"/>
                <w:szCs w:val="20"/>
                <w:lang w:val="es-ES_tradnl" w:eastAsia="es-ES"/>
              </w:rPr>
              <w:t xml:space="preserve">    </w:t>
            </w:r>
            <w:r w:rsidRPr="00AD41CD">
              <w:rPr>
                <w:rFonts w:cs="Arial"/>
                <w:color w:val="FFFFFF"/>
                <w:sz w:val="20"/>
                <w:szCs w:val="20"/>
                <w:lang w:val="es-ES_tradnl" w:eastAsia="es-ES"/>
              </w:rPr>
              <w:t>Vida</w:t>
            </w:r>
          </w:p>
        </w:tc>
        <w:tc>
          <w:tcPr>
            <w:tcW w:w="1326" w:type="dxa"/>
            <w:tcBorders>
              <w:top w:val="nil"/>
              <w:left w:val="nil"/>
              <w:bottom w:val="single" w:sz="4" w:space="0" w:color="auto"/>
              <w:right w:val="single" w:sz="4" w:space="0" w:color="auto"/>
            </w:tcBorders>
            <w:vAlign w:val="center"/>
          </w:tcPr>
          <w:p w14:paraId="6C258776" w14:textId="77777777" w:rsidR="00C77BBC" w:rsidRPr="00AD41CD" w:rsidRDefault="00C77BBC" w:rsidP="004F68D8">
            <w:pPr>
              <w:jc w:val="right"/>
              <w:rPr>
                <w:rFonts w:cs="Arial"/>
                <w:color w:val="000000" w:themeColor="text1"/>
                <w:sz w:val="20"/>
                <w:szCs w:val="20"/>
                <w:lang w:eastAsia="es-ES"/>
              </w:rPr>
            </w:pPr>
            <w:r w:rsidRPr="3400807B">
              <w:rPr>
                <w:rFonts w:cs="Arial"/>
                <w:color w:val="000000" w:themeColor="text1"/>
                <w:sz w:val="20"/>
                <w:szCs w:val="20"/>
                <w:lang w:eastAsia="es-ES"/>
              </w:rPr>
              <w:t>65</w:t>
            </w:r>
          </w:p>
        </w:tc>
        <w:tc>
          <w:tcPr>
            <w:tcW w:w="1559" w:type="dxa"/>
            <w:tcBorders>
              <w:top w:val="nil"/>
              <w:left w:val="nil"/>
              <w:bottom w:val="single" w:sz="4" w:space="0" w:color="auto"/>
              <w:right w:val="single" w:sz="4" w:space="0" w:color="auto"/>
            </w:tcBorders>
            <w:vAlign w:val="center"/>
          </w:tcPr>
          <w:p w14:paraId="76CA9966" w14:textId="77777777" w:rsidR="00C77BBC" w:rsidRPr="00AD41CD" w:rsidRDefault="00C77BBC" w:rsidP="004F68D8">
            <w:pPr>
              <w:jc w:val="right"/>
              <w:rPr>
                <w:rFonts w:cs="Arial"/>
                <w:color w:val="000000" w:themeColor="text1"/>
                <w:sz w:val="20"/>
                <w:szCs w:val="20"/>
                <w:lang w:eastAsia="es-ES"/>
              </w:rPr>
            </w:pPr>
            <w:r w:rsidRPr="3400807B">
              <w:rPr>
                <w:rFonts w:cs="Arial"/>
                <w:color w:val="000000" w:themeColor="text1"/>
                <w:sz w:val="20"/>
                <w:szCs w:val="20"/>
                <w:lang w:eastAsia="es-ES"/>
              </w:rPr>
              <w:t>76</w:t>
            </w:r>
          </w:p>
        </w:tc>
        <w:tc>
          <w:tcPr>
            <w:tcW w:w="1276" w:type="dxa"/>
            <w:tcBorders>
              <w:top w:val="nil"/>
              <w:left w:val="nil"/>
              <w:bottom w:val="single" w:sz="4" w:space="0" w:color="auto"/>
              <w:right w:val="single" w:sz="4" w:space="0" w:color="auto"/>
            </w:tcBorders>
          </w:tcPr>
          <w:p w14:paraId="556BCEAC" w14:textId="77777777" w:rsidR="00C77BBC" w:rsidRPr="00AD41CD" w:rsidRDefault="00C77BBC" w:rsidP="004F68D8">
            <w:pPr>
              <w:jc w:val="right"/>
              <w:rPr>
                <w:rFonts w:cs="Arial"/>
                <w:color w:val="000000" w:themeColor="text1"/>
                <w:sz w:val="20"/>
                <w:szCs w:val="20"/>
                <w:lang w:eastAsia="es-ES"/>
              </w:rPr>
            </w:pPr>
            <w:r w:rsidRPr="00AD41CD">
              <w:rPr>
                <w:rFonts w:cs="Arial"/>
                <w:color w:val="000000" w:themeColor="text1"/>
                <w:sz w:val="20"/>
                <w:szCs w:val="20"/>
                <w:lang w:eastAsia="es-ES"/>
              </w:rPr>
              <w:t>+</w:t>
            </w:r>
            <w:r>
              <w:rPr>
                <w:rFonts w:cs="Arial"/>
                <w:color w:val="000000" w:themeColor="text1"/>
                <w:sz w:val="20"/>
                <w:szCs w:val="20"/>
                <w:lang w:eastAsia="es-ES"/>
              </w:rPr>
              <w:t>17</w:t>
            </w:r>
            <w:r w:rsidRPr="00AD41CD">
              <w:rPr>
                <w:rFonts w:cs="Arial"/>
                <w:color w:val="000000" w:themeColor="text1"/>
                <w:sz w:val="20"/>
                <w:szCs w:val="20"/>
                <w:lang w:eastAsia="es-ES"/>
              </w:rPr>
              <w:t>%</w:t>
            </w:r>
          </w:p>
        </w:tc>
      </w:tr>
      <w:tr w:rsidR="00C77BBC" w:rsidRPr="00AD41CD" w14:paraId="7FC57F8B" w14:textId="77777777" w:rsidTr="004F68D8">
        <w:trPr>
          <w:trHeight w:val="290"/>
          <w:jc w:val="center"/>
        </w:trPr>
        <w:tc>
          <w:tcPr>
            <w:tcW w:w="3631" w:type="dxa"/>
            <w:tcBorders>
              <w:top w:val="nil"/>
              <w:left w:val="single" w:sz="4" w:space="0" w:color="auto"/>
              <w:bottom w:val="single" w:sz="4" w:space="0" w:color="auto"/>
              <w:right w:val="single" w:sz="4" w:space="0" w:color="auto"/>
            </w:tcBorders>
            <w:shd w:val="clear" w:color="auto" w:fill="4F81BD"/>
            <w:vAlign w:val="center"/>
            <w:hideMark/>
          </w:tcPr>
          <w:p w14:paraId="0EA79F4F" w14:textId="77777777" w:rsidR="00C77BBC" w:rsidRPr="00BE7611" w:rsidRDefault="00C77BBC" w:rsidP="004F68D8">
            <w:pPr>
              <w:rPr>
                <w:rFonts w:cs="Arial"/>
                <w:b/>
                <w:bCs/>
                <w:color w:val="FFFFFF"/>
                <w:sz w:val="20"/>
                <w:szCs w:val="20"/>
                <w:lang w:val="es-ES" w:eastAsia="es-ES"/>
              </w:rPr>
            </w:pPr>
            <w:r w:rsidRPr="00AD41CD">
              <w:rPr>
                <w:rFonts w:cs="Arial"/>
                <w:b/>
                <w:bCs/>
                <w:color w:val="FFFFFF"/>
                <w:sz w:val="20"/>
                <w:szCs w:val="20"/>
                <w:lang w:val="es-ES_tradnl" w:eastAsia="es-ES"/>
              </w:rPr>
              <w:t xml:space="preserve">Beneficio </w:t>
            </w:r>
            <w:r>
              <w:rPr>
                <w:rFonts w:cs="Arial"/>
                <w:b/>
                <w:bCs/>
                <w:color w:val="FFFFFF"/>
                <w:sz w:val="20"/>
                <w:szCs w:val="20"/>
                <w:lang w:val="es-ES_tradnl" w:eastAsia="es-ES"/>
              </w:rPr>
              <w:t>antes de impuestos</w:t>
            </w:r>
          </w:p>
        </w:tc>
        <w:tc>
          <w:tcPr>
            <w:tcW w:w="1326" w:type="dxa"/>
            <w:tcBorders>
              <w:top w:val="nil"/>
              <w:left w:val="nil"/>
              <w:bottom w:val="single" w:sz="4" w:space="0" w:color="auto"/>
              <w:right w:val="single" w:sz="4" w:space="0" w:color="auto"/>
            </w:tcBorders>
            <w:vAlign w:val="center"/>
          </w:tcPr>
          <w:p w14:paraId="4F97629B" w14:textId="77777777" w:rsidR="00C77BBC" w:rsidRPr="00AD41CD" w:rsidRDefault="00C77BBC" w:rsidP="004F68D8">
            <w:pPr>
              <w:jc w:val="right"/>
              <w:rPr>
                <w:rFonts w:cs="Arial"/>
                <w:b/>
                <w:bCs/>
                <w:color w:val="000000"/>
                <w:sz w:val="20"/>
                <w:szCs w:val="20"/>
                <w:lang w:eastAsia="es-ES"/>
              </w:rPr>
            </w:pPr>
            <w:r>
              <w:rPr>
                <w:rFonts w:cs="Arial"/>
                <w:b/>
                <w:bCs/>
                <w:color w:val="000000"/>
                <w:sz w:val="20"/>
                <w:szCs w:val="20"/>
                <w:lang w:eastAsia="es-ES"/>
              </w:rPr>
              <w:t>133</w:t>
            </w:r>
          </w:p>
        </w:tc>
        <w:tc>
          <w:tcPr>
            <w:tcW w:w="1559" w:type="dxa"/>
            <w:tcBorders>
              <w:top w:val="nil"/>
              <w:left w:val="nil"/>
              <w:bottom w:val="single" w:sz="4" w:space="0" w:color="auto"/>
              <w:right w:val="single" w:sz="4" w:space="0" w:color="auto"/>
            </w:tcBorders>
            <w:vAlign w:val="center"/>
          </w:tcPr>
          <w:p w14:paraId="7DAEA407" w14:textId="77777777" w:rsidR="00C77BBC" w:rsidRPr="00AD41CD" w:rsidRDefault="00C77BBC" w:rsidP="004F68D8">
            <w:pPr>
              <w:jc w:val="right"/>
              <w:rPr>
                <w:rFonts w:cs="Arial"/>
                <w:b/>
                <w:bCs/>
                <w:color w:val="000000"/>
                <w:sz w:val="20"/>
                <w:szCs w:val="20"/>
                <w:lang w:eastAsia="es-ES"/>
              </w:rPr>
            </w:pPr>
            <w:r>
              <w:rPr>
                <w:rFonts w:cs="Arial"/>
                <w:b/>
                <w:bCs/>
                <w:color w:val="000000"/>
                <w:sz w:val="20"/>
                <w:szCs w:val="20"/>
                <w:lang w:val="es-ES_tradnl" w:eastAsia="es-ES"/>
              </w:rPr>
              <w:t>175</w:t>
            </w:r>
          </w:p>
        </w:tc>
        <w:tc>
          <w:tcPr>
            <w:tcW w:w="1276" w:type="dxa"/>
            <w:tcBorders>
              <w:top w:val="nil"/>
              <w:left w:val="nil"/>
              <w:bottom w:val="single" w:sz="4" w:space="0" w:color="auto"/>
              <w:right w:val="single" w:sz="4" w:space="0" w:color="auto"/>
            </w:tcBorders>
            <w:vAlign w:val="center"/>
          </w:tcPr>
          <w:p w14:paraId="2FD7AAF0" w14:textId="77777777" w:rsidR="00C77BBC" w:rsidRPr="00AD41CD" w:rsidRDefault="00C77BBC" w:rsidP="004F68D8">
            <w:pPr>
              <w:jc w:val="right"/>
              <w:rPr>
                <w:rFonts w:cs="Arial"/>
                <w:b/>
                <w:bCs/>
                <w:color w:val="000000"/>
                <w:sz w:val="20"/>
                <w:szCs w:val="20"/>
                <w:lang w:val="es-ES" w:eastAsia="es-ES"/>
              </w:rPr>
            </w:pPr>
            <w:r w:rsidRPr="14B901FA">
              <w:rPr>
                <w:rFonts w:cs="Arial"/>
                <w:b/>
                <w:bCs/>
                <w:color w:val="000000" w:themeColor="text1"/>
                <w:sz w:val="20"/>
                <w:szCs w:val="20"/>
                <w:lang w:val="es-ES" w:eastAsia="es-ES"/>
              </w:rPr>
              <w:t>+31%</w:t>
            </w:r>
          </w:p>
        </w:tc>
      </w:tr>
    </w:tbl>
    <w:p w14:paraId="53EC9A7D" w14:textId="2F0DB488" w:rsidR="00297CE8" w:rsidRPr="00746504" w:rsidRDefault="00297CE8" w:rsidP="00746504">
      <w:pPr>
        <w:pStyle w:val="StandardohneEinzug"/>
        <w:rPr>
          <w:szCs w:val="20"/>
          <w:lang w:val="es-ES" w:eastAsia="zh-CN"/>
        </w:rPr>
      </w:pPr>
      <w:r w:rsidRPr="00746504">
        <w:rPr>
          <w:szCs w:val="20"/>
          <w:lang w:val="es-ES" w:eastAsia="zh-CN"/>
        </w:rPr>
        <w:t xml:space="preserve"> </w:t>
      </w:r>
    </w:p>
    <w:bookmarkEnd w:id="9"/>
    <w:p w14:paraId="01C26AE7" w14:textId="77777777" w:rsidR="00EA7A0A" w:rsidRPr="00746504" w:rsidRDefault="00EA7A0A" w:rsidP="001B00E5">
      <w:pPr>
        <w:spacing w:after="0" w:line="259" w:lineRule="auto"/>
        <w:rPr>
          <w:rFonts w:eastAsia="SimSun" w:cs="Times New Roman"/>
          <w:color w:val="5B6064"/>
          <w:kern w:val="2"/>
          <w:sz w:val="20"/>
          <w:szCs w:val="20"/>
          <w:lang w:val="es-ES" w:eastAsia="zh-CN"/>
        </w:rPr>
      </w:pPr>
    </w:p>
    <w:p w14:paraId="51387373" w14:textId="1AEBC448" w:rsidR="00E555AF" w:rsidRDefault="00000000" w:rsidP="001B00E5">
      <w:pPr>
        <w:spacing w:after="120" w:line="259" w:lineRule="auto"/>
        <w:rPr>
          <w:rFonts w:eastAsia="SimSun" w:cs="Times New Roman"/>
          <w:caps/>
          <w:color w:val="00B0F0"/>
          <w:kern w:val="2"/>
          <w:sz w:val="20"/>
          <w:szCs w:val="20"/>
          <w:lang w:val="en-GB" w:eastAsia="zh-CN"/>
        </w:rPr>
      </w:pPr>
      <w:r>
        <w:rPr>
          <w:rFonts w:eastAsia="Times New Roman" w:cs="Times New Roman"/>
          <w:sz w:val="22"/>
          <w:szCs w:val="22"/>
          <w:lang w:val="en-GB" w:eastAsia="de-DE"/>
        </w:rPr>
        <w:pict w14:anchorId="512336E9">
          <v:rect id="_x0000_i1026" alt="---" style="width:453.5pt;height:1.5pt" o:hralign="center" o:hrstd="t" o:hr="t" fillcolor="#a0a0a0" stroked="f"/>
        </w:pict>
      </w:r>
      <w:r w:rsidR="00F727DF">
        <w:rPr>
          <w:rFonts w:eastAsia="SimSun" w:cs="Times New Roman"/>
          <w:caps/>
          <w:color w:val="00B0F0"/>
          <w:kern w:val="2"/>
          <w:sz w:val="50"/>
          <w:szCs w:val="20"/>
          <w:lang w:val="en-GB" w:eastAsia="zh-CN"/>
        </w:rPr>
        <w:br/>
      </w:r>
    </w:p>
    <w:p w14:paraId="58C9DDA3" w14:textId="13EF8B97" w:rsidR="00F727DF" w:rsidRPr="003A5D8D" w:rsidRDefault="00F540F0" w:rsidP="001B00E5">
      <w:pPr>
        <w:pStyle w:val="Ttulo2"/>
        <w:spacing w:line="259" w:lineRule="auto"/>
        <w:rPr>
          <w:lang w:val="es-ES" w:eastAsia="en-US"/>
        </w:rPr>
      </w:pPr>
      <w:r w:rsidRPr="003A5D8D">
        <w:rPr>
          <w:lang w:val="es-ES" w:eastAsia="en-US"/>
        </w:rPr>
        <w:t>Foco en el servicio</w:t>
      </w:r>
    </w:p>
    <w:p w14:paraId="1E1D2A29" w14:textId="79D6BC06" w:rsidR="00041D4C" w:rsidRPr="00D06806" w:rsidRDefault="006A197D" w:rsidP="00041D4C">
      <w:pPr>
        <w:spacing w:after="0" w:line="259" w:lineRule="auto"/>
        <w:rPr>
          <w:rFonts w:eastAsia="Calibri" w:cs="Mangal"/>
          <w:sz w:val="20"/>
          <w:szCs w:val="20"/>
          <w:lang w:val="es-ES" w:eastAsia="en-US"/>
        </w:rPr>
      </w:pPr>
      <w:r w:rsidRPr="00041D4C">
        <w:rPr>
          <w:rFonts w:eastAsia="SimSun" w:cs="Times New Roman"/>
          <w:color w:val="5B6064"/>
          <w:kern w:val="2"/>
          <w:sz w:val="20"/>
          <w:szCs w:val="20"/>
          <w:lang w:val="es-ES" w:eastAsia="zh-CN"/>
        </w:rPr>
        <w:br/>
      </w:r>
      <w:r w:rsidR="00041D4C" w:rsidRPr="00041D4C">
        <w:rPr>
          <w:rFonts w:eastAsia="SimSun" w:cs="Times New Roman"/>
          <w:color w:val="5B6064"/>
          <w:kern w:val="2"/>
          <w:sz w:val="20"/>
          <w:szCs w:val="20"/>
          <w:lang w:val="es-ES" w:eastAsia="zh-CN"/>
        </w:rPr>
        <w:t xml:space="preserve">Allianz cerró el ejercicio con </w:t>
      </w:r>
      <w:r w:rsidR="00041D4C" w:rsidRPr="00493FA7">
        <w:rPr>
          <w:rFonts w:eastAsia="Calibri" w:cs="Mangal"/>
          <w:b/>
          <w:bCs/>
          <w:sz w:val="20"/>
          <w:szCs w:val="20"/>
          <w:lang w:val="es-ES" w:eastAsia="en-US"/>
        </w:rPr>
        <w:t>4,6 millones de clientes y más de 7,5 millones de pólizas</w:t>
      </w:r>
      <w:r w:rsidR="00041D4C" w:rsidRPr="00041D4C">
        <w:rPr>
          <w:rFonts w:eastAsia="SimSun" w:cs="Times New Roman"/>
          <w:color w:val="5B6064"/>
          <w:kern w:val="2"/>
          <w:sz w:val="20"/>
          <w:szCs w:val="20"/>
          <w:lang w:val="es-ES" w:eastAsia="zh-CN"/>
        </w:rPr>
        <w:t xml:space="preserve">, manteniendo su posición de liderazgo en fidelidad, tanto en Vida como en No Vida. Sin duda, el que la vocación de servicio sea uno de los ejes estratégicos de la compañía ha contribuido a estos resultados. En 2025, la compañía gestionó 1,4 millones de siniestros, lo que equivale a más de </w:t>
      </w:r>
      <w:r w:rsidR="00041D4C" w:rsidRPr="00D06806">
        <w:rPr>
          <w:rFonts w:eastAsia="Calibri" w:cs="Mangal"/>
          <w:sz w:val="20"/>
          <w:szCs w:val="20"/>
          <w:lang w:val="es-ES" w:eastAsia="en-US"/>
        </w:rPr>
        <w:t>3.800 siniestros diarios.</w:t>
      </w:r>
    </w:p>
    <w:p w14:paraId="63C0DB71" w14:textId="77777777" w:rsidR="00041D4C" w:rsidRPr="00D06806" w:rsidRDefault="00041D4C" w:rsidP="00041D4C">
      <w:pPr>
        <w:spacing w:after="0" w:line="259" w:lineRule="auto"/>
        <w:rPr>
          <w:rFonts w:eastAsia="Calibri" w:cs="Mangal"/>
          <w:sz w:val="20"/>
          <w:szCs w:val="20"/>
          <w:lang w:val="es-ES" w:eastAsia="en-US"/>
        </w:rPr>
      </w:pPr>
    </w:p>
    <w:p w14:paraId="5FE73B43" w14:textId="07F52CB5" w:rsidR="00041D4C" w:rsidRPr="00041D4C" w:rsidRDefault="00041D4C" w:rsidP="00041D4C">
      <w:pPr>
        <w:spacing w:after="0" w:line="259" w:lineRule="auto"/>
        <w:rPr>
          <w:rFonts w:eastAsia="SimSun" w:cs="Times New Roman"/>
          <w:color w:val="5B6064"/>
          <w:kern w:val="2"/>
          <w:sz w:val="20"/>
          <w:szCs w:val="20"/>
          <w:lang w:val="es-ES" w:eastAsia="zh-CN"/>
        </w:rPr>
      </w:pPr>
      <w:r w:rsidRPr="00041D4C">
        <w:rPr>
          <w:rFonts w:eastAsia="SimSun" w:cs="Times New Roman"/>
          <w:color w:val="5B6064"/>
          <w:kern w:val="2"/>
          <w:sz w:val="20"/>
          <w:szCs w:val="20"/>
          <w:lang w:val="es-ES" w:eastAsia="zh-CN"/>
        </w:rPr>
        <w:t>Además, se gestionaron 3,7 millones de llamadas, junto con miles de interacciones digitales, reflejando el volumen y la intensidad de la relación con clientes.</w:t>
      </w:r>
    </w:p>
    <w:p w14:paraId="7C103D5F" w14:textId="77777777" w:rsidR="00041D4C" w:rsidRDefault="00041D4C" w:rsidP="00041D4C">
      <w:pPr>
        <w:spacing w:after="0" w:line="259" w:lineRule="auto"/>
        <w:rPr>
          <w:rFonts w:eastAsia="SimSun" w:cs="Times New Roman"/>
          <w:color w:val="5B6064"/>
          <w:kern w:val="2"/>
          <w:sz w:val="20"/>
          <w:szCs w:val="20"/>
          <w:lang w:val="es-ES" w:eastAsia="zh-CN"/>
        </w:rPr>
      </w:pPr>
    </w:p>
    <w:p w14:paraId="44D96769" w14:textId="78AF6706" w:rsidR="00041D4C" w:rsidRPr="00041D4C" w:rsidRDefault="00041D4C" w:rsidP="00041D4C">
      <w:pPr>
        <w:spacing w:after="0" w:line="259" w:lineRule="auto"/>
        <w:rPr>
          <w:rFonts w:eastAsia="SimSun" w:cs="Times New Roman"/>
          <w:color w:val="5B6064"/>
          <w:kern w:val="2"/>
          <w:sz w:val="20"/>
          <w:szCs w:val="20"/>
          <w:lang w:val="es-ES" w:eastAsia="zh-CN"/>
        </w:rPr>
      </w:pPr>
      <w:r w:rsidRPr="00041D4C">
        <w:rPr>
          <w:rFonts w:eastAsia="SimSun" w:cs="Times New Roman"/>
          <w:color w:val="5B6064"/>
          <w:kern w:val="2"/>
          <w:sz w:val="20"/>
          <w:szCs w:val="20"/>
          <w:lang w:val="es-ES" w:eastAsia="zh-CN"/>
        </w:rPr>
        <w:t xml:space="preserve">La apuesta por la eficiencia y la digitalización se refleja en las más de 202.000 teleperitaciones realizadas, que permiten agilizar procesos, mejorar la experiencia de cliente y reducir el impacto ambiental. En esta línea, </w:t>
      </w:r>
      <w:r w:rsidRPr="004201DF">
        <w:rPr>
          <w:rFonts w:eastAsia="Calibri" w:cs="Mangal"/>
          <w:sz w:val="20"/>
          <w:szCs w:val="20"/>
          <w:lang w:val="es-ES" w:eastAsia="en-US"/>
        </w:rPr>
        <w:t>la compañía redujo sus emisiones de CO₂ hasta 693,7 toneladas</w:t>
      </w:r>
      <w:r w:rsidRPr="00041D4C">
        <w:rPr>
          <w:rFonts w:eastAsia="SimSun" w:cs="Times New Roman"/>
          <w:color w:val="5B6064"/>
          <w:kern w:val="2"/>
          <w:sz w:val="20"/>
          <w:szCs w:val="20"/>
          <w:lang w:val="es-ES" w:eastAsia="zh-CN"/>
        </w:rPr>
        <w:t>, frente a 905,1 toneladas en 2024.</w:t>
      </w:r>
    </w:p>
    <w:p w14:paraId="69675C16" w14:textId="77777777" w:rsidR="00041D4C" w:rsidRDefault="00041D4C" w:rsidP="00041D4C">
      <w:pPr>
        <w:spacing w:after="0" w:line="259" w:lineRule="auto"/>
        <w:rPr>
          <w:rFonts w:eastAsia="SimSun" w:cs="Times New Roman"/>
          <w:color w:val="5B6064"/>
          <w:kern w:val="2"/>
          <w:sz w:val="20"/>
          <w:szCs w:val="20"/>
          <w:lang w:val="es-ES" w:eastAsia="zh-CN"/>
        </w:rPr>
      </w:pPr>
    </w:p>
    <w:p w14:paraId="6360FA77" w14:textId="7BEEBBB9" w:rsidR="00041D4C" w:rsidRPr="00DD685E" w:rsidRDefault="00041D4C" w:rsidP="00041D4C">
      <w:pPr>
        <w:spacing w:after="0" w:line="259" w:lineRule="auto"/>
        <w:rPr>
          <w:rFonts w:eastAsiaTheme="majorEastAsia" w:cstheme="majorBidi"/>
          <w:sz w:val="30"/>
          <w:szCs w:val="32"/>
          <w:lang w:val="es-ES" w:eastAsia="en-US"/>
        </w:rPr>
      </w:pPr>
      <w:r w:rsidRPr="00DD685E">
        <w:rPr>
          <w:rFonts w:eastAsiaTheme="majorEastAsia" w:cstheme="majorBidi"/>
          <w:sz w:val="30"/>
          <w:szCs w:val="32"/>
          <w:lang w:val="es-ES" w:eastAsia="en-US"/>
        </w:rPr>
        <w:t>Compromiso con el talento y la cultura corporativa</w:t>
      </w:r>
    </w:p>
    <w:p w14:paraId="0C2AF814" w14:textId="77777777" w:rsidR="00041D4C" w:rsidRDefault="00041D4C" w:rsidP="00041D4C">
      <w:pPr>
        <w:spacing w:after="0" w:line="259" w:lineRule="auto"/>
        <w:rPr>
          <w:rFonts w:eastAsia="SimSun" w:cs="Times New Roman"/>
          <w:color w:val="5B6064"/>
          <w:kern w:val="2"/>
          <w:sz w:val="20"/>
          <w:szCs w:val="20"/>
          <w:lang w:val="es-ES" w:eastAsia="zh-CN"/>
        </w:rPr>
      </w:pPr>
    </w:p>
    <w:p w14:paraId="1A758079" w14:textId="3D449C3F" w:rsidR="00041D4C" w:rsidRPr="00041D4C" w:rsidRDefault="00041D4C" w:rsidP="00041D4C">
      <w:pPr>
        <w:spacing w:after="0" w:line="259" w:lineRule="auto"/>
        <w:rPr>
          <w:rFonts w:eastAsia="SimSun" w:cs="Times New Roman"/>
          <w:color w:val="5B6064"/>
          <w:kern w:val="2"/>
          <w:sz w:val="20"/>
          <w:szCs w:val="20"/>
          <w:lang w:val="es-ES" w:eastAsia="zh-CN"/>
        </w:rPr>
      </w:pPr>
      <w:r w:rsidRPr="00041D4C">
        <w:rPr>
          <w:rFonts w:eastAsia="SimSun" w:cs="Times New Roman"/>
          <w:color w:val="5B6064"/>
          <w:kern w:val="2"/>
          <w:sz w:val="20"/>
          <w:szCs w:val="20"/>
          <w:lang w:val="es-ES" w:eastAsia="zh-CN"/>
        </w:rPr>
        <w:t xml:space="preserve">El compromiso de Allianz se extiende también a sus empleados, con una inversión constante en desarrollo y bienestar. En 2025 se impartieron más de </w:t>
      </w:r>
      <w:r w:rsidRPr="00245198">
        <w:rPr>
          <w:rFonts w:eastAsia="Calibri" w:cs="Mangal"/>
          <w:sz w:val="20"/>
          <w:szCs w:val="20"/>
          <w:lang w:val="es-ES" w:eastAsia="en-US"/>
        </w:rPr>
        <w:t>100.000 horas de formación</w:t>
      </w:r>
      <w:r w:rsidRPr="00041D4C">
        <w:rPr>
          <w:rFonts w:eastAsia="SimSun" w:cs="Times New Roman"/>
          <w:color w:val="5B6064"/>
          <w:kern w:val="2"/>
          <w:sz w:val="20"/>
          <w:szCs w:val="20"/>
          <w:lang w:val="es-ES" w:eastAsia="zh-CN"/>
        </w:rPr>
        <w:t>, y la compañía continúa promoviendo un modelo de trabajo flexible.</w:t>
      </w:r>
    </w:p>
    <w:p w14:paraId="2CC0CD5B" w14:textId="77777777" w:rsidR="00041D4C" w:rsidRDefault="00041D4C" w:rsidP="00041D4C">
      <w:pPr>
        <w:spacing w:after="0" w:line="259" w:lineRule="auto"/>
        <w:rPr>
          <w:rFonts w:eastAsia="SimSun" w:cs="Times New Roman"/>
          <w:color w:val="5B6064"/>
          <w:kern w:val="2"/>
          <w:sz w:val="20"/>
          <w:szCs w:val="20"/>
          <w:lang w:val="es-ES" w:eastAsia="zh-CN"/>
        </w:rPr>
      </w:pPr>
    </w:p>
    <w:p w14:paraId="5295ED88" w14:textId="6C8E5E33" w:rsidR="00CF35AD" w:rsidRPr="00041D4C" w:rsidRDefault="00041D4C" w:rsidP="00041D4C">
      <w:pPr>
        <w:spacing w:after="0" w:line="259" w:lineRule="auto"/>
        <w:rPr>
          <w:rFonts w:eastAsia="SimSun" w:cs="Times New Roman"/>
          <w:color w:val="5B6064"/>
          <w:kern w:val="2"/>
          <w:sz w:val="20"/>
          <w:szCs w:val="20"/>
          <w:lang w:val="es-ES" w:eastAsia="zh-CN"/>
        </w:rPr>
      </w:pPr>
      <w:r w:rsidRPr="00041D4C">
        <w:rPr>
          <w:rFonts w:eastAsia="SimSun" w:cs="Times New Roman"/>
          <w:color w:val="5B6064"/>
          <w:kern w:val="2"/>
          <w:sz w:val="20"/>
          <w:szCs w:val="20"/>
          <w:lang w:val="es-ES" w:eastAsia="zh-CN"/>
        </w:rPr>
        <w:t xml:space="preserve">Este enfoque ha sido reconocido externamente, situando a Allianz entre las mejores empresas para trabajar. Así, el Grupo Allianz España se ha clasificado </w:t>
      </w:r>
      <w:r w:rsidRPr="00EB6BB8">
        <w:rPr>
          <w:rFonts w:eastAsia="Calibri" w:cs="Mangal"/>
          <w:b/>
          <w:bCs/>
          <w:sz w:val="20"/>
          <w:szCs w:val="20"/>
          <w:lang w:val="es-ES" w:eastAsia="en-US"/>
        </w:rPr>
        <w:t xml:space="preserve">Top 5 en el ranking Great Place to Work® </w:t>
      </w:r>
      <w:r w:rsidRPr="00041D4C">
        <w:rPr>
          <w:rFonts w:eastAsia="SimSun" w:cs="Times New Roman"/>
          <w:color w:val="5B6064"/>
          <w:kern w:val="2"/>
          <w:sz w:val="20"/>
          <w:szCs w:val="20"/>
          <w:lang w:val="es-ES" w:eastAsia="zh-CN"/>
        </w:rPr>
        <w:t>de las mejores empresas para trabajar en nuestro país. El 81% de su plantilla afirma que es un excelente lugar para trabajar, evidenciándose así el alto nivel de satisfacción interna. El Grupo a nivel internacional también ocupa posiciones destacadas en este ranking, lo que refleja el compromiso de Allianz con una cultura basada en la confianza, la colaboración y el sentido de pertenencia, con más de 126 entidades certificadas a nivel global.</w:t>
      </w:r>
    </w:p>
    <w:p w14:paraId="416F517B" w14:textId="77777777" w:rsidR="00CF35AD" w:rsidRPr="00041D4C" w:rsidRDefault="00CF35AD" w:rsidP="001B00E5">
      <w:pPr>
        <w:spacing w:line="259" w:lineRule="auto"/>
        <w:jc w:val="left"/>
        <w:rPr>
          <w:rFonts w:eastAsia="SimSun" w:cs="Times New Roman"/>
          <w:color w:val="5B6064"/>
          <w:kern w:val="2"/>
          <w:sz w:val="20"/>
          <w:szCs w:val="20"/>
          <w:lang w:val="es-ES" w:eastAsia="zh-CN"/>
        </w:rPr>
      </w:pPr>
    </w:p>
    <w:p w14:paraId="2D9024A4" w14:textId="3E5054BB" w:rsidR="00990D48" w:rsidRPr="00DD685E" w:rsidRDefault="00990D48" w:rsidP="00990D48">
      <w:pPr>
        <w:pStyle w:val="Ttulo3"/>
        <w:spacing w:line="259" w:lineRule="auto"/>
        <w:rPr>
          <w:szCs w:val="50"/>
          <w:lang w:val="es-ES"/>
        </w:rPr>
      </w:pPr>
      <w:r w:rsidRPr="00DD685E">
        <w:rPr>
          <w:szCs w:val="50"/>
          <w:lang w:val="es-ES"/>
        </w:rPr>
        <w:t>GRUPO ALLIANZ: RESULTADOS ANUALES</w:t>
      </w:r>
    </w:p>
    <w:p w14:paraId="39AE2C94" w14:textId="71C61687" w:rsidR="00182422" w:rsidRPr="00DD685E" w:rsidRDefault="00182422" w:rsidP="00182422">
      <w:pPr>
        <w:spacing w:line="238" w:lineRule="exact"/>
        <w:rPr>
          <w:rFonts w:eastAsia="SimSun"/>
          <w:kern w:val="2"/>
          <w:sz w:val="20"/>
          <w:szCs w:val="20"/>
          <w:lang w:val="es-ES" w:eastAsia="zh-CN"/>
        </w:rPr>
      </w:pPr>
    </w:p>
    <w:p w14:paraId="27513DAA" w14:textId="77777777" w:rsidR="00990D48" w:rsidRPr="00990D48" w:rsidRDefault="00990D48" w:rsidP="00990D48">
      <w:pPr>
        <w:spacing w:after="0" w:line="238" w:lineRule="exact"/>
        <w:rPr>
          <w:rFonts w:eastAsia="Calibri" w:cs="Mangal"/>
          <w:color w:val="414141"/>
          <w:sz w:val="20"/>
          <w:szCs w:val="22"/>
          <w:lang w:val="es-ES" w:eastAsia="en-US"/>
        </w:rPr>
      </w:pPr>
      <w:r w:rsidRPr="00990D48">
        <w:rPr>
          <w:rFonts w:eastAsia="Calibri" w:cs="Mangal"/>
          <w:color w:val="414141"/>
          <w:sz w:val="20"/>
          <w:szCs w:val="22"/>
          <w:lang w:val="es-ES" w:eastAsia="en-US"/>
        </w:rPr>
        <w:t>En 2025, Allianz alcanzó un beneficio operativo récord de 17.400 millones de euros y un volumen total de negocio de 186.900 millones de euros, con contribuciones positivas de todos los segmentos. El beneficio neto básico para accionistas creció un 10,9% hasta 11.100 millones de euros, el EPS aumentó un 12,5% hasta 28,61 euros, el RoE se situó en 18,1% y el ratio Solvencia II alcanzó el 218%, reflejando la solidez y resiliencia del modelo de negocio de Allianz.</w:t>
      </w:r>
    </w:p>
    <w:p w14:paraId="635D4E1B" w14:textId="77777777" w:rsidR="00990D48" w:rsidRDefault="00990D48" w:rsidP="00990D48">
      <w:pPr>
        <w:spacing w:after="0" w:line="238" w:lineRule="exact"/>
        <w:rPr>
          <w:rFonts w:eastAsia="Calibri" w:cs="Mangal"/>
          <w:color w:val="414141"/>
          <w:sz w:val="20"/>
          <w:szCs w:val="22"/>
          <w:lang w:val="es-ES" w:eastAsia="en-US"/>
        </w:rPr>
      </w:pPr>
    </w:p>
    <w:p w14:paraId="0585BF86" w14:textId="0DB7E873" w:rsidR="007C77FE" w:rsidRPr="00990D48" w:rsidRDefault="00990D48" w:rsidP="00990D48">
      <w:pPr>
        <w:spacing w:after="0" w:line="238" w:lineRule="exact"/>
        <w:rPr>
          <w:rFonts w:eastAsia="SimSun"/>
          <w:color w:val="5B6064"/>
          <w:kern w:val="2"/>
          <w:sz w:val="20"/>
          <w:szCs w:val="20"/>
          <w:lang w:val="es-ES" w:eastAsia="zh-CN"/>
        </w:rPr>
      </w:pPr>
      <w:r w:rsidRPr="00990D48">
        <w:rPr>
          <w:rFonts w:eastAsia="Calibri" w:cs="Mangal"/>
          <w:color w:val="414141"/>
          <w:sz w:val="20"/>
          <w:szCs w:val="22"/>
          <w:lang w:val="es-ES" w:eastAsia="en-US"/>
        </w:rPr>
        <w:t>Estos resultados récord demuestran la capacidad de Allianz para ofrecer rendimiento consistente incluso en entornos globales cambiantes. Su éxito se apoya en la fuerza de la marca, la fidelidad de los clientes y la motivación de los empleados, manteniendo como prioridad estratégica y responsabilidad social que las personas puedan acceder a la libertad y seguridad que proporcionan sus productos y servicios</w:t>
      </w:r>
    </w:p>
    <w:p w14:paraId="7D6472E3" w14:textId="77777777" w:rsidR="002C4562" w:rsidRPr="00990D48" w:rsidRDefault="002C4562" w:rsidP="00182422">
      <w:pPr>
        <w:pStyle w:val="StandardohneEinzug"/>
        <w:rPr>
          <w:lang w:val="es-ES"/>
        </w:rPr>
      </w:pPr>
    </w:p>
    <w:p w14:paraId="713B4846" w14:textId="77777777" w:rsidR="00CF35AD" w:rsidRPr="00990D48" w:rsidRDefault="00CF35AD" w:rsidP="00182422">
      <w:pPr>
        <w:pStyle w:val="StandardohneEinzug"/>
        <w:rPr>
          <w:lang w:val="es-ES"/>
        </w:rPr>
      </w:pPr>
    </w:p>
    <w:p w14:paraId="2494C44B" w14:textId="23416443" w:rsidR="00C34825" w:rsidRDefault="00C34825" w:rsidP="00FA69C2">
      <w:pPr>
        <w:jc w:val="left"/>
        <w:rPr>
          <w:rFonts w:eastAsia="Times New Roman" w:cs="Times New Roman"/>
          <w:sz w:val="22"/>
          <w:szCs w:val="22"/>
          <w:lang w:val="en-GB" w:eastAsia="de-DE"/>
        </w:rPr>
      </w:pPr>
      <w:hyperlink r:id="rId12" w:history="1"/>
      <w:r w:rsidR="00000000">
        <w:rPr>
          <w:rFonts w:eastAsia="Times New Roman" w:cs="Times New Roman"/>
          <w:sz w:val="22"/>
          <w:szCs w:val="22"/>
          <w:lang w:val="en-GB" w:eastAsia="de-DE"/>
        </w:rPr>
        <w:pict w14:anchorId="76B9F65C">
          <v:rect id="_x0000_i1027" style="width:468pt;height:1.5pt" o:hralign="center" o:hrstd="t" o:hr="t" fillcolor="#a0a0a0" stroked="f"/>
        </w:pict>
      </w:r>
    </w:p>
    <w:p w14:paraId="7A3B2458" w14:textId="65ACC587" w:rsidR="00C34825" w:rsidRPr="00C34825" w:rsidRDefault="009422F1" w:rsidP="001B00E5">
      <w:pPr>
        <w:pStyle w:val="Ttulo2"/>
        <w:spacing w:line="259" w:lineRule="auto"/>
        <w:rPr>
          <w:lang w:val="en-GB" w:eastAsia="en-US"/>
        </w:rPr>
      </w:pPr>
      <w:r>
        <w:rPr>
          <w:lang w:val="en-GB" w:eastAsia="en-US"/>
        </w:rPr>
        <w:t>Sobre</w:t>
      </w:r>
      <w:r w:rsidR="00C34825" w:rsidRPr="009C5C3D">
        <w:rPr>
          <w:lang w:val="en-GB" w:eastAsia="en-US"/>
        </w:rPr>
        <w:t xml:space="preserve"> Allianz</w:t>
      </w:r>
      <w:r w:rsidR="00C34825" w:rsidRPr="00C34825">
        <w:rPr>
          <w:lang w:val="en-GB" w:eastAsia="en-US"/>
        </w:rPr>
        <w:t xml:space="preserve"> </w:t>
      </w:r>
    </w:p>
    <w:p w14:paraId="4C85099D" w14:textId="77777777" w:rsidR="001E0705" w:rsidRPr="001E0705" w:rsidRDefault="001E0705" w:rsidP="001E0705">
      <w:pPr>
        <w:spacing w:after="238" w:line="259" w:lineRule="auto"/>
        <w:contextualSpacing/>
        <w:rPr>
          <w:rFonts w:eastAsia="Times New Roman" w:cs="Arial"/>
          <w:color w:val="414141"/>
          <w:sz w:val="20"/>
          <w:szCs w:val="20"/>
          <w:lang w:val="es-ES" w:eastAsia="de-DE"/>
        </w:rPr>
      </w:pPr>
      <w:r w:rsidRPr="001E0705">
        <w:rPr>
          <w:rFonts w:eastAsia="Times New Roman" w:cs="Arial"/>
          <w:color w:val="414141"/>
          <w:sz w:val="20"/>
          <w:szCs w:val="20"/>
          <w:lang w:val="es-ES" w:eastAsia="de-DE"/>
        </w:rPr>
        <w:t>El Grupo Allianz es uno de los principales grupos aseguradores y gestores de activos del mundo, que presta servicio a clientes particulares y corporativos en cerca de 70 países. Los clientes de Allianz se benefician de una amplia gama de soluciones aseguradoras personales y empresariales, que abarcan desde seguros de propiedad, vida y salud, hasta servicios de asistencia, seguros de crédito y seguros globales para empresas.</w:t>
      </w:r>
    </w:p>
    <w:p w14:paraId="5F0F2772" w14:textId="77777777" w:rsidR="001E0705" w:rsidRPr="001E0705" w:rsidRDefault="001E0705" w:rsidP="001E0705">
      <w:pPr>
        <w:spacing w:after="238" w:line="259" w:lineRule="auto"/>
        <w:contextualSpacing/>
        <w:rPr>
          <w:rFonts w:eastAsia="Times New Roman" w:cs="Arial"/>
          <w:color w:val="414141"/>
          <w:sz w:val="20"/>
          <w:szCs w:val="20"/>
          <w:lang w:val="es-ES" w:eastAsia="de-DE"/>
        </w:rPr>
      </w:pPr>
      <w:r w:rsidRPr="001E0705">
        <w:rPr>
          <w:rFonts w:eastAsia="Times New Roman" w:cs="Arial"/>
          <w:color w:val="414141"/>
          <w:sz w:val="20"/>
          <w:szCs w:val="20"/>
          <w:lang w:val="es-ES" w:eastAsia="de-DE"/>
        </w:rPr>
        <w:t>Allianz es uno de los mayores inversores del mundo, gestionando aproximadamente 749.000 millones de euros* en nombre de sus clientes asegurados. Asimismo, sus gestoras de activos, PIMCO y Allianz Global Investors, administran en torno a 1,8 billones de euros* de activos de terceros.</w:t>
      </w:r>
    </w:p>
    <w:p w14:paraId="52B67A8F" w14:textId="77777777" w:rsidR="001E0705" w:rsidRPr="001E0705" w:rsidRDefault="001E0705" w:rsidP="001E0705">
      <w:pPr>
        <w:spacing w:after="238" w:line="259" w:lineRule="auto"/>
        <w:contextualSpacing/>
        <w:rPr>
          <w:rFonts w:eastAsia="Times New Roman" w:cs="Arial"/>
          <w:color w:val="414141"/>
          <w:sz w:val="20"/>
          <w:szCs w:val="20"/>
          <w:lang w:val="es-ES" w:eastAsia="de-DE"/>
        </w:rPr>
      </w:pPr>
      <w:r w:rsidRPr="001E0705">
        <w:rPr>
          <w:rFonts w:eastAsia="Times New Roman" w:cs="Arial"/>
          <w:color w:val="414141"/>
          <w:sz w:val="20"/>
          <w:szCs w:val="20"/>
          <w:lang w:val="es-ES" w:eastAsia="de-DE"/>
        </w:rPr>
        <w:t>Gracias a la integración sistemática de criterios ecológicos y sociales en sus procesos de negocio y decisiones de inversión, Allianz se sitúa entre las compañías líderes del sector asegurador en el índice Dow Jones de Sostenibilidad.</w:t>
      </w:r>
    </w:p>
    <w:p w14:paraId="5407E5C0" w14:textId="3ED0D16A" w:rsidR="00C34825" w:rsidRPr="001E0705" w:rsidRDefault="001E0705" w:rsidP="001E0705">
      <w:pPr>
        <w:spacing w:after="238" w:line="259" w:lineRule="auto"/>
        <w:contextualSpacing/>
        <w:rPr>
          <w:rFonts w:eastAsia="Times New Roman" w:cs="Arial"/>
          <w:color w:val="414141"/>
          <w:sz w:val="16"/>
          <w:szCs w:val="16"/>
          <w:lang w:val="es-ES" w:eastAsia="de-DE"/>
        </w:rPr>
      </w:pPr>
      <w:r w:rsidRPr="001E0705">
        <w:rPr>
          <w:rFonts w:eastAsia="Times New Roman" w:cs="Arial"/>
          <w:color w:val="414141"/>
          <w:sz w:val="20"/>
          <w:szCs w:val="20"/>
          <w:lang w:val="es-ES" w:eastAsia="de-DE"/>
        </w:rPr>
        <w:t>En 2024, más de 156.000 empleados alcanzaron un volumen total de negocio de 179.800 millones de euros y un beneficio operativo de 16.000 millones de euros para el Grupo.</w:t>
      </w:r>
    </w:p>
    <w:p w14:paraId="0BC96A70" w14:textId="77777777" w:rsidR="00B07F98" w:rsidRPr="001E0705" w:rsidRDefault="00B07F98" w:rsidP="001B00E5">
      <w:pPr>
        <w:spacing w:after="238" w:line="259" w:lineRule="auto"/>
        <w:contextualSpacing/>
        <w:rPr>
          <w:rFonts w:eastAsia="Calibri" w:cs="Times New Roman"/>
          <w:color w:val="414141"/>
          <w:sz w:val="11"/>
          <w:szCs w:val="11"/>
          <w:lang w:val="es-ES" w:eastAsia="de-DE"/>
        </w:rPr>
      </w:pPr>
    </w:p>
    <w:p w14:paraId="48C604E9" w14:textId="77777777" w:rsidR="00C34825" w:rsidRPr="00A16DD1" w:rsidRDefault="00000000" w:rsidP="001B00E5">
      <w:pPr>
        <w:spacing w:after="238" w:line="259" w:lineRule="auto"/>
        <w:contextualSpacing/>
        <w:rPr>
          <w:rFonts w:eastAsia="Times New Roman" w:cs="Arial"/>
          <w:color w:val="414141"/>
          <w:sz w:val="20"/>
          <w:szCs w:val="20"/>
          <w:lang w:val="en-GB" w:eastAsia="de-DE"/>
        </w:rPr>
      </w:pPr>
      <w:r>
        <w:rPr>
          <w:rFonts w:eastAsia="Times New Roman" w:cs="Times New Roman"/>
          <w:color w:val="414141"/>
          <w:sz w:val="22"/>
          <w:szCs w:val="22"/>
          <w:lang w:val="en-GB" w:eastAsia="de-DE"/>
        </w:rPr>
        <w:pict w14:anchorId="572D223A">
          <v:rect id="_x0000_i1028" style="width:468pt;height:1.5pt" o:hralign="center" o:hrstd="t" o:hr="t" fillcolor="#a0a0a0" stroked="f"/>
        </w:pict>
      </w:r>
    </w:p>
    <w:p w14:paraId="0DB96CAB" w14:textId="3401EAE3" w:rsidR="00521D82" w:rsidRPr="00A16DD1" w:rsidRDefault="00C34825" w:rsidP="001B00E5">
      <w:pPr>
        <w:spacing w:after="238" w:line="259" w:lineRule="auto"/>
        <w:contextualSpacing/>
        <w:rPr>
          <w:rFonts w:eastAsia="Times New Roman" w:cs="Arial"/>
          <w:color w:val="414141"/>
          <w:sz w:val="20"/>
          <w:szCs w:val="20"/>
          <w:lang w:val="en-GB" w:eastAsia="de-DE"/>
        </w:rPr>
      </w:pPr>
      <w:r w:rsidRPr="00A16DD1">
        <w:rPr>
          <w:rFonts w:eastAsia="Times New Roman" w:cs="Arial"/>
          <w:color w:val="414141"/>
          <w:sz w:val="20"/>
          <w:szCs w:val="20"/>
          <w:lang w:val="en-GB" w:eastAsia="de-DE"/>
        </w:rPr>
        <w:t>These assessments are, as always, subject to the disclaimer provided below.</w:t>
      </w:r>
    </w:p>
    <w:bookmarkEnd w:id="2"/>
    <w:bookmarkEnd w:id="3"/>
    <w:bookmarkEnd w:id="4"/>
    <w:bookmarkEnd w:id="5"/>
    <w:p w14:paraId="0F4A022C" w14:textId="77777777" w:rsidR="00B07F98" w:rsidRPr="00A16DD1" w:rsidRDefault="00B07F98" w:rsidP="001B00E5">
      <w:pPr>
        <w:spacing w:after="0" w:line="259" w:lineRule="auto"/>
        <w:rPr>
          <w:rFonts w:eastAsia="Times New Roman" w:cs="Arial"/>
          <w:b/>
          <w:color w:val="414141"/>
          <w:sz w:val="17"/>
          <w:szCs w:val="17"/>
          <w:lang w:val="en-GB" w:eastAsia="de-DE"/>
        </w:rPr>
      </w:pPr>
    </w:p>
    <w:p w14:paraId="731177EE" w14:textId="77777777" w:rsidR="00B07F98" w:rsidRPr="00A16DD1" w:rsidRDefault="00B07F98" w:rsidP="001B00E5">
      <w:pPr>
        <w:spacing w:after="0" w:line="259" w:lineRule="auto"/>
        <w:rPr>
          <w:rFonts w:eastAsia="Times New Roman" w:cs="Arial"/>
          <w:b/>
          <w:color w:val="414141"/>
          <w:sz w:val="17"/>
          <w:szCs w:val="17"/>
          <w:lang w:val="en-GB" w:eastAsia="de-DE"/>
        </w:rPr>
      </w:pPr>
    </w:p>
    <w:p w14:paraId="508B3372" w14:textId="39EB572C" w:rsidR="00C34825" w:rsidRPr="00A16DD1" w:rsidRDefault="00C34825" w:rsidP="001B00E5">
      <w:pPr>
        <w:spacing w:after="0" w:line="259" w:lineRule="auto"/>
        <w:rPr>
          <w:rFonts w:eastAsia="Times New Roman" w:cs="Arial"/>
          <w:b/>
          <w:color w:val="414141"/>
          <w:sz w:val="17"/>
          <w:szCs w:val="17"/>
          <w:lang w:val="en-GB" w:eastAsia="de-DE"/>
        </w:rPr>
      </w:pPr>
      <w:r w:rsidRPr="00A16DD1">
        <w:rPr>
          <w:rFonts w:eastAsia="Times New Roman" w:cs="Arial"/>
          <w:b/>
          <w:color w:val="414141"/>
          <w:sz w:val="17"/>
          <w:szCs w:val="17"/>
          <w:lang w:val="en-GB" w:eastAsia="de-DE"/>
        </w:rPr>
        <w:t>Cautionary note regarding forward-looking statements</w:t>
      </w:r>
    </w:p>
    <w:p w14:paraId="07416EB0" w14:textId="77777777" w:rsidR="00C34825" w:rsidRPr="00A16DD1" w:rsidRDefault="00C34825" w:rsidP="001B00E5">
      <w:pPr>
        <w:spacing w:after="0" w:line="259" w:lineRule="auto"/>
        <w:contextualSpacing/>
        <w:rPr>
          <w:rFonts w:eastAsia="Calibri" w:cs="Calibri"/>
          <w:color w:val="414141"/>
          <w:sz w:val="17"/>
          <w:szCs w:val="22"/>
          <w:lang w:val="en-GB" w:eastAsia="de-DE"/>
        </w:rPr>
      </w:pPr>
      <w:r w:rsidRPr="00A16DD1">
        <w:rPr>
          <w:rFonts w:eastAsia="Calibri" w:cs="Calibri"/>
          <w:color w:val="414141"/>
          <w:sz w:val="17"/>
          <w:szCs w:val="17"/>
          <w:lang w:val="en-GB" w:eastAsia="de-DE" w:bidi="hi-IN"/>
        </w:rPr>
        <w:t>This document includes forward-looking statements, such as prospects or expectations, that are based on management's current views and assumptions and subject to known and unknown risks and uncertainties. Actual results, performance figures, or events may differ significantly from those expressed or implied in such forward-looking statements.</w:t>
      </w:r>
    </w:p>
    <w:p w14:paraId="74401A58" w14:textId="77777777" w:rsidR="00C34825" w:rsidRPr="00A16DD1" w:rsidRDefault="00C34825" w:rsidP="001B00E5">
      <w:pPr>
        <w:spacing w:after="0" w:line="259" w:lineRule="auto"/>
        <w:contextualSpacing/>
        <w:rPr>
          <w:rFonts w:eastAsia="Times New Roman" w:cs="Arial"/>
          <w:color w:val="414141"/>
          <w:sz w:val="17"/>
          <w:szCs w:val="17"/>
          <w:lang w:val="en-GB" w:eastAsia="de-DE"/>
        </w:rPr>
      </w:pPr>
    </w:p>
    <w:p w14:paraId="5A3F9BF3" w14:textId="77777777" w:rsidR="00C34825" w:rsidRPr="00A16DD1" w:rsidRDefault="00C34825" w:rsidP="001B00E5">
      <w:pPr>
        <w:spacing w:after="0" w:line="259" w:lineRule="auto"/>
        <w:rPr>
          <w:rFonts w:eastAsia="Times New Roman" w:cs="Arial"/>
          <w:color w:val="414141"/>
          <w:sz w:val="17"/>
          <w:szCs w:val="17"/>
          <w:lang w:val="en-GB" w:eastAsia="de-DE"/>
        </w:rPr>
      </w:pPr>
      <w:r w:rsidRPr="00A16DD1">
        <w:rPr>
          <w:rFonts w:eastAsia="Calibri" w:cs="Calibri"/>
          <w:color w:val="414141"/>
          <w:sz w:val="17"/>
          <w:szCs w:val="17"/>
          <w:lang w:val="en-GB" w:eastAsia="de-DE" w:bidi="hi-IN"/>
        </w:rPr>
        <w:t>Deviations may arise due to changes in factors including, but not limited to, the following: (i) the general economic and competitive situation in the Allianz’s core business and core markets, (ii) the performance of financial markets (in particular market volatility, liquidity, and credit events), (iii) adverse publicity, regulatory actions or litigation with respect to the Allianz Group, other well-known companies and the financial services industry generally, (iv) the frequency and severity of insured loss events, including those resulting from natural catastrophes, and the development of loss expenses, (v) mortality and morbidity levels and trends, (vi) persistency levels, (vii) the extent of credit defaults, (viii) interest rate levels, (ix) currency exchange rates, most notably the EUR/USD exchange rate, (x) changes in laws and regulations, including tax regulations, (xi) the impact of acquisitions including and related integration issues and reorganization measures, and (xii) the general competitive conditions that, in each individual case, apply at a local, regional, national, and/or global level. Many of these changes can be exacerbated by terrorist activities</w:t>
      </w:r>
      <w:r w:rsidRPr="00A16DD1">
        <w:rPr>
          <w:rFonts w:eastAsia="Times New Roman" w:cs="Arial"/>
          <w:color w:val="414141"/>
          <w:sz w:val="17"/>
          <w:szCs w:val="17"/>
          <w:lang w:val="en-GB" w:eastAsia="de-DE"/>
        </w:rPr>
        <w:t>.</w:t>
      </w:r>
    </w:p>
    <w:p w14:paraId="554EAE64" w14:textId="77777777" w:rsidR="00C34825" w:rsidRPr="00A16DD1" w:rsidRDefault="00C34825" w:rsidP="001B00E5">
      <w:pPr>
        <w:spacing w:after="0" w:line="259" w:lineRule="auto"/>
        <w:rPr>
          <w:rFonts w:eastAsia="Times New Roman" w:cs="Arial"/>
          <w:color w:val="414141"/>
          <w:sz w:val="17"/>
          <w:szCs w:val="17"/>
          <w:lang w:val="en-GB" w:eastAsia="de-DE"/>
        </w:rPr>
      </w:pPr>
    </w:p>
    <w:p w14:paraId="4685087F" w14:textId="77777777" w:rsidR="00C34825" w:rsidRPr="00A16DD1" w:rsidRDefault="00C34825" w:rsidP="001B00E5">
      <w:pPr>
        <w:spacing w:after="0" w:line="259" w:lineRule="auto"/>
        <w:rPr>
          <w:rFonts w:eastAsia="Times New Roman" w:cs="Arial"/>
          <w:b/>
          <w:color w:val="414141"/>
          <w:sz w:val="17"/>
          <w:szCs w:val="17"/>
          <w:lang w:val="en-GB" w:eastAsia="de-DE"/>
        </w:rPr>
      </w:pPr>
      <w:r w:rsidRPr="00A16DD1">
        <w:rPr>
          <w:rFonts w:eastAsia="Times New Roman" w:cs="Arial"/>
          <w:b/>
          <w:color w:val="414141"/>
          <w:sz w:val="17"/>
          <w:szCs w:val="17"/>
          <w:lang w:val="en-GB" w:eastAsia="de-DE"/>
        </w:rPr>
        <w:lastRenderedPageBreak/>
        <w:t>No duty to update</w:t>
      </w:r>
    </w:p>
    <w:p w14:paraId="78A3C5A0" w14:textId="77777777" w:rsidR="00C34825" w:rsidRPr="00A16DD1" w:rsidRDefault="00C34825" w:rsidP="001B00E5">
      <w:pPr>
        <w:spacing w:after="0" w:line="259" w:lineRule="auto"/>
        <w:rPr>
          <w:rFonts w:eastAsia="Times New Roman" w:cs="Arial"/>
          <w:bCs/>
          <w:color w:val="414141"/>
          <w:sz w:val="17"/>
          <w:szCs w:val="17"/>
          <w:lang w:val="en-GB" w:eastAsia="de-DE"/>
        </w:rPr>
      </w:pPr>
      <w:r w:rsidRPr="00A16DD1">
        <w:rPr>
          <w:rFonts w:eastAsia="Calibri" w:cs="Calibri"/>
          <w:color w:val="414141"/>
          <w:sz w:val="17"/>
          <w:szCs w:val="17"/>
          <w:lang w:val="en-GB" w:eastAsia="de-DE" w:bidi="hi-IN"/>
        </w:rPr>
        <w:t>Allianz assumes no obligation to update any information or forward-looking statement contained herein, save for any information we are required to disclose by law</w:t>
      </w:r>
      <w:r w:rsidRPr="00A16DD1">
        <w:rPr>
          <w:rFonts w:eastAsia="Times New Roman" w:cs="Arial"/>
          <w:bCs/>
          <w:color w:val="414141"/>
          <w:sz w:val="17"/>
          <w:szCs w:val="17"/>
          <w:lang w:val="en-GB" w:eastAsia="de-DE"/>
        </w:rPr>
        <w:t>.</w:t>
      </w:r>
    </w:p>
    <w:p w14:paraId="3DE194FE" w14:textId="77777777" w:rsidR="00C34825" w:rsidRPr="00A16DD1" w:rsidRDefault="00C34825" w:rsidP="001B00E5">
      <w:pPr>
        <w:spacing w:after="0" w:line="259" w:lineRule="auto"/>
        <w:rPr>
          <w:rFonts w:eastAsia="Times New Roman" w:cs="Arial"/>
          <w:b/>
          <w:color w:val="414141"/>
          <w:sz w:val="17"/>
          <w:szCs w:val="17"/>
          <w:lang w:val="en-GB" w:eastAsia="de-DE"/>
        </w:rPr>
      </w:pPr>
    </w:p>
    <w:p w14:paraId="121DB682" w14:textId="77777777" w:rsidR="00C34825" w:rsidRPr="00A16DD1" w:rsidRDefault="00C34825" w:rsidP="001B00E5">
      <w:pPr>
        <w:spacing w:after="0" w:line="259" w:lineRule="auto"/>
        <w:rPr>
          <w:rFonts w:eastAsia="Times New Roman" w:cs="Arial"/>
          <w:b/>
          <w:color w:val="414141"/>
          <w:sz w:val="17"/>
          <w:szCs w:val="17"/>
          <w:lang w:val="en-GB" w:eastAsia="de-DE"/>
        </w:rPr>
      </w:pPr>
      <w:r w:rsidRPr="00A16DD1">
        <w:rPr>
          <w:rFonts w:eastAsia="Times New Roman" w:cs="Arial"/>
          <w:b/>
          <w:color w:val="414141"/>
          <w:sz w:val="17"/>
          <w:szCs w:val="17"/>
          <w:lang w:val="en-GB" w:eastAsia="de-DE"/>
        </w:rPr>
        <w:t>Other</w:t>
      </w:r>
    </w:p>
    <w:p w14:paraId="18EF51BA" w14:textId="77777777" w:rsidR="00C34825" w:rsidRPr="00A16DD1" w:rsidRDefault="00C34825" w:rsidP="001B00E5">
      <w:pPr>
        <w:spacing w:after="0" w:line="259" w:lineRule="auto"/>
        <w:rPr>
          <w:rFonts w:eastAsia="Times New Roman" w:cs="Arial"/>
          <w:bCs/>
          <w:color w:val="414141"/>
          <w:sz w:val="17"/>
          <w:szCs w:val="17"/>
          <w:lang w:val="en-GB" w:eastAsia="de-DE"/>
        </w:rPr>
      </w:pPr>
      <w:r w:rsidRPr="00A16DD1">
        <w:rPr>
          <w:rFonts w:eastAsia="Times New Roman" w:cs="Arial"/>
          <w:bCs/>
          <w:color w:val="414141"/>
          <w:sz w:val="17"/>
          <w:szCs w:val="17"/>
          <w:lang w:val="en-GB" w:eastAsia="de-DE"/>
        </w:rPr>
        <w:t xml:space="preserve">The figures regarding the net assets, financial position and results of operations have been prepared in conformity with International Financial Reporting Standards. </w:t>
      </w:r>
      <w:r w:rsidRPr="00A16DD1">
        <w:rPr>
          <w:rFonts w:eastAsia="Times New Roman" w:cs="Arial"/>
          <w:color w:val="414141"/>
          <w:sz w:val="17"/>
          <w:szCs w:val="17"/>
          <w:lang w:val="en-GB" w:eastAsia="de-DE"/>
        </w:rPr>
        <w:t xml:space="preserve">This Quarterly Earnings Release is not an Interim Financial Report within the meaning of International Accounting Standard (IAS) 34. </w:t>
      </w:r>
      <w:r w:rsidRPr="00A16DD1">
        <w:rPr>
          <w:rFonts w:eastAsia="Times New Roman" w:cs="Arial"/>
          <w:bCs/>
          <w:color w:val="414141"/>
          <w:sz w:val="17"/>
          <w:szCs w:val="17"/>
          <w:lang w:val="en-GB" w:eastAsia="de-DE"/>
        </w:rPr>
        <w:t>This is a translation of the German Quarterly Earnings Release of the Allianz Group. In case of any divergences, the German original is binding.</w:t>
      </w:r>
    </w:p>
    <w:p w14:paraId="301EFE66" w14:textId="77777777" w:rsidR="00C34825" w:rsidRPr="00A16DD1" w:rsidRDefault="00C34825" w:rsidP="001B00E5">
      <w:pPr>
        <w:spacing w:after="0" w:line="259" w:lineRule="auto"/>
        <w:rPr>
          <w:rFonts w:eastAsia="Times New Roman" w:cs="Arial"/>
          <w:bCs/>
          <w:color w:val="414141"/>
          <w:sz w:val="17"/>
          <w:szCs w:val="17"/>
          <w:lang w:val="en-GB" w:eastAsia="de-DE"/>
        </w:rPr>
      </w:pPr>
    </w:p>
    <w:p w14:paraId="301260E1" w14:textId="77777777" w:rsidR="00C34825" w:rsidRPr="00A16DD1" w:rsidRDefault="00C34825" w:rsidP="001B00E5">
      <w:pPr>
        <w:spacing w:after="0" w:line="259" w:lineRule="auto"/>
        <w:rPr>
          <w:rFonts w:eastAsia="Times New Roman" w:cs="Arial"/>
          <w:b/>
          <w:color w:val="414141"/>
          <w:sz w:val="17"/>
          <w:szCs w:val="17"/>
          <w:lang w:val="en-GB" w:eastAsia="de-DE"/>
        </w:rPr>
      </w:pPr>
      <w:r w:rsidRPr="00A16DD1">
        <w:rPr>
          <w:rFonts w:eastAsia="Times New Roman" w:cs="Arial"/>
          <w:b/>
          <w:color w:val="414141"/>
          <w:sz w:val="17"/>
          <w:szCs w:val="17"/>
          <w:lang w:val="en-GB" w:eastAsia="de-DE"/>
        </w:rPr>
        <w:t>Privacy Note</w:t>
      </w:r>
    </w:p>
    <w:p w14:paraId="4C1B58B3" w14:textId="77777777" w:rsidR="00C34825" w:rsidRPr="00A16DD1" w:rsidRDefault="00C34825" w:rsidP="001B00E5">
      <w:pPr>
        <w:spacing w:after="0" w:line="259" w:lineRule="auto"/>
        <w:rPr>
          <w:rFonts w:eastAsia="Times New Roman" w:cs="Arial"/>
          <w:color w:val="414141"/>
          <w:sz w:val="17"/>
          <w:szCs w:val="17"/>
          <w:lang w:val="en-GB" w:eastAsia="de-DE"/>
        </w:rPr>
      </w:pPr>
      <w:r w:rsidRPr="00A16DD1">
        <w:rPr>
          <w:rFonts w:eastAsia="Times New Roman" w:cs="Arial"/>
          <w:color w:val="414141"/>
          <w:sz w:val="17"/>
          <w:szCs w:val="17"/>
          <w:lang w:val="en-GB" w:eastAsia="de-DE"/>
        </w:rPr>
        <w:t xml:space="preserve">Allianz SE is committed to protecting your personal data. Find out more in our </w:t>
      </w:r>
      <w:hyperlink r:id="rId13" w:history="1">
        <w:r w:rsidRPr="00A16DD1">
          <w:rPr>
            <w:rFonts w:eastAsia="Times New Roman" w:cs="Times New Roman"/>
            <w:b/>
            <w:bCs/>
            <w:color w:val="414141"/>
            <w:sz w:val="17"/>
            <w:szCs w:val="17"/>
            <w:lang w:val="en-GB" w:eastAsia="de-DE"/>
          </w:rPr>
          <w:t>privacy statement</w:t>
        </w:r>
      </w:hyperlink>
      <w:r w:rsidRPr="00A16DD1">
        <w:rPr>
          <w:rFonts w:eastAsia="Times New Roman" w:cs="Arial"/>
          <w:color w:val="414141"/>
          <w:sz w:val="17"/>
          <w:szCs w:val="17"/>
          <w:lang w:val="en-GB" w:eastAsia="de-DE"/>
        </w:rPr>
        <w:t>.</w:t>
      </w:r>
      <w:r w:rsidRPr="00A16DD1">
        <w:rPr>
          <w:rFonts w:eastAsia="Times New Roman" w:cs="Arial"/>
          <w:b/>
          <w:bCs/>
          <w:color w:val="414141"/>
          <w:sz w:val="14"/>
          <w:szCs w:val="14"/>
          <w:lang w:val="en-GB" w:eastAsia="de-DE"/>
        </w:rPr>
        <w:t xml:space="preserve"> </w:t>
      </w:r>
    </w:p>
    <w:p w14:paraId="5026B75F" w14:textId="77777777" w:rsidR="00C34825" w:rsidRPr="00C34825" w:rsidRDefault="00C34825" w:rsidP="001B00E5">
      <w:pPr>
        <w:spacing w:after="0" w:line="259" w:lineRule="auto"/>
        <w:rPr>
          <w:rFonts w:eastAsia="Times New Roman" w:cs="Arial"/>
          <w:color w:val="5B6064"/>
          <w:sz w:val="17"/>
          <w:szCs w:val="17"/>
          <w:lang w:val="en-GB" w:eastAsia="de-DE"/>
        </w:rPr>
      </w:pPr>
    </w:p>
    <w:p w14:paraId="7855AA60" w14:textId="77777777" w:rsidR="00C34825" w:rsidRPr="00C34825" w:rsidRDefault="00C34825" w:rsidP="001B00E5">
      <w:pPr>
        <w:spacing w:after="0" w:line="259" w:lineRule="auto"/>
        <w:rPr>
          <w:rFonts w:ascii="Arial" w:eastAsia="Times New Roman" w:hAnsi="Arial" w:cs="Times New Roman"/>
          <w:sz w:val="22"/>
          <w:szCs w:val="22"/>
          <w:lang w:val="en-GB" w:eastAsia="de-DE"/>
        </w:rPr>
      </w:pPr>
    </w:p>
    <w:p w14:paraId="3F48871C" w14:textId="69C81637" w:rsidR="007E32DE" w:rsidRPr="009B2567" w:rsidRDefault="007E32DE" w:rsidP="007E32DE">
      <w:pPr>
        <w:pStyle w:val="Ttulo2"/>
        <w:spacing w:line="259" w:lineRule="auto"/>
        <w:rPr>
          <w:lang w:val="pt-PT" w:eastAsia="en-US"/>
        </w:rPr>
      </w:pPr>
      <w:r w:rsidRPr="009B2567">
        <w:rPr>
          <w:lang w:val="pt-PT" w:eastAsia="en-US"/>
        </w:rPr>
        <w:t>Contacto para medios</w:t>
      </w:r>
    </w:p>
    <w:p w14:paraId="2C078E63" w14:textId="4DE5F7CF" w:rsidR="00DB7402" w:rsidRPr="009B2567" w:rsidRDefault="009B2567" w:rsidP="007E32DE">
      <w:pPr>
        <w:spacing w:line="259" w:lineRule="auto"/>
        <w:rPr>
          <w:lang w:val="pt-PT"/>
        </w:rPr>
      </w:pPr>
      <w:r w:rsidRPr="009B2567">
        <w:rPr>
          <w:lang w:val="pt-PT"/>
        </w:rPr>
        <w:t xml:space="preserve">Sonia </w:t>
      </w:r>
      <w:r>
        <w:rPr>
          <w:lang w:val="pt-PT"/>
        </w:rPr>
        <w:t>Rodríguez</w:t>
      </w:r>
      <w:r w:rsidR="007E32DE" w:rsidRPr="009B2567">
        <w:rPr>
          <w:lang w:val="pt-PT"/>
        </w:rPr>
        <w:tab/>
      </w:r>
      <w:r w:rsidR="007E32DE" w:rsidRPr="009B2567">
        <w:rPr>
          <w:lang w:val="pt-PT"/>
        </w:rPr>
        <w:tab/>
        <w:t xml:space="preserve">Tel. </w:t>
      </w:r>
      <w:r>
        <w:rPr>
          <w:lang w:val="pt-PT"/>
        </w:rPr>
        <w:t>+34 638 93 00 08</w:t>
      </w:r>
      <w:r w:rsidR="007E32DE" w:rsidRPr="00D61501">
        <w:rPr>
          <w:lang w:val="pt-PT"/>
        </w:rPr>
        <w:t xml:space="preserve"> </w:t>
      </w:r>
      <w:r w:rsidR="007E32DE" w:rsidRPr="00D61501">
        <w:rPr>
          <w:lang w:val="pt-PT"/>
        </w:rPr>
        <w:tab/>
        <w:t>e-mail</w:t>
      </w:r>
      <w:r w:rsidR="007E32DE" w:rsidRPr="00D61501">
        <w:rPr>
          <w:rFonts w:ascii="Calibri" w:hAnsi="Calibri"/>
          <w:sz w:val="22"/>
          <w:szCs w:val="20"/>
          <w:lang w:val="pt-PT"/>
        </w:rPr>
        <w:t xml:space="preserve">: </w:t>
      </w:r>
      <w:r w:rsidR="00857D69">
        <w:rPr>
          <w:rFonts w:ascii="Calibri" w:hAnsi="Calibri"/>
          <w:sz w:val="22"/>
          <w:szCs w:val="20"/>
          <w:lang w:val="pt-PT"/>
        </w:rPr>
        <w:t>sonia.rodriguez</w:t>
      </w:r>
      <w:r w:rsidR="007E32DE">
        <w:rPr>
          <w:rFonts w:ascii="Calibri" w:hAnsi="Calibri"/>
          <w:sz w:val="22"/>
          <w:szCs w:val="20"/>
          <w:lang w:val="pt-PT"/>
        </w:rPr>
        <w:t>@allianz.</w:t>
      </w:r>
      <w:r w:rsidR="00857D69">
        <w:rPr>
          <w:rFonts w:ascii="Calibri" w:hAnsi="Calibri"/>
          <w:sz w:val="22"/>
          <w:szCs w:val="20"/>
          <w:lang w:val="pt-PT"/>
        </w:rPr>
        <w:t>es</w:t>
      </w:r>
    </w:p>
    <w:sectPr w:rsidR="00DB7402" w:rsidRPr="009B2567" w:rsidSect="00742284">
      <w:headerReference w:type="even" r:id="rId14"/>
      <w:headerReference w:type="default" r:id="rId15"/>
      <w:footerReference w:type="default" r:id="rId16"/>
      <w:headerReference w:type="first" r:id="rId17"/>
      <w:endnotePr>
        <w:numFmt w:val="decimal"/>
      </w:endnotePr>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D881" w14:textId="77777777" w:rsidR="00F00EAC" w:rsidRDefault="00F00EAC" w:rsidP="00A705A9">
      <w:pPr>
        <w:spacing w:after="0" w:line="240" w:lineRule="auto"/>
      </w:pPr>
      <w:r>
        <w:separator/>
      </w:r>
    </w:p>
  </w:endnote>
  <w:endnote w:type="continuationSeparator" w:id="0">
    <w:p w14:paraId="75743E5D" w14:textId="77777777" w:rsidR="00F00EAC" w:rsidRDefault="00F00EAC" w:rsidP="00A705A9">
      <w:pPr>
        <w:spacing w:after="0" w:line="240" w:lineRule="auto"/>
      </w:pPr>
      <w:r>
        <w:continuationSeparator/>
      </w:r>
    </w:p>
  </w:endnote>
  <w:endnote w:type="continuationNotice" w:id="1">
    <w:p w14:paraId="3C0244CE" w14:textId="77777777" w:rsidR="00F00EAC" w:rsidRDefault="00F00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panose1 w:val="020B0504020203020204"/>
    <w:charset w:val="00"/>
    <w:family w:val="swiss"/>
    <w:pitch w:val="variable"/>
    <w:sig w:usb0="A000006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llianz Sans F Regular">
    <w:altName w:val="Arial"/>
    <w:charset w:val="00"/>
    <w:family w:val="modern"/>
    <w:pitch w:val="variable"/>
    <w:sig w:usb0="00000001" w:usb1="5000214A" w:usb2="0000001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llianz Sans">
    <w:altName w:val="Calibri"/>
    <w:charset w:val="00"/>
    <w:family w:val="auto"/>
    <w:pitch w:val="variable"/>
    <w:sig w:usb0="800000AF" w:usb1="5000214A" w:usb2="0000001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196223"/>
      <w:docPartObj>
        <w:docPartGallery w:val="Page Numbers (Bottom of Page)"/>
        <w:docPartUnique/>
      </w:docPartObj>
    </w:sdtPr>
    <w:sdtEndPr>
      <w:rPr>
        <w:noProof/>
      </w:rPr>
    </w:sdtEndPr>
    <w:sdtContent>
      <w:p w14:paraId="15760828" w14:textId="2B98FEC1" w:rsidR="00F4168E" w:rsidRDefault="00F4168E">
        <w:pPr>
          <w:pStyle w:val="Piedepgina"/>
          <w:jc w:val="right"/>
        </w:pPr>
        <w:r w:rsidRPr="00387038">
          <w:rPr>
            <w:sz w:val="20"/>
            <w:szCs w:val="20"/>
          </w:rPr>
          <w:fldChar w:fldCharType="begin"/>
        </w:r>
        <w:r w:rsidRPr="00387038">
          <w:rPr>
            <w:sz w:val="20"/>
            <w:szCs w:val="20"/>
          </w:rPr>
          <w:instrText xml:space="preserve"> PAGE   \* MERGEFORMAT </w:instrText>
        </w:r>
        <w:r w:rsidRPr="00387038">
          <w:rPr>
            <w:sz w:val="20"/>
            <w:szCs w:val="20"/>
          </w:rPr>
          <w:fldChar w:fldCharType="separate"/>
        </w:r>
        <w:r w:rsidRPr="00387038">
          <w:rPr>
            <w:sz w:val="20"/>
            <w:szCs w:val="20"/>
          </w:rPr>
          <w:t>2</w:t>
        </w:r>
        <w:r w:rsidRPr="00387038">
          <w:rPr>
            <w:sz w:val="20"/>
            <w:szCs w:val="20"/>
          </w:rPr>
          <w:fldChar w:fldCharType="end"/>
        </w:r>
      </w:p>
    </w:sdtContent>
  </w:sdt>
  <w:p w14:paraId="6654A501" w14:textId="77777777" w:rsidR="00F4168E" w:rsidRDefault="00F416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56C9" w14:textId="77777777" w:rsidR="00F00EAC" w:rsidRDefault="00F00EAC" w:rsidP="00A705A9">
      <w:pPr>
        <w:spacing w:after="0" w:line="240" w:lineRule="auto"/>
      </w:pPr>
      <w:r>
        <w:separator/>
      </w:r>
    </w:p>
  </w:footnote>
  <w:footnote w:type="continuationSeparator" w:id="0">
    <w:p w14:paraId="48CF7D44" w14:textId="77777777" w:rsidR="00F00EAC" w:rsidRDefault="00F00EAC" w:rsidP="00A705A9">
      <w:pPr>
        <w:spacing w:after="0" w:line="240" w:lineRule="auto"/>
      </w:pPr>
      <w:r>
        <w:continuationSeparator/>
      </w:r>
    </w:p>
  </w:footnote>
  <w:footnote w:type="continuationNotice" w:id="1">
    <w:p w14:paraId="78B329BF" w14:textId="77777777" w:rsidR="00F00EAC" w:rsidRDefault="00F00EAC">
      <w:pPr>
        <w:spacing w:after="0" w:line="240" w:lineRule="auto"/>
      </w:pPr>
    </w:p>
  </w:footnote>
  <w:footnote w:id="2">
    <w:p w14:paraId="56BAE6D7" w14:textId="77777777" w:rsidR="00C77BBC" w:rsidRPr="00BE7611" w:rsidRDefault="00C77BBC" w:rsidP="00C77BBC">
      <w:pPr>
        <w:pStyle w:val="Textonotapie"/>
        <w:rPr>
          <w:sz w:val="16"/>
          <w:szCs w:val="16"/>
          <w:lang w:val="es-ES"/>
        </w:rPr>
      </w:pPr>
      <w:r w:rsidRPr="00A92452">
        <w:rPr>
          <w:rStyle w:val="Refdenotaalpie"/>
          <w:rFonts w:eastAsiaTheme="majorEastAsia"/>
          <w:sz w:val="16"/>
          <w:szCs w:val="16"/>
        </w:rPr>
        <w:footnoteRef/>
      </w:r>
      <w:r w:rsidRPr="00BE7611">
        <w:rPr>
          <w:sz w:val="16"/>
          <w:szCs w:val="16"/>
          <w:lang w:val="es-ES"/>
        </w:rPr>
        <w:t xml:space="preserve"> </w:t>
      </w:r>
      <w:r w:rsidRPr="00BE7611">
        <w:rPr>
          <w:rFonts w:ascii="Allianz Neo" w:hAnsi="Allianz Neo"/>
          <w:sz w:val="16"/>
          <w:szCs w:val="16"/>
          <w:lang w:val="es-ES"/>
        </w:rPr>
        <w:t>Cifras en millones de euros, en contabilidad IFRS17. Comprenden Allianz Seguros, BBVA Allianz y Allianz Soluciones de Inversión.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F317" w14:textId="2D8431FF" w:rsidR="00783BBE" w:rsidRDefault="00783BBE">
    <w:pPr>
      <w:pStyle w:val="Encabezado"/>
    </w:pPr>
    <w:r>
      <w:rPr>
        <w:noProof/>
      </w:rPr>
      <mc:AlternateContent>
        <mc:Choice Requires="wps">
          <w:drawing>
            <wp:anchor distT="0" distB="0" distL="0" distR="0" simplePos="0" relativeHeight="251658242" behindDoc="0" locked="0" layoutInCell="1" allowOverlap="1" wp14:anchorId="437ED229" wp14:editId="252CC9CC">
              <wp:simplePos x="635" y="635"/>
              <wp:positionH relativeFrom="page">
                <wp:align>center</wp:align>
              </wp:positionH>
              <wp:positionV relativeFrom="page">
                <wp:align>top</wp:align>
              </wp:positionV>
              <wp:extent cx="1014095" cy="370840"/>
              <wp:effectExtent l="0" t="0" r="14605" b="10160"/>
              <wp:wrapNone/>
              <wp:docPr id="1007201003" name="Text Box 2" descr="Strictl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4095" cy="370840"/>
                      </a:xfrm>
                      <a:prstGeom prst="rect">
                        <a:avLst/>
                      </a:prstGeom>
                      <a:noFill/>
                      <a:ln>
                        <a:noFill/>
                      </a:ln>
                    </wps:spPr>
                    <wps:txbx>
                      <w:txbxContent>
                        <w:p w14:paraId="16399085" w14:textId="3969EC53" w:rsidR="00783BBE" w:rsidRPr="00783BBE" w:rsidRDefault="00783BBE" w:rsidP="00783BBE">
                          <w:pPr>
                            <w:spacing w:after="0"/>
                            <w:rPr>
                              <w:rFonts w:ascii="Calibri" w:eastAsia="Calibri" w:hAnsi="Calibri" w:cs="Calibri"/>
                              <w:noProof/>
                              <w:color w:val="000000"/>
                              <w:sz w:val="20"/>
                              <w:szCs w:val="20"/>
                            </w:rPr>
                          </w:pPr>
                          <w:r w:rsidRPr="00783BBE">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ED229" id="_x0000_t202" coordsize="21600,21600" o:spt="202" path="m,l,21600r21600,l21600,xe">
              <v:stroke joinstyle="miter"/>
              <v:path gradientshapeok="t" o:connecttype="rect"/>
            </v:shapetype>
            <v:shape id="Text Box 2" o:spid="_x0000_s1026" type="#_x0000_t202" alt="Strictly Confidential" style="position:absolute;left:0;text-align:left;margin-left:0;margin-top:0;width:79.85pt;height:29.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" filled="f" stroked="f">
              <v:textbox style="mso-fit-shape-to-text:t" inset="0,15pt,0,0">
                <w:txbxContent>
                  <w:p w14:paraId="16399085" w14:textId="3969EC53" w:rsidR="00783BBE" w:rsidRPr="00783BBE" w:rsidRDefault="00783BBE" w:rsidP="00783BBE">
                    <w:pPr>
                      <w:spacing w:after="0"/>
                      <w:rPr>
                        <w:rFonts w:ascii="Calibri" w:eastAsia="Calibri" w:hAnsi="Calibri" w:cs="Calibri"/>
                        <w:noProof/>
                        <w:color w:val="000000"/>
                        <w:sz w:val="20"/>
                        <w:szCs w:val="20"/>
                      </w:rPr>
                    </w:pPr>
                    <w:r w:rsidRPr="00783BBE">
                      <w:rPr>
                        <w:rFonts w:ascii="Calibri" w:eastAsia="Calibri" w:hAnsi="Calibri" w:cs="Calibri"/>
                        <w:noProof/>
                        <w:color w:val="000000"/>
                        <w:sz w:val="20"/>
                        <w:szCs w:val="20"/>
                      </w:rPr>
                      <w:t>Strictly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CEF" w14:textId="309AE2E5" w:rsidR="00A705A9" w:rsidRDefault="00577DBB">
    <w:pPr>
      <w:pStyle w:val="Encabezado"/>
    </w:pPr>
    <w:r>
      <w:rPr>
        <w:noProof/>
        <w:szCs w:val="28"/>
      </w:rPr>
      <w:drawing>
        <wp:anchor distT="0" distB="0" distL="114300" distR="114300" simplePos="0" relativeHeight="251658240" behindDoc="0" locked="0" layoutInCell="1" allowOverlap="1" wp14:anchorId="2D5E3144" wp14:editId="40FF2736">
          <wp:simplePos x="0" y="0"/>
          <wp:positionH relativeFrom="column">
            <wp:posOffset>-127000</wp:posOffset>
          </wp:positionH>
          <wp:positionV relativeFrom="paragraph">
            <wp:posOffset>-266700</wp:posOffset>
          </wp:positionV>
          <wp:extent cx="1382400" cy="936739"/>
          <wp:effectExtent l="0" t="0" r="8255" b="0"/>
          <wp:wrapNone/>
          <wp:docPr id="1504331924" name="Picture 15043319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2400" cy="9367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2E82" w14:textId="4D4B5B0E" w:rsidR="00783BBE" w:rsidRDefault="00783BBE">
    <w:pPr>
      <w:pStyle w:val="Encabezado"/>
    </w:pPr>
    <w:r>
      <w:rPr>
        <w:noProof/>
      </w:rPr>
      <mc:AlternateContent>
        <mc:Choice Requires="wps">
          <w:drawing>
            <wp:anchor distT="0" distB="0" distL="0" distR="0" simplePos="0" relativeHeight="251658241" behindDoc="0" locked="0" layoutInCell="1" allowOverlap="1" wp14:anchorId="5EF10598" wp14:editId="1DF1D580">
              <wp:simplePos x="635" y="635"/>
              <wp:positionH relativeFrom="page">
                <wp:align>center</wp:align>
              </wp:positionH>
              <wp:positionV relativeFrom="page">
                <wp:align>top</wp:align>
              </wp:positionV>
              <wp:extent cx="1014095" cy="370840"/>
              <wp:effectExtent l="0" t="0" r="14605" b="10160"/>
              <wp:wrapNone/>
              <wp:docPr id="1860792820" name="Text Box 1" descr="Strictl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4095" cy="370840"/>
                      </a:xfrm>
                      <a:prstGeom prst="rect">
                        <a:avLst/>
                      </a:prstGeom>
                      <a:noFill/>
                      <a:ln>
                        <a:noFill/>
                      </a:ln>
                    </wps:spPr>
                    <wps:txbx>
                      <w:txbxContent>
                        <w:p w14:paraId="4E55C72A" w14:textId="4BC67557" w:rsidR="00783BBE" w:rsidRPr="00783BBE" w:rsidRDefault="00783BBE" w:rsidP="00783BBE">
                          <w:pPr>
                            <w:spacing w:after="0"/>
                            <w:rPr>
                              <w:rFonts w:ascii="Calibri" w:eastAsia="Calibri" w:hAnsi="Calibri" w:cs="Calibri"/>
                              <w:noProof/>
                              <w:color w:val="000000"/>
                              <w:sz w:val="20"/>
                              <w:szCs w:val="20"/>
                            </w:rPr>
                          </w:pPr>
                          <w:r w:rsidRPr="00783BBE">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10598" id="_x0000_t202" coordsize="21600,21600" o:spt="202" path="m,l,21600r21600,l21600,xe">
              <v:stroke joinstyle="miter"/>
              <v:path gradientshapeok="t" o:connecttype="rect"/>
            </v:shapetype>
            <v:shape id="Text Box 1" o:spid="_x0000_s1027" type="#_x0000_t202" alt="Strictly Confidential" style="position:absolute;left:0;text-align:left;margin-left:0;margin-top:0;width:79.85pt;height:29.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" filled="f" stroked="f">
              <v:textbox style="mso-fit-shape-to-text:t" inset="0,15pt,0,0">
                <w:txbxContent>
                  <w:p w14:paraId="4E55C72A" w14:textId="4BC67557" w:rsidR="00783BBE" w:rsidRPr="00783BBE" w:rsidRDefault="00783BBE" w:rsidP="00783BBE">
                    <w:pPr>
                      <w:spacing w:after="0"/>
                      <w:rPr>
                        <w:rFonts w:ascii="Calibri" w:eastAsia="Calibri" w:hAnsi="Calibri" w:cs="Calibri"/>
                        <w:noProof/>
                        <w:color w:val="000000"/>
                        <w:sz w:val="20"/>
                        <w:szCs w:val="20"/>
                      </w:rPr>
                    </w:pPr>
                    <w:r w:rsidRPr="00783BBE">
                      <w:rPr>
                        <w:rFonts w:ascii="Calibri" w:eastAsia="Calibri" w:hAnsi="Calibri" w:cs="Calibri"/>
                        <w:noProof/>
                        <w:color w:val="000000"/>
                        <w:sz w:val="20"/>
                        <w:szCs w:val="20"/>
                      </w:rPr>
                      <w:t>Strictly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E21"/>
    <w:multiLevelType w:val="hybridMultilevel"/>
    <w:tmpl w:val="FEEEA7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02F6E"/>
    <w:multiLevelType w:val="hybridMultilevel"/>
    <w:tmpl w:val="774C3E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B15CA6"/>
    <w:multiLevelType w:val="hybridMultilevel"/>
    <w:tmpl w:val="47A017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9B55E5F"/>
    <w:multiLevelType w:val="hybridMultilevel"/>
    <w:tmpl w:val="51F0C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353B90"/>
    <w:multiLevelType w:val="hybridMultilevel"/>
    <w:tmpl w:val="99AA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8451D"/>
    <w:multiLevelType w:val="hybridMultilevel"/>
    <w:tmpl w:val="56DEEC5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3A15797"/>
    <w:multiLevelType w:val="hybridMultilevel"/>
    <w:tmpl w:val="1CD2278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E32116"/>
    <w:multiLevelType w:val="hybridMultilevel"/>
    <w:tmpl w:val="2EC809A2"/>
    <w:lvl w:ilvl="0" w:tplc="D4741AC4">
      <w:start w:val="19"/>
      <w:numFmt w:val="bullet"/>
      <w:lvlText w:val="-"/>
      <w:lvlJc w:val="left"/>
      <w:pPr>
        <w:ind w:left="6120" w:hanging="360"/>
      </w:pPr>
      <w:rPr>
        <w:rFonts w:ascii="Allianz Neo" w:eastAsia="SimSun" w:hAnsi="Allianz Neo" w:cs="Times New Roman" w:hint="default"/>
        <w:sz w:val="28"/>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8" w15:restartNumberingAfterBreak="0">
    <w:nsid w:val="41936AE1"/>
    <w:multiLevelType w:val="hybridMultilevel"/>
    <w:tmpl w:val="CD527C00"/>
    <w:lvl w:ilvl="0" w:tplc="67E89E6A">
      <w:numFmt w:val="bullet"/>
      <w:lvlText w:val="-"/>
      <w:lvlJc w:val="left"/>
      <w:pPr>
        <w:ind w:left="720" w:hanging="360"/>
      </w:pPr>
      <w:rPr>
        <w:rFonts w:ascii="Allianz Neo" w:eastAsia="Calibri" w:hAnsi="Allianz Neo" w:cs="Allianz Sans F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84723"/>
    <w:multiLevelType w:val="hybridMultilevel"/>
    <w:tmpl w:val="A7748982"/>
    <w:lvl w:ilvl="0" w:tplc="20000001">
      <w:start w:val="1"/>
      <w:numFmt w:val="bullet"/>
      <w:lvlText w:val=""/>
      <w:lvlJc w:val="left"/>
      <w:pPr>
        <w:ind w:left="363" w:hanging="360"/>
      </w:pPr>
      <w:rPr>
        <w:rFonts w:ascii="Symbol" w:hAnsi="Symbol" w:hint="default"/>
      </w:rPr>
    </w:lvl>
    <w:lvl w:ilvl="1" w:tplc="20000003" w:tentative="1">
      <w:start w:val="1"/>
      <w:numFmt w:val="bullet"/>
      <w:lvlText w:val="o"/>
      <w:lvlJc w:val="left"/>
      <w:pPr>
        <w:ind w:left="1083" w:hanging="360"/>
      </w:pPr>
      <w:rPr>
        <w:rFonts w:ascii="Courier New" w:hAnsi="Courier New" w:cs="Courier New" w:hint="default"/>
      </w:rPr>
    </w:lvl>
    <w:lvl w:ilvl="2" w:tplc="20000005" w:tentative="1">
      <w:start w:val="1"/>
      <w:numFmt w:val="bullet"/>
      <w:lvlText w:val=""/>
      <w:lvlJc w:val="left"/>
      <w:pPr>
        <w:ind w:left="1803" w:hanging="360"/>
      </w:pPr>
      <w:rPr>
        <w:rFonts w:ascii="Wingdings" w:hAnsi="Wingdings" w:hint="default"/>
      </w:rPr>
    </w:lvl>
    <w:lvl w:ilvl="3" w:tplc="20000001" w:tentative="1">
      <w:start w:val="1"/>
      <w:numFmt w:val="bullet"/>
      <w:lvlText w:val=""/>
      <w:lvlJc w:val="left"/>
      <w:pPr>
        <w:ind w:left="2523" w:hanging="360"/>
      </w:pPr>
      <w:rPr>
        <w:rFonts w:ascii="Symbol" w:hAnsi="Symbol" w:hint="default"/>
      </w:rPr>
    </w:lvl>
    <w:lvl w:ilvl="4" w:tplc="20000003" w:tentative="1">
      <w:start w:val="1"/>
      <w:numFmt w:val="bullet"/>
      <w:lvlText w:val="o"/>
      <w:lvlJc w:val="left"/>
      <w:pPr>
        <w:ind w:left="3243" w:hanging="360"/>
      </w:pPr>
      <w:rPr>
        <w:rFonts w:ascii="Courier New" w:hAnsi="Courier New" w:cs="Courier New" w:hint="default"/>
      </w:rPr>
    </w:lvl>
    <w:lvl w:ilvl="5" w:tplc="20000005" w:tentative="1">
      <w:start w:val="1"/>
      <w:numFmt w:val="bullet"/>
      <w:lvlText w:val=""/>
      <w:lvlJc w:val="left"/>
      <w:pPr>
        <w:ind w:left="3963" w:hanging="360"/>
      </w:pPr>
      <w:rPr>
        <w:rFonts w:ascii="Wingdings" w:hAnsi="Wingdings" w:hint="default"/>
      </w:rPr>
    </w:lvl>
    <w:lvl w:ilvl="6" w:tplc="20000001" w:tentative="1">
      <w:start w:val="1"/>
      <w:numFmt w:val="bullet"/>
      <w:lvlText w:val=""/>
      <w:lvlJc w:val="left"/>
      <w:pPr>
        <w:ind w:left="4683" w:hanging="360"/>
      </w:pPr>
      <w:rPr>
        <w:rFonts w:ascii="Symbol" w:hAnsi="Symbol" w:hint="default"/>
      </w:rPr>
    </w:lvl>
    <w:lvl w:ilvl="7" w:tplc="20000003" w:tentative="1">
      <w:start w:val="1"/>
      <w:numFmt w:val="bullet"/>
      <w:lvlText w:val="o"/>
      <w:lvlJc w:val="left"/>
      <w:pPr>
        <w:ind w:left="5403" w:hanging="360"/>
      </w:pPr>
      <w:rPr>
        <w:rFonts w:ascii="Courier New" w:hAnsi="Courier New" w:cs="Courier New" w:hint="default"/>
      </w:rPr>
    </w:lvl>
    <w:lvl w:ilvl="8" w:tplc="20000005" w:tentative="1">
      <w:start w:val="1"/>
      <w:numFmt w:val="bullet"/>
      <w:lvlText w:val=""/>
      <w:lvlJc w:val="left"/>
      <w:pPr>
        <w:ind w:left="6123" w:hanging="360"/>
      </w:pPr>
      <w:rPr>
        <w:rFonts w:ascii="Wingdings" w:hAnsi="Wingdings" w:hint="default"/>
      </w:rPr>
    </w:lvl>
  </w:abstractNum>
  <w:abstractNum w:abstractNumId="10" w15:restartNumberingAfterBreak="0">
    <w:nsid w:val="5498024F"/>
    <w:multiLevelType w:val="hybridMultilevel"/>
    <w:tmpl w:val="66A8D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FF37A9"/>
    <w:multiLevelType w:val="hybridMultilevel"/>
    <w:tmpl w:val="288854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47C2D94"/>
    <w:multiLevelType w:val="hybridMultilevel"/>
    <w:tmpl w:val="7BF605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EB634E"/>
    <w:multiLevelType w:val="hybridMultilevel"/>
    <w:tmpl w:val="E3B40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83C17E2"/>
    <w:multiLevelType w:val="hybridMultilevel"/>
    <w:tmpl w:val="F5D23B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AE61226"/>
    <w:multiLevelType w:val="hybridMultilevel"/>
    <w:tmpl w:val="2E3298CE"/>
    <w:lvl w:ilvl="0" w:tplc="7A1E43B6">
      <w:numFmt w:val="bullet"/>
      <w:lvlText w:val="-"/>
      <w:lvlJc w:val="left"/>
      <w:pPr>
        <w:ind w:left="720" w:hanging="360"/>
      </w:pPr>
      <w:rPr>
        <w:rFonts w:ascii="Allianz Neo" w:eastAsia="SimSun" w:hAnsi="Allianz Neo" w:cs="Times New Roman" w:hint="default"/>
        <w:color w:val="003781"/>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61481122">
    <w:abstractNumId w:val="10"/>
  </w:num>
  <w:num w:numId="2" w16cid:durableId="841622362">
    <w:abstractNumId w:val="7"/>
  </w:num>
  <w:num w:numId="3" w16cid:durableId="382680785">
    <w:abstractNumId w:val="6"/>
  </w:num>
  <w:num w:numId="4" w16cid:durableId="265966451">
    <w:abstractNumId w:val="15"/>
  </w:num>
  <w:num w:numId="5" w16cid:durableId="1179734605">
    <w:abstractNumId w:val="3"/>
  </w:num>
  <w:num w:numId="6" w16cid:durableId="1063521707">
    <w:abstractNumId w:val="0"/>
  </w:num>
  <w:num w:numId="7" w16cid:durableId="406272389">
    <w:abstractNumId w:val="12"/>
  </w:num>
  <w:num w:numId="8" w16cid:durableId="721710056">
    <w:abstractNumId w:val="14"/>
  </w:num>
  <w:num w:numId="9" w16cid:durableId="1850365904">
    <w:abstractNumId w:val="1"/>
  </w:num>
  <w:num w:numId="10" w16cid:durableId="735712340">
    <w:abstractNumId w:val="4"/>
  </w:num>
  <w:num w:numId="11" w16cid:durableId="1249121799">
    <w:abstractNumId w:val="9"/>
  </w:num>
  <w:num w:numId="12" w16cid:durableId="2061510736">
    <w:abstractNumId w:val="5"/>
  </w:num>
  <w:num w:numId="13" w16cid:durableId="920523637">
    <w:abstractNumId w:val="2"/>
  </w:num>
  <w:num w:numId="14" w16cid:durableId="25953934">
    <w:abstractNumId w:val="8"/>
  </w:num>
  <w:num w:numId="15" w16cid:durableId="147983679">
    <w:abstractNumId w:val="2"/>
  </w:num>
  <w:num w:numId="16" w16cid:durableId="976375614">
    <w:abstractNumId w:val="2"/>
  </w:num>
  <w:num w:numId="17" w16cid:durableId="74136905">
    <w:abstractNumId w:val="13"/>
  </w:num>
  <w:num w:numId="18" w16cid:durableId="719284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D330DA"/>
    <w:rsid w:val="000000A7"/>
    <w:rsid w:val="00000267"/>
    <w:rsid w:val="000005AF"/>
    <w:rsid w:val="00000680"/>
    <w:rsid w:val="00000777"/>
    <w:rsid w:val="00000836"/>
    <w:rsid w:val="00000A37"/>
    <w:rsid w:val="00000AFC"/>
    <w:rsid w:val="00000BFB"/>
    <w:rsid w:val="00000F57"/>
    <w:rsid w:val="00001080"/>
    <w:rsid w:val="000013EF"/>
    <w:rsid w:val="00001867"/>
    <w:rsid w:val="000018DD"/>
    <w:rsid w:val="00001CF9"/>
    <w:rsid w:val="00001E26"/>
    <w:rsid w:val="000025B7"/>
    <w:rsid w:val="00002662"/>
    <w:rsid w:val="00002760"/>
    <w:rsid w:val="00002D4E"/>
    <w:rsid w:val="00002E11"/>
    <w:rsid w:val="00003902"/>
    <w:rsid w:val="00003A74"/>
    <w:rsid w:val="00003EC4"/>
    <w:rsid w:val="0000421D"/>
    <w:rsid w:val="000046A8"/>
    <w:rsid w:val="000048F1"/>
    <w:rsid w:val="000049E1"/>
    <w:rsid w:val="00004C4C"/>
    <w:rsid w:val="00004C57"/>
    <w:rsid w:val="00004E47"/>
    <w:rsid w:val="00005566"/>
    <w:rsid w:val="00006536"/>
    <w:rsid w:val="00007C47"/>
    <w:rsid w:val="00007CAF"/>
    <w:rsid w:val="000103A9"/>
    <w:rsid w:val="000110DA"/>
    <w:rsid w:val="00011782"/>
    <w:rsid w:val="00011FB6"/>
    <w:rsid w:val="0001279E"/>
    <w:rsid w:val="00012E0D"/>
    <w:rsid w:val="0001314F"/>
    <w:rsid w:val="00013EFB"/>
    <w:rsid w:val="0001422A"/>
    <w:rsid w:val="00014645"/>
    <w:rsid w:val="000148F6"/>
    <w:rsid w:val="0001550D"/>
    <w:rsid w:val="00015E61"/>
    <w:rsid w:val="00016540"/>
    <w:rsid w:val="00016557"/>
    <w:rsid w:val="000169A3"/>
    <w:rsid w:val="00016DB0"/>
    <w:rsid w:val="00016E94"/>
    <w:rsid w:val="00016FD9"/>
    <w:rsid w:val="000170F3"/>
    <w:rsid w:val="000174DD"/>
    <w:rsid w:val="000175FB"/>
    <w:rsid w:val="00017744"/>
    <w:rsid w:val="00017B98"/>
    <w:rsid w:val="00017DD9"/>
    <w:rsid w:val="00017E15"/>
    <w:rsid w:val="00020FF0"/>
    <w:rsid w:val="00021684"/>
    <w:rsid w:val="000216C6"/>
    <w:rsid w:val="00021B65"/>
    <w:rsid w:val="00021CAA"/>
    <w:rsid w:val="00022091"/>
    <w:rsid w:val="000225F4"/>
    <w:rsid w:val="00022615"/>
    <w:rsid w:val="000226C0"/>
    <w:rsid w:val="00022766"/>
    <w:rsid w:val="00022E49"/>
    <w:rsid w:val="00022E9B"/>
    <w:rsid w:val="000235AA"/>
    <w:rsid w:val="000238C4"/>
    <w:rsid w:val="00024034"/>
    <w:rsid w:val="00024E21"/>
    <w:rsid w:val="000252D5"/>
    <w:rsid w:val="00025440"/>
    <w:rsid w:val="00025491"/>
    <w:rsid w:val="000255BF"/>
    <w:rsid w:val="00025619"/>
    <w:rsid w:val="00025814"/>
    <w:rsid w:val="000258DE"/>
    <w:rsid w:val="000259F8"/>
    <w:rsid w:val="00025C5C"/>
    <w:rsid w:val="00025D4D"/>
    <w:rsid w:val="00026B9D"/>
    <w:rsid w:val="0002740D"/>
    <w:rsid w:val="00027CC3"/>
    <w:rsid w:val="000306F9"/>
    <w:rsid w:val="00030FC7"/>
    <w:rsid w:val="00031039"/>
    <w:rsid w:val="0003181F"/>
    <w:rsid w:val="00031974"/>
    <w:rsid w:val="00032010"/>
    <w:rsid w:val="00032174"/>
    <w:rsid w:val="000324CB"/>
    <w:rsid w:val="00032B99"/>
    <w:rsid w:val="00032EDB"/>
    <w:rsid w:val="00032F1A"/>
    <w:rsid w:val="000333B1"/>
    <w:rsid w:val="000336A8"/>
    <w:rsid w:val="00033975"/>
    <w:rsid w:val="00033FF2"/>
    <w:rsid w:val="00034097"/>
    <w:rsid w:val="000345D6"/>
    <w:rsid w:val="000345F5"/>
    <w:rsid w:val="00035618"/>
    <w:rsid w:val="000357FB"/>
    <w:rsid w:val="00035C11"/>
    <w:rsid w:val="00035CDE"/>
    <w:rsid w:val="00035DB1"/>
    <w:rsid w:val="00036188"/>
    <w:rsid w:val="00036278"/>
    <w:rsid w:val="000368A2"/>
    <w:rsid w:val="0003690D"/>
    <w:rsid w:val="00036A08"/>
    <w:rsid w:val="00036DA6"/>
    <w:rsid w:val="0003707B"/>
    <w:rsid w:val="00037551"/>
    <w:rsid w:val="000376A7"/>
    <w:rsid w:val="00037762"/>
    <w:rsid w:val="00041256"/>
    <w:rsid w:val="0004166F"/>
    <w:rsid w:val="000419E7"/>
    <w:rsid w:val="00041C2D"/>
    <w:rsid w:val="00041D4C"/>
    <w:rsid w:val="00041D8F"/>
    <w:rsid w:val="000421C2"/>
    <w:rsid w:val="0004244C"/>
    <w:rsid w:val="0004329B"/>
    <w:rsid w:val="000434C1"/>
    <w:rsid w:val="0004350C"/>
    <w:rsid w:val="000442F2"/>
    <w:rsid w:val="00044F15"/>
    <w:rsid w:val="0004545F"/>
    <w:rsid w:val="0004553A"/>
    <w:rsid w:val="00045630"/>
    <w:rsid w:val="00045696"/>
    <w:rsid w:val="000457E4"/>
    <w:rsid w:val="00045C4A"/>
    <w:rsid w:val="00045F3D"/>
    <w:rsid w:val="00046498"/>
    <w:rsid w:val="00046573"/>
    <w:rsid w:val="000466DD"/>
    <w:rsid w:val="000468C1"/>
    <w:rsid w:val="000477A9"/>
    <w:rsid w:val="0004789B"/>
    <w:rsid w:val="00047BAB"/>
    <w:rsid w:val="00050994"/>
    <w:rsid w:val="00050C2F"/>
    <w:rsid w:val="0005149E"/>
    <w:rsid w:val="00051F7F"/>
    <w:rsid w:val="000520F4"/>
    <w:rsid w:val="00052101"/>
    <w:rsid w:val="000522D6"/>
    <w:rsid w:val="0005262B"/>
    <w:rsid w:val="000527AE"/>
    <w:rsid w:val="00052A52"/>
    <w:rsid w:val="00053C1A"/>
    <w:rsid w:val="00053EB0"/>
    <w:rsid w:val="0005435C"/>
    <w:rsid w:val="00054420"/>
    <w:rsid w:val="0005442D"/>
    <w:rsid w:val="000547C1"/>
    <w:rsid w:val="00054F24"/>
    <w:rsid w:val="00054FCE"/>
    <w:rsid w:val="00054FE3"/>
    <w:rsid w:val="00055145"/>
    <w:rsid w:val="00055591"/>
    <w:rsid w:val="00055845"/>
    <w:rsid w:val="00055A2A"/>
    <w:rsid w:val="00055C6C"/>
    <w:rsid w:val="00055E50"/>
    <w:rsid w:val="00055EFF"/>
    <w:rsid w:val="00056158"/>
    <w:rsid w:val="000561BC"/>
    <w:rsid w:val="00056352"/>
    <w:rsid w:val="00056A8B"/>
    <w:rsid w:val="00056C36"/>
    <w:rsid w:val="00056CA4"/>
    <w:rsid w:val="000572DA"/>
    <w:rsid w:val="00057348"/>
    <w:rsid w:val="000575BE"/>
    <w:rsid w:val="000578E1"/>
    <w:rsid w:val="00057A64"/>
    <w:rsid w:val="00057BE0"/>
    <w:rsid w:val="00060042"/>
    <w:rsid w:val="0006004E"/>
    <w:rsid w:val="00060694"/>
    <w:rsid w:val="00061864"/>
    <w:rsid w:val="0006240D"/>
    <w:rsid w:val="00062B6C"/>
    <w:rsid w:val="00062C06"/>
    <w:rsid w:val="00062C14"/>
    <w:rsid w:val="00062D75"/>
    <w:rsid w:val="00062D87"/>
    <w:rsid w:val="00062F28"/>
    <w:rsid w:val="00063261"/>
    <w:rsid w:val="000634A9"/>
    <w:rsid w:val="00064517"/>
    <w:rsid w:val="00064A49"/>
    <w:rsid w:val="00064DBB"/>
    <w:rsid w:val="000650A0"/>
    <w:rsid w:val="00065397"/>
    <w:rsid w:val="0006560F"/>
    <w:rsid w:val="00065D44"/>
    <w:rsid w:val="00065F11"/>
    <w:rsid w:val="0006608E"/>
    <w:rsid w:val="000667D0"/>
    <w:rsid w:val="0006714F"/>
    <w:rsid w:val="0006733F"/>
    <w:rsid w:val="0006763E"/>
    <w:rsid w:val="00067C03"/>
    <w:rsid w:val="00067EBD"/>
    <w:rsid w:val="00070A28"/>
    <w:rsid w:val="00070B1A"/>
    <w:rsid w:val="00070C3E"/>
    <w:rsid w:val="00070D0C"/>
    <w:rsid w:val="00070E36"/>
    <w:rsid w:val="00070ECB"/>
    <w:rsid w:val="000716CE"/>
    <w:rsid w:val="000720ED"/>
    <w:rsid w:val="00072874"/>
    <w:rsid w:val="000729D6"/>
    <w:rsid w:val="00072AD0"/>
    <w:rsid w:val="00073042"/>
    <w:rsid w:val="000736B9"/>
    <w:rsid w:val="0007392B"/>
    <w:rsid w:val="00073944"/>
    <w:rsid w:val="00073E87"/>
    <w:rsid w:val="00073F30"/>
    <w:rsid w:val="00073FF4"/>
    <w:rsid w:val="000743B5"/>
    <w:rsid w:val="000743F1"/>
    <w:rsid w:val="0007444A"/>
    <w:rsid w:val="000746D4"/>
    <w:rsid w:val="0007470A"/>
    <w:rsid w:val="00074FFE"/>
    <w:rsid w:val="000750A6"/>
    <w:rsid w:val="000750FB"/>
    <w:rsid w:val="00075DE5"/>
    <w:rsid w:val="00075F35"/>
    <w:rsid w:val="00075F61"/>
    <w:rsid w:val="000761A1"/>
    <w:rsid w:val="00076636"/>
    <w:rsid w:val="00076773"/>
    <w:rsid w:val="00076941"/>
    <w:rsid w:val="00076A55"/>
    <w:rsid w:val="00076AFE"/>
    <w:rsid w:val="00076EAB"/>
    <w:rsid w:val="00077496"/>
    <w:rsid w:val="00077582"/>
    <w:rsid w:val="000779B7"/>
    <w:rsid w:val="00077E72"/>
    <w:rsid w:val="00080465"/>
    <w:rsid w:val="000807CD"/>
    <w:rsid w:val="00080B31"/>
    <w:rsid w:val="00080DBA"/>
    <w:rsid w:val="00080DC8"/>
    <w:rsid w:val="0008192F"/>
    <w:rsid w:val="000819E9"/>
    <w:rsid w:val="00081B78"/>
    <w:rsid w:val="00081E3B"/>
    <w:rsid w:val="00081F7F"/>
    <w:rsid w:val="0008225B"/>
    <w:rsid w:val="000827F4"/>
    <w:rsid w:val="00082B59"/>
    <w:rsid w:val="000839FC"/>
    <w:rsid w:val="00083BC5"/>
    <w:rsid w:val="00083C2A"/>
    <w:rsid w:val="00084433"/>
    <w:rsid w:val="00084506"/>
    <w:rsid w:val="00084644"/>
    <w:rsid w:val="00085424"/>
    <w:rsid w:val="000855C5"/>
    <w:rsid w:val="00085672"/>
    <w:rsid w:val="00085CF5"/>
    <w:rsid w:val="000861C0"/>
    <w:rsid w:val="000867EB"/>
    <w:rsid w:val="000868F9"/>
    <w:rsid w:val="00086D1E"/>
    <w:rsid w:val="00086D6D"/>
    <w:rsid w:val="0008763B"/>
    <w:rsid w:val="000877DB"/>
    <w:rsid w:val="00087A45"/>
    <w:rsid w:val="000901A9"/>
    <w:rsid w:val="00090B86"/>
    <w:rsid w:val="000911AA"/>
    <w:rsid w:val="000914B1"/>
    <w:rsid w:val="00091535"/>
    <w:rsid w:val="000916B0"/>
    <w:rsid w:val="00091AF9"/>
    <w:rsid w:val="00092671"/>
    <w:rsid w:val="000929B3"/>
    <w:rsid w:val="00093D12"/>
    <w:rsid w:val="000941A4"/>
    <w:rsid w:val="00094333"/>
    <w:rsid w:val="000945AF"/>
    <w:rsid w:val="00094B35"/>
    <w:rsid w:val="00094B92"/>
    <w:rsid w:val="00094E5E"/>
    <w:rsid w:val="0009580E"/>
    <w:rsid w:val="000958BE"/>
    <w:rsid w:val="00095BC4"/>
    <w:rsid w:val="000960A9"/>
    <w:rsid w:val="000961BD"/>
    <w:rsid w:val="0009632D"/>
    <w:rsid w:val="00096479"/>
    <w:rsid w:val="00096680"/>
    <w:rsid w:val="000971C6"/>
    <w:rsid w:val="0009723E"/>
    <w:rsid w:val="0009749F"/>
    <w:rsid w:val="000A04A0"/>
    <w:rsid w:val="000A065B"/>
    <w:rsid w:val="000A16E2"/>
    <w:rsid w:val="000A17FA"/>
    <w:rsid w:val="000A21FA"/>
    <w:rsid w:val="000A2413"/>
    <w:rsid w:val="000A2505"/>
    <w:rsid w:val="000A2A1F"/>
    <w:rsid w:val="000A2DBB"/>
    <w:rsid w:val="000A2EAF"/>
    <w:rsid w:val="000A3393"/>
    <w:rsid w:val="000A3709"/>
    <w:rsid w:val="000A3A01"/>
    <w:rsid w:val="000A3C45"/>
    <w:rsid w:val="000A3EA6"/>
    <w:rsid w:val="000A48B1"/>
    <w:rsid w:val="000A4DA4"/>
    <w:rsid w:val="000A4DAE"/>
    <w:rsid w:val="000A4DCE"/>
    <w:rsid w:val="000A510C"/>
    <w:rsid w:val="000A52FB"/>
    <w:rsid w:val="000A54BD"/>
    <w:rsid w:val="000A5643"/>
    <w:rsid w:val="000A65E5"/>
    <w:rsid w:val="000A686A"/>
    <w:rsid w:val="000A690B"/>
    <w:rsid w:val="000A698E"/>
    <w:rsid w:val="000A6DA8"/>
    <w:rsid w:val="000A6F65"/>
    <w:rsid w:val="000A769F"/>
    <w:rsid w:val="000A77B9"/>
    <w:rsid w:val="000A7A00"/>
    <w:rsid w:val="000B09B6"/>
    <w:rsid w:val="000B0DEF"/>
    <w:rsid w:val="000B0E3A"/>
    <w:rsid w:val="000B16B9"/>
    <w:rsid w:val="000B1B54"/>
    <w:rsid w:val="000B1BE8"/>
    <w:rsid w:val="000B1D7C"/>
    <w:rsid w:val="000B1E63"/>
    <w:rsid w:val="000B1E7B"/>
    <w:rsid w:val="000B2122"/>
    <w:rsid w:val="000B2DC9"/>
    <w:rsid w:val="000B35A8"/>
    <w:rsid w:val="000B45D8"/>
    <w:rsid w:val="000B46A6"/>
    <w:rsid w:val="000B46DD"/>
    <w:rsid w:val="000B4FB5"/>
    <w:rsid w:val="000B511A"/>
    <w:rsid w:val="000B518F"/>
    <w:rsid w:val="000B5359"/>
    <w:rsid w:val="000B5A2C"/>
    <w:rsid w:val="000B5DE5"/>
    <w:rsid w:val="000B61F6"/>
    <w:rsid w:val="000B6262"/>
    <w:rsid w:val="000B628F"/>
    <w:rsid w:val="000B6D6F"/>
    <w:rsid w:val="000B7C4D"/>
    <w:rsid w:val="000C000E"/>
    <w:rsid w:val="000C0096"/>
    <w:rsid w:val="000C02BB"/>
    <w:rsid w:val="000C0635"/>
    <w:rsid w:val="000C06D8"/>
    <w:rsid w:val="000C077F"/>
    <w:rsid w:val="000C080D"/>
    <w:rsid w:val="000C090F"/>
    <w:rsid w:val="000C105C"/>
    <w:rsid w:val="000C1500"/>
    <w:rsid w:val="000C1925"/>
    <w:rsid w:val="000C1EC4"/>
    <w:rsid w:val="000C1FB2"/>
    <w:rsid w:val="000C208B"/>
    <w:rsid w:val="000C2186"/>
    <w:rsid w:val="000C27D8"/>
    <w:rsid w:val="000C289B"/>
    <w:rsid w:val="000C2B47"/>
    <w:rsid w:val="000C2B48"/>
    <w:rsid w:val="000C327D"/>
    <w:rsid w:val="000C3AE5"/>
    <w:rsid w:val="000C3B08"/>
    <w:rsid w:val="000C3C61"/>
    <w:rsid w:val="000C3E93"/>
    <w:rsid w:val="000C4248"/>
    <w:rsid w:val="000C4649"/>
    <w:rsid w:val="000C4C70"/>
    <w:rsid w:val="000C529C"/>
    <w:rsid w:val="000C551D"/>
    <w:rsid w:val="000C56BF"/>
    <w:rsid w:val="000C5751"/>
    <w:rsid w:val="000C5802"/>
    <w:rsid w:val="000C5BB9"/>
    <w:rsid w:val="000C5FCD"/>
    <w:rsid w:val="000C63EC"/>
    <w:rsid w:val="000C6624"/>
    <w:rsid w:val="000C6D84"/>
    <w:rsid w:val="000C7ADA"/>
    <w:rsid w:val="000C7EA5"/>
    <w:rsid w:val="000D00BC"/>
    <w:rsid w:val="000D01C6"/>
    <w:rsid w:val="000D0341"/>
    <w:rsid w:val="000D0563"/>
    <w:rsid w:val="000D1357"/>
    <w:rsid w:val="000D17F1"/>
    <w:rsid w:val="000D1EC0"/>
    <w:rsid w:val="000D2106"/>
    <w:rsid w:val="000D217B"/>
    <w:rsid w:val="000D2923"/>
    <w:rsid w:val="000D3949"/>
    <w:rsid w:val="000D3BC1"/>
    <w:rsid w:val="000D3EB4"/>
    <w:rsid w:val="000D44F8"/>
    <w:rsid w:val="000D4FB1"/>
    <w:rsid w:val="000D55B4"/>
    <w:rsid w:val="000D57AC"/>
    <w:rsid w:val="000D5980"/>
    <w:rsid w:val="000D6751"/>
    <w:rsid w:val="000D737B"/>
    <w:rsid w:val="000D788F"/>
    <w:rsid w:val="000D7E84"/>
    <w:rsid w:val="000E029E"/>
    <w:rsid w:val="000E130E"/>
    <w:rsid w:val="000E18C7"/>
    <w:rsid w:val="000E21DB"/>
    <w:rsid w:val="000E24E5"/>
    <w:rsid w:val="000E26DD"/>
    <w:rsid w:val="000E2B29"/>
    <w:rsid w:val="000E33A7"/>
    <w:rsid w:val="000E345D"/>
    <w:rsid w:val="000E3FC3"/>
    <w:rsid w:val="000E47F9"/>
    <w:rsid w:val="000E4F95"/>
    <w:rsid w:val="000E535E"/>
    <w:rsid w:val="000E5762"/>
    <w:rsid w:val="000E5AC9"/>
    <w:rsid w:val="000E5E6E"/>
    <w:rsid w:val="000E5FB8"/>
    <w:rsid w:val="000E61F8"/>
    <w:rsid w:val="000E6F20"/>
    <w:rsid w:val="000E7456"/>
    <w:rsid w:val="000E7508"/>
    <w:rsid w:val="000F04B0"/>
    <w:rsid w:val="000F1373"/>
    <w:rsid w:val="000F13C5"/>
    <w:rsid w:val="000F1798"/>
    <w:rsid w:val="000F1D35"/>
    <w:rsid w:val="000F1F89"/>
    <w:rsid w:val="000F2266"/>
    <w:rsid w:val="000F2415"/>
    <w:rsid w:val="000F2E7C"/>
    <w:rsid w:val="000F2FAF"/>
    <w:rsid w:val="000F3143"/>
    <w:rsid w:val="000F33AE"/>
    <w:rsid w:val="000F38F5"/>
    <w:rsid w:val="000F3959"/>
    <w:rsid w:val="000F39BD"/>
    <w:rsid w:val="000F3C55"/>
    <w:rsid w:val="000F42FF"/>
    <w:rsid w:val="000F4CD6"/>
    <w:rsid w:val="000F4EE9"/>
    <w:rsid w:val="000F4F5C"/>
    <w:rsid w:val="000F505C"/>
    <w:rsid w:val="000F5353"/>
    <w:rsid w:val="000F5643"/>
    <w:rsid w:val="000F59B8"/>
    <w:rsid w:val="000F5BF6"/>
    <w:rsid w:val="000F603C"/>
    <w:rsid w:val="000F6265"/>
    <w:rsid w:val="000F62CE"/>
    <w:rsid w:val="000F66A6"/>
    <w:rsid w:val="000F6AED"/>
    <w:rsid w:val="000F6B87"/>
    <w:rsid w:val="000F6BA9"/>
    <w:rsid w:val="000F6DF0"/>
    <w:rsid w:val="000F7080"/>
    <w:rsid w:val="000F70BF"/>
    <w:rsid w:val="000F7174"/>
    <w:rsid w:val="000F78A7"/>
    <w:rsid w:val="000F7A28"/>
    <w:rsid w:val="00100473"/>
    <w:rsid w:val="001004D7"/>
    <w:rsid w:val="00100BE1"/>
    <w:rsid w:val="00100F38"/>
    <w:rsid w:val="001012C6"/>
    <w:rsid w:val="00101586"/>
    <w:rsid w:val="001018CD"/>
    <w:rsid w:val="00101BAA"/>
    <w:rsid w:val="00101C7C"/>
    <w:rsid w:val="00101E2C"/>
    <w:rsid w:val="00101F81"/>
    <w:rsid w:val="001023A8"/>
    <w:rsid w:val="00102784"/>
    <w:rsid w:val="0010385D"/>
    <w:rsid w:val="00103910"/>
    <w:rsid w:val="00103CE2"/>
    <w:rsid w:val="00103D14"/>
    <w:rsid w:val="00103DA4"/>
    <w:rsid w:val="001042BC"/>
    <w:rsid w:val="0010448F"/>
    <w:rsid w:val="0010474F"/>
    <w:rsid w:val="0010483A"/>
    <w:rsid w:val="001057D8"/>
    <w:rsid w:val="00105FFD"/>
    <w:rsid w:val="00106607"/>
    <w:rsid w:val="0010685A"/>
    <w:rsid w:val="00106ECC"/>
    <w:rsid w:val="00107777"/>
    <w:rsid w:val="00107E9A"/>
    <w:rsid w:val="00107EA7"/>
    <w:rsid w:val="00110668"/>
    <w:rsid w:val="00110CB6"/>
    <w:rsid w:val="00110E3D"/>
    <w:rsid w:val="00111006"/>
    <w:rsid w:val="00111058"/>
    <w:rsid w:val="00111554"/>
    <w:rsid w:val="001116CD"/>
    <w:rsid w:val="00111DCF"/>
    <w:rsid w:val="00112270"/>
    <w:rsid w:val="0011254C"/>
    <w:rsid w:val="00112D0F"/>
    <w:rsid w:val="00112D1D"/>
    <w:rsid w:val="00113162"/>
    <w:rsid w:val="001137D0"/>
    <w:rsid w:val="00113D0E"/>
    <w:rsid w:val="00113F53"/>
    <w:rsid w:val="00113FFA"/>
    <w:rsid w:val="00114BA9"/>
    <w:rsid w:val="00114EDE"/>
    <w:rsid w:val="00114F7A"/>
    <w:rsid w:val="00114FC3"/>
    <w:rsid w:val="00115343"/>
    <w:rsid w:val="001159F8"/>
    <w:rsid w:val="00115AA1"/>
    <w:rsid w:val="00115CB2"/>
    <w:rsid w:val="00115CBF"/>
    <w:rsid w:val="001163CD"/>
    <w:rsid w:val="00116C35"/>
    <w:rsid w:val="001177FF"/>
    <w:rsid w:val="00117B13"/>
    <w:rsid w:val="00120727"/>
    <w:rsid w:val="00120912"/>
    <w:rsid w:val="00120BB9"/>
    <w:rsid w:val="00121015"/>
    <w:rsid w:val="0012116D"/>
    <w:rsid w:val="00121667"/>
    <w:rsid w:val="0012175E"/>
    <w:rsid w:val="001218EE"/>
    <w:rsid w:val="00122114"/>
    <w:rsid w:val="00122159"/>
    <w:rsid w:val="00122725"/>
    <w:rsid w:val="00122FE7"/>
    <w:rsid w:val="00123423"/>
    <w:rsid w:val="0012356A"/>
    <w:rsid w:val="00123AC7"/>
    <w:rsid w:val="00123B78"/>
    <w:rsid w:val="00123DD4"/>
    <w:rsid w:val="00123FD1"/>
    <w:rsid w:val="001245E8"/>
    <w:rsid w:val="00124B12"/>
    <w:rsid w:val="00124E37"/>
    <w:rsid w:val="001253F5"/>
    <w:rsid w:val="00125A0B"/>
    <w:rsid w:val="0012608B"/>
    <w:rsid w:val="001272D1"/>
    <w:rsid w:val="00127335"/>
    <w:rsid w:val="001302D1"/>
    <w:rsid w:val="00130B0B"/>
    <w:rsid w:val="001312BF"/>
    <w:rsid w:val="001314D6"/>
    <w:rsid w:val="001314E9"/>
    <w:rsid w:val="001315A8"/>
    <w:rsid w:val="001319BC"/>
    <w:rsid w:val="00131A60"/>
    <w:rsid w:val="00131C84"/>
    <w:rsid w:val="00132223"/>
    <w:rsid w:val="001322F2"/>
    <w:rsid w:val="00132574"/>
    <w:rsid w:val="0013277A"/>
    <w:rsid w:val="00132962"/>
    <w:rsid w:val="00132B9C"/>
    <w:rsid w:val="00132D59"/>
    <w:rsid w:val="00133468"/>
    <w:rsid w:val="00133547"/>
    <w:rsid w:val="00134BDA"/>
    <w:rsid w:val="00134EC4"/>
    <w:rsid w:val="00135CC2"/>
    <w:rsid w:val="00135FBC"/>
    <w:rsid w:val="0013626B"/>
    <w:rsid w:val="0013659D"/>
    <w:rsid w:val="00136755"/>
    <w:rsid w:val="001367FD"/>
    <w:rsid w:val="00137068"/>
    <w:rsid w:val="00137344"/>
    <w:rsid w:val="00137456"/>
    <w:rsid w:val="0013776A"/>
    <w:rsid w:val="00137A90"/>
    <w:rsid w:val="00137A96"/>
    <w:rsid w:val="00137D4C"/>
    <w:rsid w:val="0014001F"/>
    <w:rsid w:val="0014288C"/>
    <w:rsid w:val="00142990"/>
    <w:rsid w:val="00143055"/>
    <w:rsid w:val="0014340E"/>
    <w:rsid w:val="001434A2"/>
    <w:rsid w:val="001438E5"/>
    <w:rsid w:val="00143B88"/>
    <w:rsid w:val="00143CDE"/>
    <w:rsid w:val="001441FB"/>
    <w:rsid w:val="00144895"/>
    <w:rsid w:val="00144978"/>
    <w:rsid w:val="0014506D"/>
    <w:rsid w:val="00146B4B"/>
    <w:rsid w:val="00146B57"/>
    <w:rsid w:val="00146DBB"/>
    <w:rsid w:val="00147253"/>
    <w:rsid w:val="00150501"/>
    <w:rsid w:val="0015086E"/>
    <w:rsid w:val="00150A6D"/>
    <w:rsid w:val="00150C20"/>
    <w:rsid w:val="00151934"/>
    <w:rsid w:val="00151D83"/>
    <w:rsid w:val="00152425"/>
    <w:rsid w:val="00152D9E"/>
    <w:rsid w:val="001530C0"/>
    <w:rsid w:val="0015344D"/>
    <w:rsid w:val="0015346D"/>
    <w:rsid w:val="00154354"/>
    <w:rsid w:val="00154C4C"/>
    <w:rsid w:val="00155201"/>
    <w:rsid w:val="0015527D"/>
    <w:rsid w:val="00155A08"/>
    <w:rsid w:val="00155A5A"/>
    <w:rsid w:val="00155E1F"/>
    <w:rsid w:val="00155F20"/>
    <w:rsid w:val="0015603F"/>
    <w:rsid w:val="0015653A"/>
    <w:rsid w:val="00156636"/>
    <w:rsid w:val="0015668D"/>
    <w:rsid w:val="00156983"/>
    <w:rsid w:val="0015766F"/>
    <w:rsid w:val="00157958"/>
    <w:rsid w:val="00157BCE"/>
    <w:rsid w:val="00160246"/>
    <w:rsid w:val="00160647"/>
    <w:rsid w:val="001606F1"/>
    <w:rsid w:val="00160707"/>
    <w:rsid w:val="00160B43"/>
    <w:rsid w:val="00161FD2"/>
    <w:rsid w:val="001624C7"/>
    <w:rsid w:val="001624D8"/>
    <w:rsid w:val="001625F2"/>
    <w:rsid w:val="0016285C"/>
    <w:rsid w:val="00162CB4"/>
    <w:rsid w:val="00162E34"/>
    <w:rsid w:val="001630CB"/>
    <w:rsid w:val="00163260"/>
    <w:rsid w:val="00163761"/>
    <w:rsid w:val="00163963"/>
    <w:rsid w:val="001643E1"/>
    <w:rsid w:val="00164490"/>
    <w:rsid w:val="001647C0"/>
    <w:rsid w:val="001651B3"/>
    <w:rsid w:val="00165421"/>
    <w:rsid w:val="001654B4"/>
    <w:rsid w:val="001666E8"/>
    <w:rsid w:val="00166912"/>
    <w:rsid w:val="00166C56"/>
    <w:rsid w:val="00166DB0"/>
    <w:rsid w:val="00166EC3"/>
    <w:rsid w:val="00167561"/>
    <w:rsid w:val="00167C1F"/>
    <w:rsid w:val="0017091C"/>
    <w:rsid w:val="00170972"/>
    <w:rsid w:val="00171032"/>
    <w:rsid w:val="0017116A"/>
    <w:rsid w:val="00171335"/>
    <w:rsid w:val="00171412"/>
    <w:rsid w:val="001716CA"/>
    <w:rsid w:val="0017175F"/>
    <w:rsid w:val="00171DFD"/>
    <w:rsid w:val="0017280A"/>
    <w:rsid w:val="00172B16"/>
    <w:rsid w:val="00172B89"/>
    <w:rsid w:val="00173913"/>
    <w:rsid w:val="00173B37"/>
    <w:rsid w:val="00173E38"/>
    <w:rsid w:val="001746C1"/>
    <w:rsid w:val="00175335"/>
    <w:rsid w:val="00175A2E"/>
    <w:rsid w:val="00175A83"/>
    <w:rsid w:val="00175F68"/>
    <w:rsid w:val="00176115"/>
    <w:rsid w:val="00176147"/>
    <w:rsid w:val="001767FF"/>
    <w:rsid w:val="00176FF8"/>
    <w:rsid w:val="00177170"/>
    <w:rsid w:val="00177360"/>
    <w:rsid w:val="00177698"/>
    <w:rsid w:val="0017777F"/>
    <w:rsid w:val="0017789B"/>
    <w:rsid w:val="00177B8C"/>
    <w:rsid w:val="0018049E"/>
    <w:rsid w:val="001807CF"/>
    <w:rsid w:val="001810B9"/>
    <w:rsid w:val="00181311"/>
    <w:rsid w:val="001813D2"/>
    <w:rsid w:val="001817B6"/>
    <w:rsid w:val="00181D1F"/>
    <w:rsid w:val="00181FF8"/>
    <w:rsid w:val="00182422"/>
    <w:rsid w:val="00182BA8"/>
    <w:rsid w:val="0018315F"/>
    <w:rsid w:val="00183735"/>
    <w:rsid w:val="00183FB0"/>
    <w:rsid w:val="0018470F"/>
    <w:rsid w:val="00184792"/>
    <w:rsid w:val="001847EC"/>
    <w:rsid w:val="00184853"/>
    <w:rsid w:val="00184B9C"/>
    <w:rsid w:val="00184C72"/>
    <w:rsid w:val="001850EE"/>
    <w:rsid w:val="00185948"/>
    <w:rsid w:val="00185FC4"/>
    <w:rsid w:val="00186AB6"/>
    <w:rsid w:val="00186BE8"/>
    <w:rsid w:val="001872F9"/>
    <w:rsid w:val="0018774C"/>
    <w:rsid w:val="0018792C"/>
    <w:rsid w:val="00187B32"/>
    <w:rsid w:val="00187D6E"/>
    <w:rsid w:val="00187EE2"/>
    <w:rsid w:val="00190023"/>
    <w:rsid w:val="001902B3"/>
    <w:rsid w:val="00190611"/>
    <w:rsid w:val="00190882"/>
    <w:rsid w:val="00191523"/>
    <w:rsid w:val="0019163B"/>
    <w:rsid w:val="001916D4"/>
    <w:rsid w:val="00191E4E"/>
    <w:rsid w:val="001923F0"/>
    <w:rsid w:val="0019262B"/>
    <w:rsid w:val="00192A31"/>
    <w:rsid w:val="00192DAB"/>
    <w:rsid w:val="001933A7"/>
    <w:rsid w:val="001939AE"/>
    <w:rsid w:val="00194516"/>
    <w:rsid w:val="00194B4D"/>
    <w:rsid w:val="00195277"/>
    <w:rsid w:val="001957C7"/>
    <w:rsid w:val="00195B7E"/>
    <w:rsid w:val="00196267"/>
    <w:rsid w:val="00196D8B"/>
    <w:rsid w:val="00196E12"/>
    <w:rsid w:val="001971C7"/>
    <w:rsid w:val="00197363"/>
    <w:rsid w:val="001975BC"/>
    <w:rsid w:val="0019797B"/>
    <w:rsid w:val="00197ACE"/>
    <w:rsid w:val="00197EC8"/>
    <w:rsid w:val="00197F8B"/>
    <w:rsid w:val="00197FD4"/>
    <w:rsid w:val="001A00F6"/>
    <w:rsid w:val="001A071C"/>
    <w:rsid w:val="001A0871"/>
    <w:rsid w:val="001A131C"/>
    <w:rsid w:val="001A182C"/>
    <w:rsid w:val="001A1963"/>
    <w:rsid w:val="001A1EFA"/>
    <w:rsid w:val="001A2C78"/>
    <w:rsid w:val="001A3208"/>
    <w:rsid w:val="001A34B9"/>
    <w:rsid w:val="001A37B4"/>
    <w:rsid w:val="001A39F3"/>
    <w:rsid w:val="001A3E28"/>
    <w:rsid w:val="001A3FC1"/>
    <w:rsid w:val="001A4470"/>
    <w:rsid w:val="001A4972"/>
    <w:rsid w:val="001A4E87"/>
    <w:rsid w:val="001A4E9B"/>
    <w:rsid w:val="001A526F"/>
    <w:rsid w:val="001A56DF"/>
    <w:rsid w:val="001A5B79"/>
    <w:rsid w:val="001A6148"/>
    <w:rsid w:val="001A61C5"/>
    <w:rsid w:val="001A6682"/>
    <w:rsid w:val="001A6842"/>
    <w:rsid w:val="001A68EA"/>
    <w:rsid w:val="001A6B0C"/>
    <w:rsid w:val="001A6DA1"/>
    <w:rsid w:val="001A6ECE"/>
    <w:rsid w:val="001A7128"/>
    <w:rsid w:val="001A731A"/>
    <w:rsid w:val="001A7546"/>
    <w:rsid w:val="001A78EA"/>
    <w:rsid w:val="001A7900"/>
    <w:rsid w:val="001A7A1B"/>
    <w:rsid w:val="001B00CF"/>
    <w:rsid w:val="001B00E5"/>
    <w:rsid w:val="001B00E8"/>
    <w:rsid w:val="001B0521"/>
    <w:rsid w:val="001B13CB"/>
    <w:rsid w:val="001B13CF"/>
    <w:rsid w:val="001B14D2"/>
    <w:rsid w:val="001B1724"/>
    <w:rsid w:val="001B194A"/>
    <w:rsid w:val="001B1A68"/>
    <w:rsid w:val="001B24CF"/>
    <w:rsid w:val="001B29CC"/>
    <w:rsid w:val="001B2AC7"/>
    <w:rsid w:val="001B2C2D"/>
    <w:rsid w:val="001B2CA2"/>
    <w:rsid w:val="001B3545"/>
    <w:rsid w:val="001B35D5"/>
    <w:rsid w:val="001B4798"/>
    <w:rsid w:val="001B4940"/>
    <w:rsid w:val="001B5253"/>
    <w:rsid w:val="001B5909"/>
    <w:rsid w:val="001B5A3B"/>
    <w:rsid w:val="001B5A5B"/>
    <w:rsid w:val="001B5D5F"/>
    <w:rsid w:val="001B69D8"/>
    <w:rsid w:val="001B70F0"/>
    <w:rsid w:val="001B761A"/>
    <w:rsid w:val="001B7AC3"/>
    <w:rsid w:val="001B7D76"/>
    <w:rsid w:val="001B7E14"/>
    <w:rsid w:val="001B7EB6"/>
    <w:rsid w:val="001C01D2"/>
    <w:rsid w:val="001C01D5"/>
    <w:rsid w:val="001C096D"/>
    <w:rsid w:val="001C09A7"/>
    <w:rsid w:val="001C107F"/>
    <w:rsid w:val="001C1140"/>
    <w:rsid w:val="001C1294"/>
    <w:rsid w:val="001C1765"/>
    <w:rsid w:val="001C17CA"/>
    <w:rsid w:val="001C1BA5"/>
    <w:rsid w:val="001C1E93"/>
    <w:rsid w:val="001C212B"/>
    <w:rsid w:val="001C21BA"/>
    <w:rsid w:val="001C2862"/>
    <w:rsid w:val="001C2D54"/>
    <w:rsid w:val="001C2E57"/>
    <w:rsid w:val="001C2F82"/>
    <w:rsid w:val="001C2FC0"/>
    <w:rsid w:val="001C3643"/>
    <w:rsid w:val="001C431A"/>
    <w:rsid w:val="001C4733"/>
    <w:rsid w:val="001C48E6"/>
    <w:rsid w:val="001C4A94"/>
    <w:rsid w:val="001C4FE3"/>
    <w:rsid w:val="001C510D"/>
    <w:rsid w:val="001C5670"/>
    <w:rsid w:val="001C57F1"/>
    <w:rsid w:val="001C5A7D"/>
    <w:rsid w:val="001C600F"/>
    <w:rsid w:val="001C62A7"/>
    <w:rsid w:val="001C6A86"/>
    <w:rsid w:val="001C6ABD"/>
    <w:rsid w:val="001C7484"/>
    <w:rsid w:val="001C772E"/>
    <w:rsid w:val="001D019B"/>
    <w:rsid w:val="001D02F8"/>
    <w:rsid w:val="001D09A4"/>
    <w:rsid w:val="001D0B5F"/>
    <w:rsid w:val="001D0EDC"/>
    <w:rsid w:val="001D137D"/>
    <w:rsid w:val="001D15B1"/>
    <w:rsid w:val="001D15B2"/>
    <w:rsid w:val="001D1732"/>
    <w:rsid w:val="001D3460"/>
    <w:rsid w:val="001D35E9"/>
    <w:rsid w:val="001D3781"/>
    <w:rsid w:val="001D4280"/>
    <w:rsid w:val="001D44BF"/>
    <w:rsid w:val="001D4501"/>
    <w:rsid w:val="001D452D"/>
    <w:rsid w:val="001D4B1F"/>
    <w:rsid w:val="001D51C2"/>
    <w:rsid w:val="001D52D9"/>
    <w:rsid w:val="001D5328"/>
    <w:rsid w:val="001D535F"/>
    <w:rsid w:val="001D5569"/>
    <w:rsid w:val="001D567F"/>
    <w:rsid w:val="001D5AE1"/>
    <w:rsid w:val="001D6202"/>
    <w:rsid w:val="001D6CDF"/>
    <w:rsid w:val="001D73F8"/>
    <w:rsid w:val="001D76B4"/>
    <w:rsid w:val="001D773C"/>
    <w:rsid w:val="001D793E"/>
    <w:rsid w:val="001D7EDA"/>
    <w:rsid w:val="001D7F4B"/>
    <w:rsid w:val="001E0705"/>
    <w:rsid w:val="001E10FA"/>
    <w:rsid w:val="001E1181"/>
    <w:rsid w:val="001E132D"/>
    <w:rsid w:val="001E1613"/>
    <w:rsid w:val="001E1B04"/>
    <w:rsid w:val="001E1BCD"/>
    <w:rsid w:val="001E22AA"/>
    <w:rsid w:val="001E27BB"/>
    <w:rsid w:val="001E2FBC"/>
    <w:rsid w:val="001E2FF6"/>
    <w:rsid w:val="001E3023"/>
    <w:rsid w:val="001E3253"/>
    <w:rsid w:val="001E35D0"/>
    <w:rsid w:val="001E39C4"/>
    <w:rsid w:val="001E3A2F"/>
    <w:rsid w:val="001E4207"/>
    <w:rsid w:val="001E44BE"/>
    <w:rsid w:val="001E4506"/>
    <w:rsid w:val="001E4633"/>
    <w:rsid w:val="001E4881"/>
    <w:rsid w:val="001E4D2B"/>
    <w:rsid w:val="001E500F"/>
    <w:rsid w:val="001E5031"/>
    <w:rsid w:val="001E5118"/>
    <w:rsid w:val="001E596C"/>
    <w:rsid w:val="001E5E00"/>
    <w:rsid w:val="001E6366"/>
    <w:rsid w:val="001E682F"/>
    <w:rsid w:val="001E68AC"/>
    <w:rsid w:val="001E6FDA"/>
    <w:rsid w:val="001E70DD"/>
    <w:rsid w:val="001E748D"/>
    <w:rsid w:val="001E7C68"/>
    <w:rsid w:val="001E7E2B"/>
    <w:rsid w:val="001F0372"/>
    <w:rsid w:val="001F0773"/>
    <w:rsid w:val="001F092B"/>
    <w:rsid w:val="001F09D6"/>
    <w:rsid w:val="001F0A8C"/>
    <w:rsid w:val="001F0B3C"/>
    <w:rsid w:val="001F0CC1"/>
    <w:rsid w:val="001F112F"/>
    <w:rsid w:val="001F11A5"/>
    <w:rsid w:val="001F1289"/>
    <w:rsid w:val="001F193A"/>
    <w:rsid w:val="001F22D3"/>
    <w:rsid w:val="001F276B"/>
    <w:rsid w:val="001F2961"/>
    <w:rsid w:val="001F2A29"/>
    <w:rsid w:val="001F34F7"/>
    <w:rsid w:val="001F3657"/>
    <w:rsid w:val="001F365B"/>
    <w:rsid w:val="001F3CC6"/>
    <w:rsid w:val="001F3F0B"/>
    <w:rsid w:val="001F4395"/>
    <w:rsid w:val="001F4A5F"/>
    <w:rsid w:val="001F4C8E"/>
    <w:rsid w:val="001F4F53"/>
    <w:rsid w:val="001F52D7"/>
    <w:rsid w:val="001F586A"/>
    <w:rsid w:val="001F5A1F"/>
    <w:rsid w:val="001F5DB8"/>
    <w:rsid w:val="001F64F0"/>
    <w:rsid w:val="001F67A4"/>
    <w:rsid w:val="001F67C7"/>
    <w:rsid w:val="001F6DF1"/>
    <w:rsid w:val="001F6F01"/>
    <w:rsid w:val="001F7135"/>
    <w:rsid w:val="001F7368"/>
    <w:rsid w:val="001F7576"/>
    <w:rsid w:val="001F772F"/>
    <w:rsid w:val="001F7894"/>
    <w:rsid w:val="001F7DE1"/>
    <w:rsid w:val="001F7E17"/>
    <w:rsid w:val="00201A94"/>
    <w:rsid w:val="00201B9A"/>
    <w:rsid w:val="00201C08"/>
    <w:rsid w:val="00201D00"/>
    <w:rsid w:val="00201DB4"/>
    <w:rsid w:val="002020B4"/>
    <w:rsid w:val="00202435"/>
    <w:rsid w:val="002025A0"/>
    <w:rsid w:val="00202787"/>
    <w:rsid w:val="002029EB"/>
    <w:rsid w:val="00202DEC"/>
    <w:rsid w:val="00203133"/>
    <w:rsid w:val="0020330E"/>
    <w:rsid w:val="00203393"/>
    <w:rsid w:val="002035FA"/>
    <w:rsid w:val="0020471D"/>
    <w:rsid w:val="00204AC5"/>
    <w:rsid w:val="00204D3C"/>
    <w:rsid w:val="00204F49"/>
    <w:rsid w:val="0020573B"/>
    <w:rsid w:val="00205904"/>
    <w:rsid w:val="00205A58"/>
    <w:rsid w:val="00205AF3"/>
    <w:rsid w:val="0020612F"/>
    <w:rsid w:val="0020620D"/>
    <w:rsid w:val="00206672"/>
    <w:rsid w:val="002066B6"/>
    <w:rsid w:val="00206CD1"/>
    <w:rsid w:val="002076B8"/>
    <w:rsid w:val="00207A71"/>
    <w:rsid w:val="00207F7C"/>
    <w:rsid w:val="002104F8"/>
    <w:rsid w:val="00210823"/>
    <w:rsid w:val="00210C29"/>
    <w:rsid w:val="00210CE3"/>
    <w:rsid w:val="002110C6"/>
    <w:rsid w:val="0021118E"/>
    <w:rsid w:val="00211C27"/>
    <w:rsid w:val="00211FB2"/>
    <w:rsid w:val="002120F4"/>
    <w:rsid w:val="00212910"/>
    <w:rsid w:val="0021394C"/>
    <w:rsid w:val="00213987"/>
    <w:rsid w:val="00213CA1"/>
    <w:rsid w:val="00213FC3"/>
    <w:rsid w:val="00214182"/>
    <w:rsid w:val="002141FC"/>
    <w:rsid w:val="00214204"/>
    <w:rsid w:val="002142F6"/>
    <w:rsid w:val="00214392"/>
    <w:rsid w:val="0021506C"/>
    <w:rsid w:val="0021535C"/>
    <w:rsid w:val="00215806"/>
    <w:rsid w:val="00215F33"/>
    <w:rsid w:val="0021692E"/>
    <w:rsid w:val="0021733A"/>
    <w:rsid w:val="002174B7"/>
    <w:rsid w:val="00217ABA"/>
    <w:rsid w:val="00217D67"/>
    <w:rsid w:val="002201C0"/>
    <w:rsid w:val="00220737"/>
    <w:rsid w:val="00220C2A"/>
    <w:rsid w:val="00221015"/>
    <w:rsid w:val="002219BE"/>
    <w:rsid w:val="002219CA"/>
    <w:rsid w:val="00221A78"/>
    <w:rsid w:val="00221FF9"/>
    <w:rsid w:val="002222B6"/>
    <w:rsid w:val="002223E4"/>
    <w:rsid w:val="0022305C"/>
    <w:rsid w:val="00223075"/>
    <w:rsid w:val="0022313C"/>
    <w:rsid w:val="00223837"/>
    <w:rsid w:val="002238B8"/>
    <w:rsid w:val="00224363"/>
    <w:rsid w:val="00224967"/>
    <w:rsid w:val="002249A2"/>
    <w:rsid w:val="002249E5"/>
    <w:rsid w:val="00225705"/>
    <w:rsid w:val="00225980"/>
    <w:rsid w:val="002259C4"/>
    <w:rsid w:val="00225CE0"/>
    <w:rsid w:val="00225ED0"/>
    <w:rsid w:val="0022619D"/>
    <w:rsid w:val="002268BD"/>
    <w:rsid w:val="00227199"/>
    <w:rsid w:val="0022734E"/>
    <w:rsid w:val="002273C9"/>
    <w:rsid w:val="002301EA"/>
    <w:rsid w:val="0023096B"/>
    <w:rsid w:val="00230ECE"/>
    <w:rsid w:val="00230FF0"/>
    <w:rsid w:val="002310B7"/>
    <w:rsid w:val="0023166D"/>
    <w:rsid w:val="00231A2E"/>
    <w:rsid w:val="00231C0D"/>
    <w:rsid w:val="00231D75"/>
    <w:rsid w:val="00232309"/>
    <w:rsid w:val="0023273D"/>
    <w:rsid w:val="00232E4A"/>
    <w:rsid w:val="00233454"/>
    <w:rsid w:val="002335DE"/>
    <w:rsid w:val="00233AB4"/>
    <w:rsid w:val="00233F78"/>
    <w:rsid w:val="0023488A"/>
    <w:rsid w:val="0023524B"/>
    <w:rsid w:val="002359B2"/>
    <w:rsid w:val="00235CA3"/>
    <w:rsid w:val="00235E33"/>
    <w:rsid w:val="00235EEF"/>
    <w:rsid w:val="002362A3"/>
    <w:rsid w:val="0023654B"/>
    <w:rsid w:val="0023661E"/>
    <w:rsid w:val="00236887"/>
    <w:rsid w:val="00237240"/>
    <w:rsid w:val="002372B6"/>
    <w:rsid w:val="00237BBB"/>
    <w:rsid w:val="00237D6A"/>
    <w:rsid w:val="002404FA"/>
    <w:rsid w:val="00240896"/>
    <w:rsid w:val="002419ED"/>
    <w:rsid w:val="00241A9E"/>
    <w:rsid w:val="00241ABE"/>
    <w:rsid w:val="0024298F"/>
    <w:rsid w:val="00244025"/>
    <w:rsid w:val="002440E3"/>
    <w:rsid w:val="002447E3"/>
    <w:rsid w:val="00244970"/>
    <w:rsid w:val="0024499A"/>
    <w:rsid w:val="00244DA2"/>
    <w:rsid w:val="00244E9E"/>
    <w:rsid w:val="00244F5A"/>
    <w:rsid w:val="00245198"/>
    <w:rsid w:val="0024549D"/>
    <w:rsid w:val="002454D0"/>
    <w:rsid w:val="00245893"/>
    <w:rsid w:val="002458E7"/>
    <w:rsid w:val="00245B14"/>
    <w:rsid w:val="00245B66"/>
    <w:rsid w:val="00245F09"/>
    <w:rsid w:val="00246C0E"/>
    <w:rsid w:val="00246E2F"/>
    <w:rsid w:val="002477F8"/>
    <w:rsid w:val="00247866"/>
    <w:rsid w:val="002478F6"/>
    <w:rsid w:val="0024797F"/>
    <w:rsid w:val="0025050F"/>
    <w:rsid w:val="0025072C"/>
    <w:rsid w:val="00250F1F"/>
    <w:rsid w:val="00251504"/>
    <w:rsid w:val="0025163B"/>
    <w:rsid w:val="002517FC"/>
    <w:rsid w:val="00251D4F"/>
    <w:rsid w:val="00251F1F"/>
    <w:rsid w:val="00251F75"/>
    <w:rsid w:val="002522DB"/>
    <w:rsid w:val="00252834"/>
    <w:rsid w:val="00252C64"/>
    <w:rsid w:val="00252C96"/>
    <w:rsid w:val="00252D3F"/>
    <w:rsid w:val="00253094"/>
    <w:rsid w:val="002530CE"/>
    <w:rsid w:val="00254950"/>
    <w:rsid w:val="00254A6D"/>
    <w:rsid w:val="00254CBF"/>
    <w:rsid w:val="00255062"/>
    <w:rsid w:val="00255143"/>
    <w:rsid w:val="002553C9"/>
    <w:rsid w:val="00255942"/>
    <w:rsid w:val="00255CED"/>
    <w:rsid w:val="00256245"/>
    <w:rsid w:val="00256771"/>
    <w:rsid w:val="00257400"/>
    <w:rsid w:val="00257AF7"/>
    <w:rsid w:val="0026010C"/>
    <w:rsid w:val="00260703"/>
    <w:rsid w:val="00260866"/>
    <w:rsid w:val="002609F0"/>
    <w:rsid w:val="00260B7F"/>
    <w:rsid w:val="00261637"/>
    <w:rsid w:val="002633FC"/>
    <w:rsid w:val="00263984"/>
    <w:rsid w:val="00263A8B"/>
    <w:rsid w:val="00263B3A"/>
    <w:rsid w:val="00263BAA"/>
    <w:rsid w:val="00264468"/>
    <w:rsid w:val="002644F0"/>
    <w:rsid w:val="002646C1"/>
    <w:rsid w:val="0026495C"/>
    <w:rsid w:val="00265005"/>
    <w:rsid w:val="0026512B"/>
    <w:rsid w:val="002652BA"/>
    <w:rsid w:val="002663CB"/>
    <w:rsid w:val="00266C66"/>
    <w:rsid w:val="00266DDD"/>
    <w:rsid w:val="0026740E"/>
    <w:rsid w:val="00267CD7"/>
    <w:rsid w:val="00267F35"/>
    <w:rsid w:val="00267FD9"/>
    <w:rsid w:val="00270389"/>
    <w:rsid w:val="002706AC"/>
    <w:rsid w:val="0027084F"/>
    <w:rsid w:val="00270930"/>
    <w:rsid w:val="00270ACC"/>
    <w:rsid w:val="00272128"/>
    <w:rsid w:val="00272DCE"/>
    <w:rsid w:val="00273913"/>
    <w:rsid w:val="002750E2"/>
    <w:rsid w:val="00275145"/>
    <w:rsid w:val="0027568A"/>
    <w:rsid w:val="00275724"/>
    <w:rsid w:val="00275DE2"/>
    <w:rsid w:val="00275F3B"/>
    <w:rsid w:val="00276110"/>
    <w:rsid w:val="0027686E"/>
    <w:rsid w:val="00276F29"/>
    <w:rsid w:val="002773AF"/>
    <w:rsid w:val="002776E5"/>
    <w:rsid w:val="00280028"/>
    <w:rsid w:val="00280E82"/>
    <w:rsid w:val="002812BE"/>
    <w:rsid w:val="00281B24"/>
    <w:rsid w:val="00282022"/>
    <w:rsid w:val="0028233F"/>
    <w:rsid w:val="00282A6F"/>
    <w:rsid w:val="00282B85"/>
    <w:rsid w:val="00282BA2"/>
    <w:rsid w:val="00282C02"/>
    <w:rsid w:val="00282F7D"/>
    <w:rsid w:val="00282FCD"/>
    <w:rsid w:val="00283213"/>
    <w:rsid w:val="0028359C"/>
    <w:rsid w:val="0028378D"/>
    <w:rsid w:val="00283DCD"/>
    <w:rsid w:val="00283EC9"/>
    <w:rsid w:val="00283FF7"/>
    <w:rsid w:val="002845F6"/>
    <w:rsid w:val="00284928"/>
    <w:rsid w:val="00284A3D"/>
    <w:rsid w:val="00284EA2"/>
    <w:rsid w:val="00285822"/>
    <w:rsid w:val="00285CDB"/>
    <w:rsid w:val="00285D9A"/>
    <w:rsid w:val="002866F8"/>
    <w:rsid w:val="00286C2C"/>
    <w:rsid w:val="00287A8D"/>
    <w:rsid w:val="002913E2"/>
    <w:rsid w:val="00291A59"/>
    <w:rsid w:val="002920F8"/>
    <w:rsid w:val="002922DF"/>
    <w:rsid w:val="002923D8"/>
    <w:rsid w:val="00292622"/>
    <w:rsid w:val="00292857"/>
    <w:rsid w:val="00292B33"/>
    <w:rsid w:val="00292E11"/>
    <w:rsid w:val="0029358F"/>
    <w:rsid w:val="002939CE"/>
    <w:rsid w:val="00294042"/>
    <w:rsid w:val="002944CF"/>
    <w:rsid w:val="00294525"/>
    <w:rsid w:val="00294D6F"/>
    <w:rsid w:val="00294FFC"/>
    <w:rsid w:val="00295669"/>
    <w:rsid w:val="00295D1F"/>
    <w:rsid w:val="00295E1F"/>
    <w:rsid w:val="00295F01"/>
    <w:rsid w:val="00295FE2"/>
    <w:rsid w:val="00296810"/>
    <w:rsid w:val="00296D7B"/>
    <w:rsid w:val="00297295"/>
    <w:rsid w:val="002975E5"/>
    <w:rsid w:val="002977B7"/>
    <w:rsid w:val="00297CE8"/>
    <w:rsid w:val="00297DE7"/>
    <w:rsid w:val="002A0BC7"/>
    <w:rsid w:val="002A1B8C"/>
    <w:rsid w:val="002A200D"/>
    <w:rsid w:val="002A238D"/>
    <w:rsid w:val="002A2578"/>
    <w:rsid w:val="002A2985"/>
    <w:rsid w:val="002A2B77"/>
    <w:rsid w:val="002A2CD5"/>
    <w:rsid w:val="002A2EF1"/>
    <w:rsid w:val="002A3D32"/>
    <w:rsid w:val="002A3DA0"/>
    <w:rsid w:val="002A3DE7"/>
    <w:rsid w:val="002A4011"/>
    <w:rsid w:val="002A41F5"/>
    <w:rsid w:val="002A4329"/>
    <w:rsid w:val="002A455B"/>
    <w:rsid w:val="002A459F"/>
    <w:rsid w:val="002A45A3"/>
    <w:rsid w:val="002A491A"/>
    <w:rsid w:val="002A4D0C"/>
    <w:rsid w:val="002A4D53"/>
    <w:rsid w:val="002A5386"/>
    <w:rsid w:val="002A57FA"/>
    <w:rsid w:val="002A5CED"/>
    <w:rsid w:val="002A5F50"/>
    <w:rsid w:val="002A6D2A"/>
    <w:rsid w:val="002A7057"/>
    <w:rsid w:val="002A7092"/>
    <w:rsid w:val="002A723A"/>
    <w:rsid w:val="002A7B6A"/>
    <w:rsid w:val="002A7C28"/>
    <w:rsid w:val="002B009F"/>
    <w:rsid w:val="002B00A7"/>
    <w:rsid w:val="002B0F85"/>
    <w:rsid w:val="002B104F"/>
    <w:rsid w:val="002B133B"/>
    <w:rsid w:val="002B15AC"/>
    <w:rsid w:val="002B15E7"/>
    <w:rsid w:val="002B1FE7"/>
    <w:rsid w:val="002B2FAF"/>
    <w:rsid w:val="002B3094"/>
    <w:rsid w:val="002B3836"/>
    <w:rsid w:val="002B3BCB"/>
    <w:rsid w:val="002B424A"/>
    <w:rsid w:val="002B43BC"/>
    <w:rsid w:val="002B488E"/>
    <w:rsid w:val="002B5826"/>
    <w:rsid w:val="002B5845"/>
    <w:rsid w:val="002B6713"/>
    <w:rsid w:val="002B6FEC"/>
    <w:rsid w:val="002B7033"/>
    <w:rsid w:val="002B73D1"/>
    <w:rsid w:val="002B7E6B"/>
    <w:rsid w:val="002B7F8D"/>
    <w:rsid w:val="002C0A4F"/>
    <w:rsid w:val="002C0C87"/>
    <w:rsid w:val="002C126F"/>
    <w:rsid w:val="002C13FC"/>
    <w:rsid w:val="002C17BE"/>
    <w:rsid w:val="002C1A13"/>
    <w:rsid w:val="002C1C09"/>
    <w:rsid w:val="002C22E3"/>
    <w:rsid w:val="002C231B"/>
    <w:rsid w:val="002C2DD0"/>
    <w:rsid w:val="002C3058"/>
    <w:rsid w:val="002C31CD"/>
    <w:rsid w:val="002C35A4"/>
    <w:rsid w:val="002C3F3E"/>
    <w:rsid w:val="002C4311"/>
    <w:rsid w:val="002C4562"/>
    <w:rsid w:val="002C48E2"/>
    <w:rsid w:val="002C509A"/>
    <w:rsid w:val="002C53CE"/>
    <w:rsid w:val="002C5710"/>
    <w:rsid w:val="002C578C"/>
    <w:rsid w:val="002C5CAA"/>
    <w:rsid w:val="002C60AE"/>
    <w:rsid w:val="002C620C"/>
    <w:rsid w:val="002C66A8"/>
    <w:rsid w:val="002C6725"/>
    <w:rsid w:val="002C6A06"/>
    <w:rsid w:val="002C6CCA"/>
    <w:rsid w:val="002C703C"/>
    <w:rsid w:val="002C7355"/>
    <w:rsid w:val="002C7F07"/>
    <w:rsid w:val="002D07D6"/>
    <w:rsid w:val="002D0AE2"/>
    <w:rsid w:val="002D11D9"/>
    <w:rsid w:val="002D1B60"/>
    <w:rsid w:val="002D1D96"/>
    <w:rsid w:val="002D22B6"/>
    <w:rsid w:val="002D249A"/>
    <w:rsid w:val="002D2521"/>
    <w:rsid w:val="002D2756"/>
    <w:rsid w:val="002D29EC"/>
    <w:rsid w:val="002D3604"/>
    <w:rsid w:val="002D3737"/>
    <w:rsid w:val="002D3B19"/>
    <w:rsid w:val="002D3B3E"/>
    <w:rsid w:val="002D3EFC"/>
    <w:rsid w:val="002D42DD"/>
    <w:rsid w:val="002D46F3"/>
    <w:rsid w:val="002D4823"/>
    <w:rsid w:val="002D4BE1"/>
    <w:rsid w:val="002D4C15"/>
    <w:rsid w:val="002D4D43"/>
    <w:rsid w:val="002D511C"/>
    <w:rsid w:val="002D52ED"/>
    <w:rsid w:val="002D58A3"/>
    <w:rsid w:val="002D61D2"/>
    <w:rsid w:val="002D61FB"/>
    <w:rsid w:val="002D669A"/>
    <w:rsid w:val="002D669B"/>
    <w:rsid w:val="002D697A"/>
    <w:rsid w:val="002D7079"/>
    <w:rsid w:val="002D74D3"/>
    <w:rsid w:val="002D74E2"/>
    <w:rsid w:val="002D7809"/>
    <w:rsid w:val="002E041E"/>
    <w:rsid w:val="002E0513"/>
    <w:rsid w:val="002E061B"/>
    <w:rsid w:val="002E08A0"/>
    <w:rsid w:val="002E0DB0"/>
    <w:rsid w:val="002E1168"/>
    <w:rsid w:val="002E26B5"/>
    <w:rsid w:val="002E2D04"/>
    <w:rsid w:val="002E30A5"/>
    <w:rsid w:val="002E345C"/>
    <w:rsid w:val="002E36C3"/>
    <w:rsid w:val="002E4979"/>
    <w:rsid w:val="002E5872"/>
    <w:rsid w:val="002E60AA"/>
    <w:rsid w:val="002E64D2"/>
    <w:rsid w:val="002E666D"/>
    <w:rsid w:val="002E68A3"/>
    <w:rsid w:val="002E7E2F"/>
    <w:rsid w:val="002F03A5"/>
    <w:rsid w:val="002F041A"/>
    <w:rsid w:val="002F04FB"/>
    <w:rsid w:val="002F0676"/>
    <w:rsid w:val="002F0AF5"/>
    <w:rsid w:val="002F0FA3"/>
    <w:rsid w:val="002F1141"/>
    <w:rsid w:val="002F1437"/>
    <w:rsid w:val="002F1480"/>
    <w:rsid w:val="002F14F0"/>
    <w:rsid w:val="002F18EE"/>
    <w:rsid w:val="002F1E20"/>
    <w:rsid w:val="002F215A"/>
    <w:rsid w:val="002F29B0"/>
    <w:rsid w:val="002F316A"/>
    <w:rsid w:val="002F31AD"/>
    <w:rsid w:val="002F3921"/>
    <w:rsid w:val="002F39B9"/>
    <w:rsid w:val="002F3BEA"/>
    <w:rsid w:val="002F3CC5"/>
    <w:rsid w:val="002F43EE"/>
    <w:rsid w:val="002F456C"/>
    <w:rsid w:val="002F4878"/>
    <w:rsid w:val="002F492D"/>
    <w:rsid w:val="002F4B48"/>
    <w:rsid w:val="002F4D9D"/>
    <w:rsid w:val="002F5568"/>
    <w:rsid w:val="002F5690"/>
    <w:rsid w:val="002F56C6"/>
    <w:rsid w:val="002F56F7"/>
    <w:rsid w:val="002F5BA7"/>
    <w:rsid w:val="002F5BAC"/>
    <w:rsid w:val="002F5D39"/>
    <w:rsid w:val="002F6443"/>
    <w:rsid w:val="002F6780"/>
    <w:rsid w:val="002F6950"/>
    <w:rsid w:val="002F6D7C"/>
    <w:rsid w:val="002F7043"/>
    <w:rsid w:val="002F70D3"/>
    <w:rsid w:val="002F710C"/>
    <w:rsid w:val="002F72E6"/>
    <w:rsid w:val="002F7657"/>
    <w:rsid w:val="002F76D4"/>
    <w:rsid w:val="002F7921"/>
    <w:rsid w:val="002F7AB8"/>
    <w:rsid w:val="002F7B16"/>
    <w:rsid w:val="00300180"/>
    <w:rsid w:val="003002CE"/>
    <w:rsid w:val="00300DC9"/>
    <w:rsid w:val="0030152F"/>
    <w:rsid w:val="00302081"/>
    <w:rsid w:val="0030226D"/>
    <w:rsid w:val="003023AD"/>
    <w:rsid w:val="00302A55"/>
    <w:rsid w:val="00302B07"/>
    <w:rsid w:val="00302B68"/>
    <w:rsid w:val="003030FD"/>
    <w:rsid w:val="003034BD"/>
    <w:rsid w:val="00303514"/>
    <w:rsid w:val="003036CF"/>
    <w:rsid w:val="00303E50"/>
    <w:rsid w:val="00303EF2"/>
    <w:rsid w:val="00304157"/>
    <w:rsid w:val="00304713"/>
    <w:rsid w:val="00304C64"/>
    <w:rsid w:val="00304CF0"/>
    <w:rsid w:val="00305110"/>
    <w:rsid w:val="003052B9"/>
    <w:rsid w:val="003054A5"/>
    <w:rsid w:val="003057B9"/>
    <w:rsid w:val="0030633C"/>
    <w:rsid w:val="00306456"/>
    <w:rsid w:val="00306465"/>
    <w:rsid w:val="0030694B"/>
    <w:rsid w:val="003069D1"/>
    <w:rsid w:val="003069DB"/>
    <w:rsid w:val="00306BA4"/>
    <w:rsid w:val="00306DF6"/>
    <w:rsid w:val="003070DA"/>
    <w:rsid w:val="003077E8"/>
    <w:rsid w:val="00307ABD"/>
    <w:rsid w:val="00307C78"/>
    <w:rsid w:val="00310A00"/>
    <w:rsid w:val="00310AA0"/>
    <w:rsid w:val="00310BA0"/>
    <w:rsid w:val="00310D48"/>
    <w:rsid w:val="00310E10"/>
    <w:rsid w:val="0031101A"/>
    <w:rsid w:val="00311F6D"/>
    <w:rsid w:val="0031203A"/>
    <w:rsid w:val="00312096"/>
    <w:rsid w:val="003129DD"/>
    <w:rsid w:val="00312AAE"/>
    <w:rsid w:val="003131B8"/>
    <w:rsid w:val="00313224"/>
    <w:rsid w:val="003133F4"/>
    <w:rsid w:val="00313920"/>
    <w:rsid w:val="003143F4"/>
    <w:rsid w:val="003148C6"/>
    <w:rsid w:val="00314B13"/>
    <w:rsid w:val="00314C25"/>
    <w:rsid w:val="00314C44"/>
    <w:rsid w:val="00314D8A"/>
    <w:rsid w:val="00314E98"/>
    <w:rsid w:val="00314F6A"/>
    <w:rsid w:val="00314FF2"/>
    <w:rsid w:val="00315575"/>
    <w:rsid w:val="003155C5"/>
    <w:rsid w:val="00315667"/>
    <w:rsid w:val="003158F6"/>
    <w:rsid w:val="003159CC"/>
    <w:rsid w:val="00315CAF"/>
    <w:rsid w:val="00317102"/>
    <w:rsid w:val="00317472"/>
    <w:rsid w:val="003176CB"/>
    <w:rsid w:val="003179F3"/>
    <w:rsid w:val="003200DE"/>
    <w:rsid w:val="00320360"/>
    <w:rsid w:val="00320680"/>
    <w:rsid w:val="0032102A"/>
    <w:rsid w:val="0032104F"/>
    <w:rsid w:val="003217EC"/>
    <w:rsid w:val="00321AEA"/>
    <w:rsid w:val="00321AF9"/>
    <w:rsid w:val="00321C87"/>
    <w:rsid w:val="00321CE7"/>
    <w:rsid w:val="00321D25"/>
    <w:rsid w:val="00321F6B"/>
    <w:rsid w:val="00322047"/>
    <w:rsid w:val="0032207C"/>
    <w:rsid w:val="00322539"/>
    <w:rsid w:val="00322D2D"/>
    <w:rsid w:val="00322E4B"/>
    <w:rsid w:val="00322F02"/>
    <w:rsid w:val="00323B22"/>
    <w:rsid w:val="003241A4"/>
    <w:rsid w:val="003241A6"/>
    <w:rsid w:val="0032426C"/>
    <w:rsid w:val="00324627"/>
    <w:rsid w:val="0032589A"/>
    <w:rsid w:val="00325C49"/>
    <w:rsid w:val="00325D6D"/>
    <w:rsid w:val="00326100"/>
    <w:rsid w:val="00326340"/>
    <w:rsid w:val="003265DE"/>
    <w:rsid w:val="0032684E"/>
    <w:rsid w:val="00326E7F"/>
    <w:rsid w:val="0032720A"/>
    <w:rsid w:val="003274E6"/>
    <w:rsid w:val="003277A6"/>
    <w:rsid w:val="00327C16"/>
    <w:rsid w:val="003302D5"/>
    <w:rsid w:val="00331422"/>
    <w:rsid w:val="003316F6"/>
    <w:rsid w:val="00331937"/>
    <w:rsid w:val="00331E19"/>
    <w:rsid w:val="0033245C"/>
    <w:rsid w:val="0033251B"/>
    <w:rsid w:val="0033255C"/>
    <w:rsid w:val="00332D8E"/>
    <w:rsid w:val="00333080"/>
    <w:rsid w:val="0033324E"/>
    <w:rsid w:val="00333689"/>
    <w:rsid w:val="00334077"/>
    <w:rsid w:val="0033413F"/>
    <w:rsid w:val="00334228"/>
    <w:rsid w:val="0033459A"/>
    <w:rsid w:val="003346ED"/>
    <w:rsid w:val="00334A2D"/>
    <w:rsid w:val="00334B78"/>
    <w:rsid w:val="00334E84"/>
    <w:rsid w:val="003351F7"/>
    <w:rsid w:val="00335461"/>
    <w:rsid w:val="003355E8"/>
    <w:rsid w:val="00335964"/>
    <w:rsid w:val="003359EA"/>
    <w:rsid w:val="00335EE6"/>
    <w:rsid w:val="00335FF9"/>
    <w:rsid w:val="003362A6"/>
    <w:rsid w:val="00336456"/>
    <w:rsid w:val="00336778"/>
    <w:rsid w:val="00337157"/>
    <w:rsid w:val="00337A42"/>
    <w:rsid w:val="0034049D"/>
    <w:rsid w:val="003407CD"/>
    <w:rsid w:val="00340ABC"/>
    <w:rsid w:val="00341389"/>
    <w:rsid w:val="003413BE"/>
    <w:rsid w:val="00341419"/>
    <w:rsid w:val="003414BC"/>
    <w:rsid w:val="003416CF"/>
    <w:rsid w:val="00341A6A"/>
    <w:rsid w:val="00342436"/>
    <w:rsid w:val="003425E0"/>
    <w:rsid w:val="003427BE"/>
    <w:rsid w:val="00342CC2"/>
    <w:rsid w:val="00343980"/>
    <w:rsid w:val="00343B6D"/>
    <w:rsid w:val="00343C42"/>
    <w:rsid w:val="003448A7"/>
    <w:rsid w:val="00345055"/>
    <w:rsid w:val="00345101"/>
    <w:rsid w:val="00345BB8"/>
    <w:rsid w:val="003460CE"/>
    <w:rsid w:val="003464DC"/>
    <w:rsid w:val="00346819"/>
    <w:rsid w:val="00346BCF"/>
    <w:rsid w:val="003474BD"/>
    <w:rsid w:val="00347500"/>
    <w:rsid w:val="003476FA"/>
    <w:rsid w:val="00347B08"/>
    <w:rsid w:val="00347E66"/>
    <w:rsid w:val="00350860"/>
    <w:rsid w:val="00350B7C"/>
    <w:rsid w:val="00350BAC"/>
    <w:rsid w:val="0035181A"/>
    <w:rsid w:val="00351B76"/>
    <w:rsid w:val="00351DEA"/>
    <w:rsid w:val="00351F1A"/>
    <w:rsid w:val="00352094"/>
    <w:rsid w:val="00352905"/>
    <w:rsid w:val="00352E51"/>
    <w:rsid w:val="0035321D"/>
    <w:rsid w:val="0035390A"/>
    <w:rsid w:val="003545DC"/>
    <w:rsid w:val="00354BF8"/>
    <w:rsid w:val="00355344"/>
    <w:rsid w:val="003558C2"/>
    <w:rsid w:val="00356FC9"/>
    <w:rsid w:val="00357767"/>
    <w:rsid w:val="0035785B"/>
    <w:rsid w:val="00357D80"/>
    <w:rsid w:val="00360021"/>
    <w:rsid w:val="00360AE8"/>
    <w:rsid w:val="00360DDD"/>
    <w:rsid w:val="00360E4A"/>
    <w:rsid w:val="00361186"/>
    <w:rsid w:val="003614D6"/>
    <w:rsid w:val="0036170C"/>
    <w:rsid w:val="0036173E"/>
    <w:rsid w:val="003617B1"/>
    <w:rsid w:val="00361EAC"/>
    <w:rsid w:val="003620C9"/>
    <w:rsid w:val="00362125"/>
    <w:rsid w:val="003622AC"/>
    <w:rsid w:val="00362C68"/>
    <w:rsid w:val="00363136"/>
    <w:rsid w:val="00363500"/>
    <w:rsid w:val="00363B39"/>
    <w:rsid w:val="00363F62"/>
    <w:rsid w:val="00364307"/>
    <w:rsid w:val="00364440"/>
    <w:rsid w:val="00364739"/>
    <w:rsid w:val="0036483B"/>
    <w:rsid w:val="00364A6A"/>
    <w:rsid w:val="00364B19"/>
    <w:rsid w:val="00364B74"/>
    <w:rsid w:val="003652C6"/>
    <w:rsid w:val="00365629"/>
    <w:rsid w:val="003656D7"/>
    <w:rsid w:val="00366632"/>
    <w:rsid w:val="00367013"/>
    <w:rsid w:val="00367175"/>
    <w:rsid w:val="003671F3"/>
    <w:rsid w:val="0036737A"/>
    <w:rsid w:val="00367467"/>
    <w:rsid w:val="00367B6F"/>
    <w:rsid w:val="00370805"/>
    <w:rsid w:val="00370C5A"/>
    <w:rsid w:val="003712C0"/>
    <w:rsid w:val="0037158B"/>
    <w:rsid w:val="0037161C"/>
    <w:rsid w:val="003717D6"/>
    <w:rsid w:val="003726F0"/>
    <w:rsid w:val="00372FED"/>
    <w:rsid w:val="00373491"/>
    <w:rsid w:val="00373A0D"/>
    <w:rsid w:val="00373A7C"/>
    <w:rsid w:val="00373B01"/>
    <w:rsid w:val="003741BA"/>
    <w:rsid w:val="003743AA"/>
    <w:rsid w:val="00374431"/>
    <w:rsid w:val="0037472C"/>
    <w:rsid w:val="0037474B"/>
    <w:rsid w:val="003747C6"/>
    <w:rsid w:val="003748B4"/>
    <w:rsid w:val="00374FF3"/>
    <w:rsid w:val="00375508"/>
    <w:rsid w:val="00375C1A"/>
    <w:rsid w:val="00375EEC"/>
    <w:rsid w:val="003769ED"/>
    <w:rsid w:val="00376B84"/>
    <w:rsid w:val="00376F76"/>
    <w:rsid w:val="00377516"/>
    <w:rsid w:val="0037794B"/>
    <w:rsid w:val="00377955"/>
    <w:rsid w:val="00377C3D"/>
    <w:rsid w:val="0038022D"/>
    <w:rsid w:val="003805B3"/>
    <w:rsid w:val="00380728"/>
    <w:rsid w:val="00380A29"/>
    <w:rsid w:val="0038185B"/>
    <w:rsid w:val="00381AA1"/>
    <w:rsid w:val="00381B87"/>
    <w:rsid w:val="00382B31"/>
    <w:rsid w:val="00382D6C"/>
    <w:rsid w:val="00382DE9"/>
    <w:rsid w:val="00383267"/>
    <w:rsid w:val="00383A7D"/>
    <w:rsid w:val="00383C7B"/>
    <w:rsid w:val="003845BA"/>
    <w:rsid w:val="00384713"/>
    <w:rsid w:val="00384DA0"/>
    <w:rsid w:val="00384E27"/>
    <w:rsid w:val="00384E2F"/>
    <w:rsid w:val="00384F82"/>
    <w:rsid w:val="00385445"/>
    <w:rsid w:val="00385B3B"/>
    <w:rsid w:val="00385C71"/>
    <w:rsid w:val="003869AC"/>
    <w:rsid w:val="00386D31"/>
    <w:rsid w:val="00386E82"/>
    <w:rsid w:val="00387038"/>
    <w:rsid w:val="0038724F"/>
    <w:rsid w:val="0038753A"/>
    <w:rsid w:val="00387846"/>
    <w:rsid w:val="00387BBC"/>
    <w:rsid w:val="00390280"/>
    <w:rsid w:val="0039031E"/>
    <w:rsid w:val="0039041F"/>
    <w:rsid w:val="00390CFD"/>
    <w:rsid w:val="00390D5C"/>
    <w:rsid w:val="00391119"/>
    <w:rsid w:val="003913DE"/>
    <w:rsid w:val="00391BB3"/>
    <w:rsid w:val="00391DF2"/>
    <w:rsid w:val="003922AB"/>
    <w:rsid w:val="003926D0"/>
    <w:rsid w:val="003926E8"/>
    <w:rsid w:val="003929F1"/>
    <w:rsid w:val="00392C49"/>
    <w:rsid w:val="00393641"/>
    <w:rsid w:val="003936E4"/>
    <w:rsid w:val="00393B24"/>
    <w:rsid w:val="00394185"/>
    <w:rsid w:val="00394354"/>
    <w:rsid w:val="003943B0"/>
    <w:rsid w:val="003947E3"/>
    <w:rsid w:val="00394D24"/>
    <w:rsid w:val="00395A3F"/>
    <w:rsid w:val="00395D20"/>
    <w:rsid w:val="0039669A"/>
    <w:rsid w:val="003967C9"/>
    <w:rsid w:val="00396C43"/>
    <w:rsid w:val="003973C4"/>
    <w:rsid w:val="00397953"/>
    <w:rsid w:val="00397995"/>
    <w:rsid w:val="00397E34"/>
    <w:rsid w:val="00397F04"/>
    <w:rsid w:val="003A04B4"/>
    <w:rsid w:val="003A0C27"/>
    <w:rsid w:val="003A0C39"/>
    <w:rsid w:val="003A1A53"/>
    <w:rsid w:val="003A26A8"/>
    <w:rsid w:val="003A2706"/>
    <w:rsid w:val="003A2BBD"/>
    <w:rsid w:val="003A2BE2"/>
    <w:rsid w:val="003A302E"/>
    <w:rsid w:val="003A4286"/>
    <w:rsid w:val="003A42FB"/>
    <w:rsid w:val="003A4814"/>
    <w:rsid w:val="003A4FB6"/>
    <w:rsid w:val="003A51E3"/>
    <w:rsid w:val="003A52B6"/>
    <w:rsid w:val="003A5379"/>
    <w:rsid w:val="003A5625"/>
    <w:rsid w:val="003A5683"/>
    <w:rsid w:val="003A5CA4"/>
    <w:rsid w:val="003A5D8D"/>
    <w:rsid w:val="003A5F1B"/>
    <w:rsid w:val="003A6414"/>
    <w:rsid w:val="003A6422"/>
    <w:rsid w:val="003A7159"/>
    <w:rsid w:val="003A778E"/>
    <w:rsid w:val="003A7AEE"/>
    <w:rsid w:val="003A7EBA"/>
    <w:rsid w:val="003B00B0"/>
    <w:rsid w:val="003B07FA"/>
    <w:rsid w:val="003B0869"/>
    <w:rsid w:val="003B0954"/>
    <w:rsid w:val="003B0A50"/>
    <w:rsid w:val="003B12C8"/>
    <w:rsid w:val="003B1482"/>
    <w:rsid w:val="003B1D1A"/>
    <w:rsid w:val="003B1EDD"/>
    <w:rsid w:val="003B2586"/>
    <w:rsid w:val="003B25A0"/>
    <w:rsid w:val="003B2991"/>
    <w:rsid w:val="003B2CA0"/>
    <w:rsid w:val="003B3F59"/>
    <w:rsid w:val="003B4710"/>
    <w:rsid w:val="003B47C7"/>
    <w:rsid w:val="003B4A9F"/>
    <w:rsid w:val="003B5013"/>
    <w:rsid w:val="003B5189"/>
    <w:rsid w:val="003B6226"/>
    <w:rsid w:val="003B63F3"/>
    <w:rsid w:val="003B6AA4"/>
    <w:rsid w:val="003B7990"/>
    <w:rsid w:val="003B7B3F"/>
    <w:rsid w:val="003B7EBF"/>
    <w:rsid w:val="003C0018"/>
    <w:rsid w:val="003C0397"/>
    <w:rsid w:val="003C0967"/>
    <w:rsid w:val="003C163E"/>
    <w:rsid w:val="003C1811"/>
    <w:rsid w:val="003C19E8"/>
    <w:rsid w:val="003C1C7D"/>
    <w:rsid w:val="003C1D14"/>
    <w:rsid w:val="003C23E1"/>
    <w:rsid w:val="003C2420"/>
    <w:rsid w:val="003C2587"/>
    <w:rsid w:val="003C283E"/>
    <w:rsid w:val="003C2928"/>
    <w:rsid w:val="003C2C98"/>
    <w:rsid w:val="003C2D41"/>
    <w:rsid w:val="003C3E02"/>
    <w:rsid w:val="003C4122"/>
    <w:rsid w:val="003C4211"/>
    <w:rsid w:val="003C45A7"/>
    <w:rsid w:val="003C4946"/>
    <w:rsid w:val="003C4D4D"/>
    <w:rsid w:val="003C55B8"/>
    <w:rsid w:val="003C59DD"/>
    <w:rsid w:val="003C5D3D"/>
    <w:rsid w:val="003C61DB"/>
    <w:rsid w:val="003C6344"/>
    <w:rsid w:val="003C638A"/>
    <w:rsid w:val="003C6587"/>
    <w:rsid w:val="003C7706"/>
    <w:rsid w:val="003C79DA"/>
    <w:rsid w:val="003C7A64"/>
    <w:rsid w:val="003C7FA2"/>
    <w:rsid w:val="003C7FAF"/>
    <w:rsid w:val="003D007A"/>
    <w:rsid w:val="003D055A"/>
    <w:rsid w:val="003D0772"/>
    <w:rsid w:val="003D113C"/>
    <w:rsid w:val="003D13A2"/>
    <w:rsid w:val="003D1575"/>
    <w:rsid w:val="003D1884"/>
    <w:rsid w:val="003D1981"/>
    <w:rsid w:val="003D1A5C"/>
    <w:rsid w:val="003D1C7D"/>
    <w:rsid w:val="003D233B"/>
    <w:rsid w:val="003D2E39"/>
    <w:rsid w:val="003D342C"/>
    <w:rsid w:val="003D3A1D"/>
    <w:rsid w:val="003D3CCE"/>
    <w:rsid w:val="003D41FA"/>
    <w:rsid w:val="003D45FC"/>
    <w:rsid w:val="003D4653"/>
    <w:rsid w:val="003D528D"/>
    <w:rsid w:val="003D5780"/>
    <w:rsid w:val="003D5A7F"/>
    <w:rsid w:val="003D6349"/>
    <w:rsid w:val="003D6B8C"/>
    <w:rsid w:val="003D7054"/>
    <w:rsid w:val="003D70B7"/>
    <w:rsid w:val="003D7294"/>
    <w:rsid w:val="003D735D"/>
    <w:rsid w:val="003D7441"/>
    <w:rsid w:val="003D7BA3"/>
    <w:rsid w:val="003E00FF"/>
    <w:rsid w:val="003E0349"/>
    <w:rsid w:val="003E0350"/>
    <w:rsid w:val="003E09BA"/>
    <w:rsid w:val="003E0C3D"/>
    <w:rsid w:val="003E1661"/>
    <w:rsid w:val="003E1A32"/>
    <w:rsid w:val="003E1B77"/>
    <w:rsid w:val="003E1CAB"/>
    <w:rsid w:val="003E260A"/>
    <w:rsid w:val="003E2612"/>
    <w:rsid w:val="003E2D92"/>
    <w:rsid w:val="003E3C62"/>
    <w:rsid w:val="003E3D58"/>
    <w:rsid w:val="003E3EB8"/>
    <w:rsid w:val="003E3F20"/>
    <w:rsid w:val="003E4A76"/>
    <w:rsid w:val="003E51FC"/>
    <w:rsid w:val="003E5DBC"/>
    <w:rsid w:val="003E6342"/>
    <w:rsid w:val="003E692D"/>
    <w:rsid w:val="003E6F23"/>
    <w:rsid w:val="003E707F"/>
    <w:rsid w:val="003E7240"/>
    <w:rsid w:val="003E738A"/>
    <w:rsid w:val="003E74A7"/>
    <w:rsid w:val="003E7A57"/>
    <w:rsid w:val="003E7ECA"/>
    <w:rsid w:val="003F0314"/>
    <w:rsid w:val="003F04E2"/>
    <w:rsid w:val="003F06E7"/>
    <w:rsid w:val="003F08BE"/>
    <w:rsid w:val="003F0EAE"/>
    <w:rsid w:val="003F0F8D"/>
    <w:rsid w:val="003F1292"/>
    <w:rsid w:val="003F1690"/>
    <w:rsid w:val="003F17CF"/>
    <w:rsid w:val="003F1800"/>
    <w:rsid w:val="003F1E4E"/>
    <w:rsid w:val="003F1EF0"/>
    <w:rsid w:val="003F26C9"/>
    <w:rsid w:val="003F26E2"/>
    <w:rsid w:val="003F30ED"/>
    <w:rsid w:val="003F3311"/>
    <w:rsid w:val="003F33D6"/>
    <w:rsid w:val="003F34DD"/>
    <w:rsid w:val="003F3608"/>
    <w:rsid w:val="003F37B0"/>
    <w:rsid w:val="003F3B6B"/>
    <w:rsid w:val="003F3E6C"/>
    <w:rsid w:val="003F4414"/>
    <w:rsid w:val="003F498B"/>
    <w:rsid w:val="003F4F45"/>
    <w:rsid w:val="003F52E8"/>
    <w:rsid w:val="003F5E27"/>
    <w:rsid w:val="003F610D"/>
    <w:rsid w:val="003F6372"/>
    <w:rsid w:val="003F7D34"/>
    <w:rsid w:val="00400954"/>
    <w:rsid w:val="00400B50"/>
    <w:rsid w:val="00400D07"/>
    <w:rsid w:val="0040141C"/>
    <w:rsid w:val="00401E72"/>
    <w:rsid w:val="004028BE"/>
    <w:rsid w:val="00402C6F"/>
    <w:rsid w:val="00403211"/>
    <w:rsid w:val="0040367E"/>
    <w:rsid w:val="00403DDF"/>
    <w:rsid w:val="00403F8E"/>
    <w:rsid w:val="0040497A"/>
    <w:rsid w:val="00404991"/>
    <w:rsid w:val="00404A1E"/>
    <w:rsid w:val="00404AE1"/>
    <w:rsid w:val="0040525A"/>
    <w:rsid w:val="0040539F"/>
    <w:rsid w:val="00405475"/>
    <w:rsid w:val="00405945"/>
    <w:rsid w:val="00406C93"/>
    <w:rsid w:val="00406EB4"/>
    <w:rsid w:val="0040710A"/>
    <w:rsid w:val="0040727F"/>
    <w:rsid w:val="00407421"/>
    <w:rsid w:val="0040792C"/>
    <w:rsid w:val="00407CC2"/>
    <w:rsid w:val="00407D06"/>
    <w:rsid w:val="0041032A"/>
    <w:rsid w:val="004105FF"/>
    <w:rsid w:val="00410C86"/>
    <w:rsid w:val="004112C9"/>
    <w:rsid w:val="004117D2"/>
    <w:rsid w:val="0041222E"/>
    <w:rsid w:val="00412277"/>
    <w:rsid w:val="00412619"/>
    <w:rsid w:val="004126FE"/>
    <w:rsid w:val="00412F32"/>
    <w:rsid w:val="00412F83"/>
    <w:rsid w:val="0041315F"/>
    <w:rsid w:val="00413707"/>
    <w:rsid w:val="0041445C"/>
    <w:rsid w:val="004144DC"/>
    <w:rsid w:val="004146C5"/>
    <w:rsid w:val="004146C8"/>
    <w:rsid w:val="004148BB"/>
    <w:rsid w:val="0041495B"/>
    <w:rsid w:val="00414BA5"/>
    <w:rsid w:val="00414D0C"/>
    <w:rsid w:val="00415235"/>
    <w:rsid w:val="004154BF"/>
    <w:rsid w:val="00415722"/>
    <w:rsid w:val="00415CA9"/>
    <w:rsid w:val="00416369"/>
    <w:rsid w:val="004170DF"/>
    <w:rsid w:val="004175AF"/>
    <w:rsid w:val="004176B6"/>
    <w:rsid w:val="00417725"/>
    <w:rsid w:val="00417786"/>
    <w:rsid w:val="00417D9E"/>
    <w:rsid w:val="00417EA0"/>
    <w:rsid w:val="004201DF"/>
    <w:rsid w:val="00420C87"/>
    <w:rsid w:val="00420D12"/>
    <w:rsid w:val="00420E84"/>
    <w:rsid w:val="00421732"/>
    <w:rsid w:val="00421AD5"/>
    <w:rsid w:val="00421B11"/>
    <w:rsid w:val="00421E82"/>
    <w:rsid w:val="00422388"/>
    <w:rsid w:val="004229E6"/>
    <w:rsid w:val="004232A9"/>
    <w:rsid w:val="00423397"/>
    <w:rsid w:val="004235D8"/>
    <w:rsid w:val="00423F8D"/>
    <w:rsid w:val="00424157"/>
    <w:rsid w:val="00424562"/>
    <w:rsid w:val="00424A92"/>
    <w:rsid w:val="004251FD"/>
    <w:rsid w:val="004254A7"/>
    <w:rsid w:val="0042582C"/>
    <w:rsid w:val="00425FE7"/>
    <w:rsid w:val="0042630B"/>
    <w:rsid w:val="00426602"/>
    <w:rsid w:val="00426A91"/>
    <w:rsid w:val="00426AC4"/>
    <w:rsid w:val="00426CE4"/>
    <w:rsid w:val="00427525"/>
    <w:rsid w:val="00427618"/>
    <w:rsid w:val="00427C8D"/>
    <w:rsid w:val="00430019"/>
    <w:rsid w:val="00430398"/>
    <w:rsid w:val="00430801"/>
    <w:rsid w:val="00430828"/>
    <w:rsid w:val="0043083B"/>
    <w:rsid w:val="00430850"/>
    <w:rsid w:val="00430C78"/>
    <w:rsid w:val="0043161E"/>
    <w:rsid w:val="00431768"/>
    <w:rsid w:val="0043196D"/>
    <w:rsid w:val="00431A8B"/>
    <w:rsid w:val="00431C59"/>
    <w:rsid w:val="00431CC2"/>
    <w:rsid w:val="00432272"/>
    <w:rsid w:val="00432371"/>
    <w:rsid w:val="0043238F"/>
    <w:rsid w:val="00432E13"/>
    <w:rsid w:val="00433137"/>
    <w:rsid w:val="00433701"/>
    <w:rsid w:val="00434699"/>
    <w:rsid w:val="0043532A"/>
    <w:rsid w:val="00435440"/>
    <w:rsid w:val="004354B2"/>
    <w:rsid w:val="00435537"/>
    <w:rsid w:val="004356F6"/>
    <w:rsid w:val="00435FAB"/>
    <w:rsid w:val="00436048"/>
    <w:rsid w:val="0043628C"/>
    <w:rsid w:val="00437263"/>
    <w:rsid w:val="00437A32"/>
    <w:rsid w:val="00440036"/>
    <w:rsid w:val="00440880"/>
    <w:rsid w:val="00440A0C"/>
    <w:rsid w:val="00440E9D"/>
    <w:rsid w:val="0044146E"/>
    <w:rsid w:val="00441538"/>
    <w:rsid w:val="00441C41"/>
    <w:rsid w:val="00442AFF"/>
    <w:rsid w:val="00442B95"/>
    <w:rsid w:val="00442C96"/>
    <w:rsid w:val="0044375C"/>
    <w:rsid w:val="00443AD1"/>
    <w:rsid w:val="00443F5F"/>
    <w:rsid w:val="0044409C"/>
    <w:rsid w:val="004444A4"/>
    <w:rsid w:val="00444859"/>
    <w:rsid w:val="00445050"/>
    <w:rsid w:val="00445458"/>
    <w:rsid w:val="004454C3"/>
    <w:rsid w:val="0044570E"/>
    <w:rsid w:val="00445AD2"/>
    <w:rsid w:val="00445BE6"/>
    <w:rsid w:val="0044628A"/>
    <w:rsid w:val="004464A4"/>
    <w:rsid w:val="00447474"/>
    <w:rsid w:val="00447925"/>
    <w:rsid w:val="00447ABC"/>
    <w:rsid w:val="004501C2"/>
    <w:rsid w:val="00450388"/>
    <w:rsid w:val="00450444"/>
    <w:rsid w:val="004508ED"/>
    <w:rsid w:val="0045103C"/>
    <w:rsid w:val="004510E6"/>
    <w:rsid w:val="00451990"/>
    <w:rsid w:val="00451A28"/>
    <w:rsid w:val="00451ADE"/>
    <w:rsid w:val="00451B9D"/>
    <w:rsid w:val="00451D19"/>
    <w:rsid w:val="004525AB"/>
    <w:rsid w:val="00452734"/>
    <w:rsid w:val="0045289E"/>
    <w:rsid w:val="0045326D"/>
    <w:rsid w:val="00453587"/>
    <w:rsid w:val="00453A83"/>
    <w:rsid w:val="00453B3A"/>
    <w:rsid w:val="0045483B"/>
    <w:rsid w:val="00454954"/>
    <w:rsid w:val="00454D92"/>
    <w:rsid w:val="00455176"/>
    <w:rsid w:val="00455214"/>
    <w:rsid w:val="004553BD"/>
    <w:rsid w:val="004558B2"/>
    <w:rsid w:val="00455B4D"/>
    <w:rsid w:val="00455F44"/>
    <w:rsid w:val="00455F4D"/>
    <w:rsid w:val="00456379"/>
    <w:rsid w:val="00456BA7"/>
    <w:rsid w:val="00456FD8"/>
    <w:rsid w:val="00457C1B"/>
    <w:rsid w:val="004600F8"/>
    <w:rsid w:val="004601EE"/>
    <w:rsid w:val="004602F6"/>
    <w:rsid w:val="00460439"/>
    <w:rsid w:val="00460D03"/>
    <w:rsid w:val="00460F46"/>
    <w:rsid w:val="00461698"/>
    <w:rsid w:val="00461861"/>
    <w:rsid w:val="00461952"/>
    <w:rsid w:val="00461A84"/>
    <w:rsid w:val="00461D52"/>
    <w:rsid w:val="00461E63"/>
    <w:rsid w:val="00461F2F"/>
    <w:rsid w:val="004625BC"/>
    <w:rsid w:val="0046281D"/>
    <w:rsid w:val="00462B5A"/>
    <w:rsid w:val="00462D0A"/>
    <w:rsid w:val="00463031"/>
    <w:rsid w:val="00464208"/>
    <w:rsid w:val="00464C41"/>
    <w:rsid w:val="00464FF6"/>
    <w:rsid w:val="0046511E"/>
    <w:rsid w:val="0046539C"/>
    <w:rsid w:val="0046570E"/>
    <w:rsid w:val="00465912"/>
    <w:rsid w:val="00465D6E"/>
    <w:rsid w:val="00466016"/>
    <w:rsid w:val="004660F9"/>
    <w:rsid w:val="0046619D"/>
    <w:rsid w:val="0046639C"/>
    <w:rsid w:val="004669BF"/>
    <w:rsid w:val="00466D56"/>
    <w:rsid w:val="00467184"/>
    <w:rsid w:val="00467612"/>
    <w:rsid w:val="00467E43"/>
    <w:rsid w:val="0047040D"/>
    <w:rsid w:val="00470B5E"/>
    <w:rsid w:val="00470BDB"/>
    <w:rsid w:val="0047161F"/>
    <w:rsid w:val="00471740"/>
    <w:rsid w:val="004719A8"/>
    <w:rsid w:val="0047273E"/>
    <w:rsid w:val="00472979"/>
    <w:rsid w:val="00472E1F"/>
    <w:rsid w:val="00472E94"/>
    <w:rsid w:val="00473445"/>
    <w:rsid w:val="004737F8"/>
    <w:rsid w:val="00473FE4"/>
    <w:rsid w:val="00474725"/>
    <w:rsid w:val="00474B3D"/>
    <w:rsid w:val="004750BE"/>
    <w:rsid w:val="004755C2"/>
    <w:rsid w:val="00476BC2"/>
    <w:rsid w:val="004809AE"/>
    <w:rsid w:val="00480D25"/>
    <w:rsid w:val="00481288"/>
    <w:rsid w:val="00481476"/>
    <w:rsid w:val="00481CA9"/>
    <w:rsid w:val="00481CC4"/>
    <w:rsid w:val="00481E25"/>
    <w:rsid w:val="00481EBF"/>
    <w:rsid w:val="00482D2C"/>
    <w:rsid w:val="00482D59"/>
    <w:rsid w:val="00483AB4"/>
    <w:rsid w:val="004840F2"/>
    <w:rsid w:val="0048445E"/>
    <w:rsid w:val="00484527"/>
    <w:rsid w:val="004849CF"/>
    <w:rsid w:val="00485295"/>
    <w:rsid w:val="0048585B"/>
    <w:rsid w:val="00485B8D"/>
    <w:rsid w:val="00485EF1"/>
    <w:rsid w:val="004861EC"/>
    <w:rsid w:val="004864C8"/>
    <w:rsid w:val="004865FE"/>
    <w:rsid w:val="004868FB"/>
    <w:rsid w:val="00486CA0"/>
    <w:rsid w:val="00487566"/>
    <w:rsid w:val="00487D70"/>
    <w:rsid w:val="00487FE2"/>
    <w:rsid w:val="004900C5"/>
    <w:rsid w:val="00490198"/>
    <w:rsid w:val="00490C55"/>
    <w:rsid w:val="00490C5B"/>
    <w:rsid w:val="00490CF2"/>
    <w:rsid w:val="0049100B"/>
    <w:rsid w:val="00491320"/>
    <w:rsid w:val="004918C0"/>
    <w:rsid w:val="00492713"/>
    <w:rsid w:val="0049287E"/>
    <w:rsid w:val="0049355D"/>
    <w:rsid w:val="00493BDF"/>
    <w:rsid w:val="00493FA7"/>
    <w:rsid w:val="0049427C"/>
    <w:rsid w:val="004948A8"/>
    <w:rsid w:val="00494AC4"/>
    <w:rsid w:val="00494E5A"/>
    <w:rsid w:val="00495430"/>
    <w:rsid w:val="0049576C"/>
    <w:rsid w:val="00495A27"/>
    <w:rsid w:val="004964F3"/>
    <w:rsid w:val="00496911"/>
    <w:rsid w:val="00496AE9"/>
    <w:rsid w:val="00496F1B"/>
    <w:rsid w:val="00497506"/>
    <w:rsid w:val="00497529"/>
    <w:rsid w:val="004976C1"/>
    <w:rsid w:val="004976E9"/>
    <w:rsid w:val="00497E3D"/>
    <w:rsid w:val="00497FF0"/>
    <w:rsid w:val="004A0D69"/>
    <w:rsid w:val="004A11A7"/>
    <w:rsid w:val="004A127B"/>
    <w:rsid w:val="004A1BBB"/>
    <w:rsid w:val="004A2385"/>
    <w:rsid w:val="004A240C"/>
    <w:rsid w:val="004A25CE"/>
    <w:rsid w:val="004A28EF"/>
    <w:rsid w:val="004A2B9E"/>
    <w:rsid w:val="004A300E"/>
    <w:rsid w:val="004A4328"/>
    <w:rsid w:val="004A4330"/>
    <w:rsid w:val="004A4DA1"/>
    <w:rsid w:val="004A4E97"/>
    <w:rsid w:val="004A4F27"/>
    <w:rsid w:val="004A55F6"/>
    <w:rsid w:val="004A5D00"/>
    <w:rsid w:val="004A61FE"/>
    <w:rsid w:val="004A6546"/>
    <w:rsid w:val="004A6628"/>
    <w:rsid w:val="004A6B2B"/>
    <w:rsid w:val="004A6FA6"/>
    <w:rsid w:val="004A7361"/>
    <w:rsid w:val="004A750B"/>
    <w:rsid w:val="004A773F"/>
    <w:rsid w:val="004A7757"/>
    <w:rsid w:val="004A78B0"/>
    <w:rsid w:val="004A7B4A"/>
    <w:rsid w:val="004B0A7B"/>
    <w:rsid w:val="004B0BD4"/>
    <w:rsid w:val="004B17BB"/>
    <w:rsid w:val="004B17E8"/>
    <w:rsid w:val="004B18FC"/>
    <w:rsid w:val="004B1AB1"/>
    <w:rsid w:val="004B1AC4"/>
    <w:rsid w:val="004B1B02"/>
    <w:rsid w:val="004B273E"/>
    <w:rsid w:val="004B2D46"/>
    <w:rsid w:val="004B2FDE"/>
    <w:rsid w:val="004B2FFA"/>
    <w:rsid w:val="004B3106"/>
    <w:rsid w:val="004B3504"/>
    <w:rsid w:val="004B3AA6"/>
    <w:rsid w:val="004B3C2F"/>
    <w:rsid w:val="004B40EC"/>
    <w:rsid w:val="004B4D60"/>
    <w:rsid w:val="004B4DF4"/>
    <w:rsid w:val="004B4E86"/>
    <w:rsid w:val="004B4FB1"/>
    <w:rsid w:val="004B5082"/>
    <w:rsid w:val="004B50B6"/>
    <w:rsid w:val="004B55E9"/>
    <w:rsid w:val="004B5E84"/>
    <w:rsid w:val="004B5FFE"/>
    <w:rsid w:val="004B607D"/>
    <w:rsid w:val="004B6190"/>
    <w:rsid w:val="004B625F"/>
    <w:rsid w:val="004B6BCB"/>
    <w:rsid w:val="004B6C6A"/>
    <w:rsid w:val="004B6D56"/>
    <w:rsid w:val="004B70B9"/>
    <w:rsid w:val="004B70EB"/>
    <w:rsid w:val="004C0177"/>
    <w:rsid w:val="004C02DB"/>
    <w:rsid w:val="004C046D"/>
    <w:rsid w:val="004C0564"/>
    <w:rsid w:val="004C0CFA"/>
    <w:rsid w:val="004C0FEF"/>
    <w:rsid w:val="004C137C"/>
    <w:rsid w:val="004C1CA7"/>
    <w:rsid w:val="004C21B4"/>
    <w:rsid w:val="004C2CDC"/>
    <w:rsid w:val="004C4214"/>
    <w:rsid w:val="004C4319"/>
    <w:rsid w:val="004C4907"/>
    <w:rsid w:val="004C4ADA"/>
    <w:rsid w:val="004C5073"/>
    <w:rsid w:val="004C550E"/>
    <w:rsid w:val="004C590C"/>
    <w:rsid w:val="004C6375"/>
    <w:rsid w:val="004C64B5"/>
    <w:rsid w:val="004C6964"/>
    <w:rsid w:val="004C713D"/>
    <w:rsid w:val="004C74F6"/>
    <w:rsid w:val="004C753F"/>
    <w:rsid w:val="004C7A9C"/>
    <w:rsid w:val="004C7EA7"/>
    <w:rsid w:val="004D0406"/>
    <w:rsid w:val="004D0738"/>
    <w:rsid w:val="004D09B9"/>
    <w:rsid w:val="004D09C6"/>
    <w:rsid w:val="004D09FF"/>
    <w:rsid w:val="004D0DC5"/>
    <w:rsid w:val="004D132D"/>
    <w:rsid w:val="004D2565"/>
    <w:rsid w:val="004D2D84"/>
    <w:rsid w:val="004D3730"/>
    <w:rsid w:val="004D3E9C"/>
    <w:rsid w:val="004D4239"/>
    <w:rsid w:val="004D4305"/>
    <w:rsid w:val="004D489C"/>
    <w:rsid w:val="004D4B84"/>
    <w:rsid w:val="004D50ED"/>
    <w:rsid w:val="004D5400"/>
    <w:rsid w:val="004D5777"/>
    <w:rsid w:val="004D57ED"/>
    <w:rsid w:val="004D582E"/>
    <w:rsid w:val="004D5938"/>
    <w:rsid w:val="004D5FB5"/>
    <w:rsid w:val="004D62B0"/>
    <w:rsid w:val="004D636F"/>
    <w:rsid w:val="004D6418"/>
    <w:rsid w:val="004D661F"/>
    <w:rsid w:val="004D680D"/>
    <w:rsid w:val="004D6BAA"/>
    <w:rsid w:val="004D7523"/>
    <w:rsid w:val="004E012E"/>
    <w:rsid w:val="004E0DB8"/>
    <w:rsid w:val="004E19F6"/>
    <w:rsid w:val="004E284D"/>
    <w:rsid w:val="004E2889"/>
    <w:rsid w:val="004E2AD0"/>
    <w:rsid w:val="004E2D3F"/>
    <w:rsid w:val="004E371C"/>
    <w:rsid w:val="004E3991"/>
    <w:rsid w:val="004E3B18"/>
    <w:rsid w:val="004E41FD"/>
    <w:rsid w:val="004E4EA3"/>
    <w:rsid w:val="004E4EE7"/>
    <w:rsid w:val="004E5267"/>
    <w:rsid w:val="004E5583"/>
    <w:rsid w:val="004E5B3D"/>
    <w:rsid w:val="004E5FD4"/>
    <w:rsid w:val="004E5FEA"/>
    <w:rsid w:val="004E6073"/>
    <w:rsid w:val="004E64A1"/>
    <w:rsid w:val="004E6676"/>
    <w:rsid w:val="004E71CE"/>
    <w:rsid w:val="004E7D1A"/>
    <w:rsid w:val="004E7E03"/>
    <w:rsid w:val="004F009F"/>
    <w:rsid w:val="004F024E"/>
    <w:rsid w:val="004F04C8"/>
    <w:rsid w:val="004F070D"/>
    <w:rsid w:val="004F0796"/>
    <w:rsid w:val="004F0869"/>
    <w:rsid w:val="004F08D7"/>
    <w:rsid w:val="004F09A4"/>
    <w:rsid w:val="004F0A9D"/>
    <w:rsid w:val="004F0E2A"/>
    <w:rsid w:val="004F2110"/>
    <w:rsid w:val="004F2573"/>
    <w:rsid w:val="004F26B0"/>
    <w:rsid w:val="004F2BF3"/>
    <w:rsid w:val="004F309B"/>
    <w:rsid w:val="004F315E"/>
    <w:rsid w:val="004F338F"/>
    <w:rsid w:val="004F3652"/>
    <w:rsid w:val="004F3805"/>
    <w:rsid w:val="004F38CF"/>
    <w:rsid w:val="004F3AB6"/>
    <w:rsid w:val="004F3CCF"/>
    <w:rsid w:val="004F40BC"/>
    <w:rsid w:val="004F4F10"/>
    <w:rsid w:val="004F5B82"/>
    <w:rsid w:val="004F5F38"/>
    <w:rsid w:val="004F5FAE"/>
    <w:rsid w:val="004F6794"/>
    <w:rsid w:val="004F74A0"/>
    <w:rsid w:val="004F7912"/>
    <w:rsid w:val="004F7A24"/>
    <w:rsid w:val="004F7E24"/>
    <w:rsid w:val="005000B2"/>
    <w:rsid w:val="00501007"/>
    <w:rsid w:val="00501983"/>
    <w:rsid w:val="00501F8C"/>
    <w:rsid w:val="005032F7"/>
    <w:rsid w:val="00503D59"/>
    <w:rsid w:val="005041A4"/>
    <w:rsid w:val="005049F9"/>
    <w:rsid w:val="00504A82"/>
    <w:rsid w:val="00504AE0"/>
    <w:rsid w:val="00504EBF"/>
    <w:rsid w:val="00505132"/>
    <w:rsid w:val="0050556A"/>
    <w:rsid w:val="00505672"/>
    <w:rsid w:val="005056AC"/>
    <w:rsid w:val="00506025"/>
    <w:rsid w:val="0050609A"/>
    <w:rsid w:val="00506234"/>
    <w:rsid w:val="00506245"/>
    <w:rsid w:val="00506586"/>
    <w:rsid w:val="00506D63"/>
    <w:rsid w:val="00506F46"/>
    <w:rsid w:val="0050732B"/>
    <w:rsid w:val="005077DD"/>
    <w:rsid w:val="00507E7A"/>
    <w:rsid w:val="00507FB4"/>
    <w:rsid w:val="00510707"/>
    <w:rsid w:val="0051073B"/>
    <w:rsid w:val="00510EC8"/>
    <w:rsid w:val="00511265"/>
    <w:rsid w:val="005112F5"/>
    <w:rsid w:val="00511566"/>
    <w:rsid w:val="00511FA6"/>
    <w:rsid w:val="0051203B"/>
    <w:rsid w:val="00512042"/>
    <w:rsid w:val="005123BA"/>
    <w:rsid w:val="005126EE"/>
    <w:rsid w:val="00512D1F"/>
    <w:rsid w:val="00512E84"/>
    <w:rsid w:val="005134E2"/>
    <w:rsid w:val="00513AE3"/>
    <w:rsid w:val="00515047"/>
    <w:rsid w:val="0051505E"/>
    <w:rsid w:val="00515203"/>
    <w:rsid w:val="0051541F"/>
    <w:rsid w:val="005155E8"/>
    <w:rsid w:val="00515837"/>
    <w:rsid w:val="00515F59"/>
    <w:rsid w:val="00515FD6"/>
    <w:rsid w:val="005165AC"/>
    <w:rsid w:val="00516B98"/>
    <w:rsid w:val="00516DF7"/>
    <w:rsid w:val="00517A09"/>
    <w:rsid w:val="00517BEB"/>
    <w:rsid w:val="00520D53"/>
    <w:rsid w:val="0052101F"/>
    <w:rsid w:val="00521BF7"/>
    <w:rsid w:val="00521D82"/>
    <w:rsid w:val="0052220D"/>
    <w:rsid w:val="0052227C"/>
    <w:rsid w:val="005222AF"/>
    <w:rsid w:val="005226C1"/>
    <w:rsid w:val="0052282C"/>
    <w:rsid w:val="00522BE8"/>
    <w:rsid w:val="00522C6B"/>
    <w:rsid w:val="005230C8"/>
    <w:rsid w:val="00523126"/>
    <w:rsid w:val="00523322"/>
    <w:rsid w:val="0052360A"/>
    <w:rsid w:val="005236A3"/>
    <w:rsid w:val="00523914"/>
    <w:rsid w:val="00523957"/>
    <w:rsid w:val="0052410E"/>
    <w:rsid w:val="00524164"/>
    <w:rsid w:val="00524513"/>
    <w:rsid w:val="00524622"/>
    <w:rsid w:val="00524A84"/>
    <w:rsid w:val="005252F9"/>
    <w:rsid w:val="005256BD"/>
    <w:rsid w:val="005257F9"/>
    <w:rsid w:val="0052588D"/>
    <w:rsid w:val="00525EA0"/>
    <w:rsid w:val="00525EDE"/>
    <w:rsid w:val="00526072"/>
    <w:rsid w:val="00526D26"/>
    <w:rsid w:val="005273D2"/>
    <w:rsid w:val="005275D1"/>
    <w:rsid w:val="005302BB"/>
    <w:rsid w:val="0053066B"/>
    <w:rsid w:val="00530884"/>
    <w:rsid w:val="00530B4F"/>
    <w:rsid w:val="00530C29"/>
    <w:rsid w:val="005314C9"/>
    <w:rsid w:val="00531772"/>
    <w:rsid w:val="00531811"/>
    <w:rsid w:val="005318D4"/>
    <w:rsid w:val="00531FE3"/>
    <w:rsid w:val="00531FF1"/>
    <w:rsid w:val="00532060"/>
    <w:rsid w:val="005326DE"/>
    <w:rsid w:val="00532CAB"/>
    <w:rsid w:val="00532D6C"/>
    <w:rsid w:val="0053323B"/>
    <w:rsid w:val="00534100"/>
    <w:rsid w:val="00534414"/>
    <w:rsid w:val="00534B28"/>
    <w:rsid w:val="005353A7"/>
    <w:rsid w:val="005354A8"/>
    <w:rsid w:val="00535927"/>
    <w:rsid w:val="00535BC2"/>
    <w:rsid w:val="00535D27"/>
    <w:rsid w:val="00536CD7"/>
    <w:rsid w:val="00536D86"/>
    <w:rsid w:val="005374FC"/>
    <w:rsid w:val="00537F1B"/>
    <w:rsid w:val="00540AA4"/>
    <w:rsid w:val="00540B03"/>
    <w:rsid w:val="00540C64"/>
    <w:rsid w:val="00540D60"/>
    <w:rsid w:val="00540EC1"/>
    <w:rsid w:val="005415B0"/>
    <w:rsid w:val="00541DCF"/>
    <w:rsid w:val="00541EFE"/>
    <w:rsid w:val="00542261"/>
    <w:rsid w:val="0054232D"/>
    <w:rsid w:val="00542612"/>
    <w:rsid w:val="00542920"/>
    <w:rsid w:val="00542A84"/>
    <w:rsid w:val="00542DE6"/>
    <w:rsid w:val="00543B85"/>
    <w:rsid w:val="00543E20"/>
    <w:rsid w:val="00544014"/>
    <w:rsid w:val="0054423E"/>
    <w:rsid w:val="00544592"/>
    <w:rsid w:val="00544646"/>
    <w:rsid w:val="00544D52"/>
    <w:rsid w:val="00544D68"/>
    <w:rsid w:val="00544E98"/>
    <w:rsid w:val="00544FCF"/>
    <w:rsid w:val="00545316"/>
    <w:rsid w:val="005454C6"/>
    <w:rsid w:val="00545694"/>
    <w:rsid w:val="00545DB5"/>
    <w:rsid w:val="00546BB6"/>
    <w:rsid w:val="00546C35"/>
    <w:rsid w:val="00546D38"/>
    <w:rsid w:val="005471EF"/>
    <w:rsid w:val="00547445"/>
    <w:rsid w:val="005474B8"/>
    <w:rsid w:val="005475DF"/>
    <w:rsid w:val="005478A9"/>
    <w:rsid w:val="00547AC3"/>
    <w:rsid w:val="00547BCF"/>
    <w:rsid w:val="00547C3F"/>
    <w:rsid w:val="00547F34"/>
    <w:rsid w:val="00550C0D"/>
    <w:rsid w:val="00550DEF"/>
    <w:rsid w:val="005517B0"/>
    <w:rsid w:val="00551852"/>
    <w:rsid w:val="00551E65"/>
    <w:rsid w:val="005522B4"/>
    <w:rsid w:val="005523D9"/>
    <w:rsid w:val="0055276A"/>
    <w:rsid w:val="00552868"/>
    <w:rsid w:val="00552AAF"/>
    <w:rsid w:val="0055392E"/>
    <w:rsid w:val="00553C7E"/>
    <w:rsid w:val="00554BF2"/>
    <w:rsid w:val="00555147"/>
    <w:rsid w:val="00555CF7"/>
    <w:rsid w:val="00556DCC"/>
    <w:rsid w:val="00556DE9"/>
    <w:rsid w:val="00557308"/>
    <w:rsid w:val="00557405"/>
    <w:rsid w:val="0055791F"/>
    <w:rsid w:val="00560038"/>
    <w:rsid w:val="0056013D"/>
    <w:rsid w:val="0056028D"/>
    <w:rsid w:val="005604A6"/>
    <w:rsid w:val="00560588"/>
    <w:rsid w:val="00560C6A"/>
    <w:rsid w:val="0056111B"/>
    <w:rsid w:val="005615B1"/>
    <w:rsid w:val="00561AE2"/>
    <w:rsid w:val="005621D8"/>
    <w:rsid w:val="005623DB"/>
    <w:rsid w:val="00562B02"/>
    <w:rsid w:val="00562E7E"/>
    <w:rsid w:val="005634B2"/>
    <w:rsid w:val="005635D4"/>
    <w:rsid w:val="00563DCA"/>
    <w:rsid w:val="00563F8E"/>
    <w:rsid w:val="005640A7"/>
    <w:rsid w:val="005642C3"/>
    <w:rsid w:val="005647F6"/>
    <w:rsid w:val="00564EC6"/>
    <w:rsid w:val="00564FE4"/>
    <w:rsid w:val="005651C9"/>
    <w:rsid w:val="00565B61"/>
    <w:rsid w:val="00565BC7"/>
    <w:rsid w:val="00565D27"/>
    <w:rsid w:val="00565F99"/>
    <w:rsid w:val="00566076"/>
    <w:rsid w:val="005660A1"/>
    <w:rsid w:val="00566146"/>
    <w:rsid w:val="005661AD"/>
    <w:rsid w:val="005663E6"/>
    <w:rsid w:val="00566526"/>
    <w:rsid w:val="0056689A"/>
    <w:rsid w:val="00566A0F"/>
    <w:rsid w:val="00566BC7"/>
    <w:rsid w:val="00566EEA"/>
    <w:rsid w:val="00567263"/>
    <w:rsid w:val="00567445"/>
    <w:rsid w:val="0056763D"/>
    <w:rsid w:val="00567ACB"/>
    <w:rsid w:val="00567E7E"/>
    <w:rsid w:val="00570027"/>
    <w:rsid w:val="005701EB"/>
    <w:rsid w:val="00570370"/>
    <w:rsid w:val="005704DB"/>
    <w:rsid w:val="0057071D"/>
    <w:rsid w:val="00570863"/>
    <w:rsid w:val="005709E8"/>
    <w:rsid w:val="00570A38"/>
    <w:rsid w:val="005710EC"/>
    <w:rsid w:val="00572037"/>
    <w:rsid w:val="005721BC"/>
    <w:rsid w:val="005721D3"/>
    <w:rsid w:val="0057258F"/>
    <w:rsid w:val="005725B4"/>
    <w:rsid w:val="005727E3"/>
    <w:rsid w:val="0057281B"/>
    <w:rsid w:val="0057340C"/>
    <w:rsid w:val="00573495"/>
    <w:rsid w:val="005737C8"/>
    <w:rsid w:val="00573A4C"/>
    <w:rsid w:val="00574597"/>
    <w:rsid w:val="0057471E"/>
    <w:rsid w:val="00574AB6"/>
    <w:rsid w:val="005751BD"/>
    <w:rsid w:val="0057562C"/>
    <w:rsid w:val="00575A83"/>
    <w:rsid w:val="00575F4A"/>
    <w:rsid w:val="00576859"/>
    <w:rsid w:val="00576E46"/>
    <w:rsid w:val="00576EC1"/>
    <w:rsid w:val="00576FF8"/>
    <w:rsid w:val="005770D7"/>
    <w:rsid w:val="005770E0"/>
    <w:rsid w:val="005779E6"/>
    <w:rsid w:val="00577DBB"/>
    <w:rsid w:val="00577E4F"/>
    <w:rsid w:val="005800D8"/>
    <w:rsid w:val="00580422"/>
    <w:rsid w:val="005808D4"/>
    <w:rsid w:val="00580B06"/>
    <w:rsid w:val="00580D50"/>
    <w:rsid w:val="00580DEA"/>
    <w:rsid w:val="00581A49"/>
    <w:rsid w:val="005823BD"/>
    <w:rsid w:val="00582824"/>
    <w:rsid w:val="00583382"/>
    <w:rsid w:val="005833F1"/>
    <w:rsid w:val="005836DE"/>
    <w:rsid w:val="00583A73"/>
    <w:rsid w:val="00583EF5"/>
    <w:rsid w:val="00584178"/>
    <w:rsid w:val="005841A3"/>
    <w:rsid w:val="005843CA"/>
    <w:rsid w:val="00584577"/>
    <w:rsid w:val="005845BE"/>
    <w:rsid w:val="005849CD"/>
    <w:rsid w:val="00584E0F"/>
    <w:rsid w:val="0058578B"/>
    <w:rsid w:val="00585AFB"/>
    <w:rsid w:val="0058621C"/>
    <w:rsid w:val="005862E1"/>
    <w:rsid w:val="005869CC"/>
    <w:rsid w:val="00586CE2"/>
    <w:rsid w:val="00586D06"/>
    <w:rsid w:val="005876C0"/>
    <w:rsid w:val="005878F1"/>
    <w:rsid w:val="00587FF4"/>
    <w:rsid w:val="00590180"/>
    <w:rsid w:val="005904A4"/>
    <w:rsid w:val="00590A24"/>
    <w:rsid w:val="00590E45"/>
    <w:rsid w:val="00590F9E"/>
    <w:rsid w:val="00591072"/>
    <w:rsid w:val="0059118F"/>
    <w:rsid w:val="005912E5"/>
    <w:rsid w:val="00591FC8"/>
    <w:rsid w:val="005922F8"/>
    <w:rsid w:val="005923AB"/>
    <w:rsid w:val="00592C88"/>
    <w:rsid w:val="00592E64"/>
    <w:rsid w:val="00593111"/>
    <w:rsid w:val="005932DE"/>
    <w:rsid w:val="005934BA"/>
    <w:rsid w:val="005934E4"/>
    <w:rsid w:val="0059380A"/>
    <w:rsid w:val="00593A43"/>
    <w:rsid w:val="00593EA2"/>
    <w:rsid w:val="005940E7"/>
    <w:rsid w:val="0059447C"/>
    <w:rsid w:val="00594A89"/>
    <w:rsid w:val="00594D92"/>
    <w:rsid w:val="005955B5"/>
    <w:rsid w:val="005958F4"/>
    <w:rsid w:val="00596115"/>
    <w:rsid w:val="0059678D"/>
    <w:rsid w:val="00597034"/>
    <w:rsid w:val="00597144"/>
    <w:rsid w:val="005974CA"/>
    <w:rsid w:val="005975F4"/>
    <w:rsid w:val="005A04F1"/>
    <w:rsid w:val="005A0597"/>
    <w:rsid w:val="005A0BD4"/>
    <w:rsid w:val="005A0ED9"/>
    <w:rsid w:val="005A128B"/>
    <w:rsid w:val="005A145B"/>
    <w:rsid w:val="005A15CB"/>
    <w:rsid w:val="005A18D6"/>
    <w:rsid w:val="005A256A"/>
    <w:rsid w:val="005A2945"/>
    <w:rsid w:val="005A324D"/>
    <w:rsid w:val="005A341A"/>
    <w:rsid w:val="005A3773"/>
    <w:rsid w:val="005A3810"/>
    <w:rsid w:val="005A3A38"/>
    <w:rsid w:val="005A439D"/>
    <w:rsid w:val="005A5AB3"/>
    <w:rsid w:val="005A644C"/>
    <w:rsid w:val="005A6691"/>
    <w:rsid w:val="005A683F"/>
    <w:rsid w:val="005A6F7C"/>
    <w:rsid w:val="005A71A1"/>
    <w:rsid w:val="005A7DA3"/>
    <w:rsid w:val="005B0145"/>
    <w:rsid w:val="005B014D"/>
    <w:rsid w:val="005B0BA4"/>
    <w:rsid w:val="005B102E"/>
    <w:rsid w:val="005B106C"/>
    <w:rsid w:val="005B1AFE"/>
    <w:rsid w:val="005B23DD"/>
    <w:rsid w:val="005B24F8"/>
    <w:rsid w:val="005B25BE"/>
    <w:rsid w:val="005B279F"/>
    <w:rsid w:val="005B2AD1"/>
    <w:rsid w:val="005B37FD"/>
    <w:rsid w:val="005B38F6"/>
    <w:rsid w:val="005B3F5D"/>
    <w:rsid w:val="005B3FBA"/>
    <w:rsid w:val="005B43A4"/>
    <w:rsid w:val="005B5079"/>
    <w:rsid w:val="005B535F"/>
    <w:rsid w:val="005B541A"/>
    <w:rsid w:val="005B544A"/>
    <w:rsid w:val="005B556A"/>
    <w:rsid w:val="005B5A7E"/>
    <w:rsid w:val="005B5C0D"/>
    <w:rsid w:val="005B662B"/>
    <w:rsid w:val="005B6696"/>
    <w:rsid w:val="005B69D9"/>
    <w:rsid w:val="005B6A4A"/>
    <w:rsid w:val="005B74CA"/>
    <w:rsid w:val="005B76E3"/>
    <w:rsid w:val="005B79B8"/>
    <w:rsid w:val="005B79CE"/>
    <w:rsid w:val="005B7C4F"/>
    <w:rsid w:val="005C05EC"/>
    <w:rsid w:val="005C071B"/>
    <w:rsid w:val="005C07A4"/>
    <w:rsid w:val="005C089B"/>
    <w:rsid w:val="005C0C85"/>
    <w:rsid w:val="005C0FB7"/>
    <w:rsid w:val="005C0FDF"/>
    <w:rsid w:val="005C1305"/>
    <w:rsid w:val="005C1368"/>
    <w:rsid w:val="005C16A2"/>
    <w:rsid w:val="005C16AA"/>
    <w:rsid w:val="005C21AC"/>
    <w:rsid w:val="005C2399"/>
    <w:rsid w:val="005C2C4B"/>
    <w:rsid w:val="005C2F1F"/>
    <w:rsid w:val="005C30F3"/>
    <w:rsid w:val="005C3168"/>
    <w:rsid w:val="005C3C8E"/>
    <w:rsid w:val="005C3D6F"/>
    <w:rsid w:val="005C3E03"/>
    <w:rsid w:val="005C3FBC"/>
    <w:rsid w:val="005C44FB"/>
    <w:rsid w:val="005C49C9"/>
    <w:rsid w:val="005C4C57"/>
    <w:rsid w:val="005C4DAA"/>
    <w:rsid w:val="005C50C7"/>
    <w:rsid w:val="005C53AA"/>
    <w:rsid w:val="005C53B1"/>
    <w:rsid w:val="005C5820"/>
    <w:rsid w:val="005C6287"/>
    <w:rsid w:val="005C6854"/>
    <w:rsid w:val="005C71DD"/>
    <w:rsid w:val="005C731A"/>
    <w:rsid w:val="005C7785"/>
    <w:rsid w:val="005C787B"/>
    <w:rsid w:val="005C7943"/>
    <w:rsid w:val="005C7A70"/>
    <w:rsid w:val="005C7C13"/>
    <w:rsid w:val="005C7F13"/>
    <w:rsid w:val="005D0A70"/>
    <w:rsid w:val="005D0F58"/>
    <w:rsid w:val="005D11F5"/>
    <w:rsid w:val="005D16D3"/>
    <w:rsid w:val="005D191D"/>
    <w:rsid w:val="005D1933"/>
    <w:rsid w:val="005D2992"/>
    <w:rsid w:val="005D2C7D"/>
    <w:rsid w:val="005D3441"/>
    <w:rsid w:val="005D3A68"/>
    <w:rsid w:val="005D3B7F"/>
    <w:rsid w:val="005D3D6C"/>
    <w:rsid w:val="005D4360"/>
    <w:rsid w:val="005D43EF"/>
    <w:rsid w:val="005D473A"/>
    <w:rsid w:val="005D482E"/>
    <w:rsid w:val="005D4BA2"/>
    <w:rsid w:val="005D4C50"/>
    <w:rsid w:val="005D4CD6"/>
    <w:rsid w:val="005D4D56"/>
    <w:rsid w:val="005D4FB7"/>
    <w:rsid w:val="005D5026"/>
    <w:rsid w:val="005D5256"/>
    <w:rsid w:val="005D54DD"/>
    <w:rsid w:val="005D56F3"/>
    <w:rsid w:val="005D5830"/>
    <w:rsid w:val="005D59B5"/>
    <w:rsid w:val="005D5D25"/>
    <w:rsid w:val="005D5E62"/>
    <w:rsid w:val="005D65CD"/>
    <w:rsid w:val="005D6791"/>
    <w:rsid w:val="005D6D1F"/>
    <w:rsid w:val="005D71AA"/>
    <w:rsid w:val="005D72E4"/>
    <w:rsid w:val="005D7AFA"/>
    <w:rsid w:val="005D7D29"/>
    <w:rsid w:val="005E02BB"/>
    <w:rsid w:val="005E0324"/>
    <w:rsid w:val="005E04DF"/>
    <w:rsid w:val="005E1231"/>
    <w:rsid w:val="005E1A59"/>
    <w:rsid w:val="005E1D7B"/>
    <w:rsid w:val="005E2B6E"/>
    <w:rsid w:val="005E2DB7"/>
    <w:rsid w:val="005E3692"/>
    <w:rsid w:val="005E3889"/>
    <w:rsid w:val="005E3FDD"/>
    <w:rsid w:val="005E4283"/>
    <w:rsid w:val="005E43F1"/>
    <w:rsid w:val="005E524F"/>
    <w:rsid w:val="005E527A"/>
    <w:rsid w:val="005E5430"/>
    <w:rsid w:val="005E5C63"/>
    <w:rsid w:val="005E5DAB"/>
    <w:rsid w:val="005E60CE"/>
    <w:rsid w:val="005E6A6A"/>
    <w:rsid w:val="005E6AC4"/>
    <w:rsid w:val="005E7700"/>
    <w:rsid w:val="005E7C89"/>
    <w:rsid w:val="005F0937"/>
    <w:rsid w:val="005F0A2F"/>
    <w:rsid w:val="005F0CBA"/>
    <w:rsid w:val="005F0F8F"/>
    <w:rsid w:val="005F1111"/>
    <w:rsid w:val="005F22AC"/>
    <w:rsid w:val="005F237D"/>
    <w:rsid w:val="005F31BD"/>
    <w:rsid w:val="005F3B3B"/>
    <w:rsid w:val="005F3B4B"/>
    <w:rsid w:val="005F3CF7"/>
    <w:rsid w:val="005F41DD"/>
    <w:rsid w:val="005F4775"/>
    <w:rsid w:val="005F4D29"/>
    <w:rsid w:val="005F5333"/>
    <w:rsid w:val="005F6249"/>
    <w:rsid w:val="005F643C"/>
    <w:rsid w:val="005F668B"/>
    <w:rsid w:val="005F67B7"/>
    <w:rsid w:val="005F6AE6"/>
    <w:rsid w:val="005F6F40"/>
    <w:rsid w:val="005F6FA5"/>
    <w:rsid w:val="005F6FDE"/>
    <w:rsid w:val="005F7309"/>
    <w:rsid w:val="005F74B6"/>
    <w:rsid w:val="005F7C6E"/>
    <w:rsid w:val="005F7C9F"/>
    <w:rsid w:val="005F7DD8"/>
    <w:rsid w:val="005F7E5C"/>
    <w:rsid w:val="00600109"/>
    <w:rsid w:val="00600673"/>
    <w:rsid w:val="00600E10"/>
    <w:rsid w:val="00600E79"/>
    <w:rsid w:val="00601610"/>
    <w:rsid w:val="006022A1"/>
    <w:rsid w:val="006028B4"/>
    <w:rsid w:val="00602A80"/>
    <w:rsid w:val="00602E32"/>
    <w:rsid w:val="00602FE7"/>
    <w:rsid w:val="00603112"/>
    <w:rsid w:val="00603420"/>
    <w:rsid w:val="0060344C"/>
    <w:rsid w:val="0060351C"/>
    <w:rsid w:val="0060356F"/>
    <w:rsid w:val="0060385E"/>
    <w:rsid w:val="006038B5"/>
    <w:rsid w:val="00603B97"/>
    <w:rsid w:val="0060420A"/>
    <w:rsid w:val="0060446A"/>
    <w:rsid w:val="006044C5"/>
    <w:rsid w:val="00604866"/>
    <w:rsid w:val="00604997"/>
    <w:rsid w:val="00604D91"/>
    <w:rsid w:val="006054C3"/>
    <w:rsid w:val="0060640A"/>
    <w:rsid w:val="00606AEF"/>
    <w:rsid w:val="00606C4E"/>
    <w:rsid w:val="006070F3"/>
    <w:rsid w:val="006079BC"/>
    <w:rsid w:val="00607A23"/>
    <w:rsid w:val="006104FB"/>
    <w:rsid w:val="006110F4"/>
    <w:rsid w:val="0061133D"/>
    <w:rsid w:val="00611A40"/>
    <w:rsid w:val="00611A50"/>
    <w:rsid w:val="006120EC"/>
    <w:rsid w:val="0061255F"/>
    <w:rsid w:val="0061280D"/>
    <w:rsid w:val="00612989"/>
    <w:rsid w:val="006129D3"/>
    <w:rsid w:val="00612CE7"/>
    <w:rsid w:val="00612EAF"/>
    <w:rsid w:val="006139F3"/>
    <w:rsid w:val="00613AF7"/>
    <w:rsid w:val="00613F4F"/>
    <w:rsid w:val="00615673"/>
    <w:rsid w:val="0061584D"/>
    <w:rsid w:val="0061595C"/>
    <w:rsid w:val="006159F2"/>
    <w:rsid w:val="006160D0"/>
    <w:rsid w:val="00616398"/>
    <w:rsid w:val="006164F1"/>
    <w:rsid w:val="00616CD7"/>
    <w:rsid w:val="00617170"/>
    <w:rsid w:val="006178B8"/>
    <w:rsid w:val="00620A7D"/>
    <w:rsid w:val="00620D55"/>
    <w:rsid w:val="006211D1"/>
    <w:rsid w:val="006214CE"/>
    <w:rsid w:val="00621A41"/>
    <w:rsid w:val="006220B5"/>
    <w:rsid w:val="006222D6"/>
    <w:rsid w:val="00622437"/>
    <w:rsid w:val="00622447"/>
    <w:rsid w:val="00622553"/>
    <w:rsid w:val="00622C23"/>
    <w:rsid w:val="00622EB9"/>
    <w:rsid w:val="0062324E"/>
    <w:rsid w:val="00623513"/>
    <w:rsid w:val="006238E4"/>
    <w:rsid w:val="00623FBC"/>
    <w:rsid w:val="0062425F"/>
    <w:rsid w:val="006244E2"/>
    <w:rsid w:val="0062481C"/>
    <w:rsid w:val="00624D0D"/>
    <w:rsid w:val="00624F9F"/>
    <w:rsid w:val="006252C4"/>
    <w:rsid w:val="006257A1"/>
    <w:rsid w:val="00625D7A"/>
    <w:rsid w:val="00626A9A"/>
    <w:rsid w:val="00626CFE"/>
    <w:rsid w:val="00626D6E"/>
    <w:rsid w:val="0062716C"/>
    <w:rsid w:val="0062716D"/>
    <w:rsid w:val="00630129"/>
    <w:rsid w:val="00630339"/>
    <w:rsid w:val="006305BB"/>
    <w:rsid w:val="00630818"/>
    <w:rsid w:val="0063092A"/>
    <w:rsid w:val="00630BC2"/>
    <w:rsid w:val="00630DDD"/>
    <w:rsid w:val="006311F8"/>
    <w:rsid w:val="00631A6B"/>
    <w:rsid w:val="006327AF"/>
    <w:rsid w:val="0063295F"/>
    <w:rsid w:val="00632DD1"/>
    <w:rsid w:val="00633512"/>
    <w:rsid w:val="00633C81"/>
    <w:rsid w:val="00633E32"/>
    <w:rsid w:val="00633F8F"/>
    <w:rsid w:val="00634146"/>
    <w:rsid w:val="006342B4"/>
    <w:rsid w:val="00634530"/>
    <w:rsid w:val="00634C39"/>
    <w:rsid w:val="00634E01"/>
    <w:rsid w:val="00634E2D"/>
    <w:rsid w:val="0063502B"/>
    <w:rsid w:val="006353FC"/>
    <w:rsid w:val="00635763"/>
    <w:rsid w:val="006357DB"/>
    <w:rsid w:val="00635A9A"/>
    <w:rsid w:val="00635CEB"/>
    <w:rsid w:val="006364D3"/>
    <w:rsid w:val="0063658E"/>
    <w:rsid w:val="006365F2"/>
    <w:rsid w:val="0063667B"/>
    <w:rsid w:val="00636AC3"/>
    <w:rsid w:val="006371C2"/>
    <w:rsid w:val="00640C22"/>
    <w:rsid w:val="00641362"/>
    <w:rsid w:val="00641A23"/>
    <w:rsid w:val="00642093"/>
    <w:rsid w:val="00642953"/>
    <w:rsid w:val="006429E1"/>
    <w:rsid w:val="00642A4D"/>
    <w:rsid w:val="00642DD4"/>
    <w:rsid w:val="006432FD"/>
    <w:rsid w:val="006433B4"/>
    <w:rsid w:val="00643A0B"/>
    <w:rsid w:val="00643B9C"/>
    <w:rsid w:val="00643D9F"/>
    <w:rsid w:val="00644852"/>
    <w:rsid w:val="0064496C"/>
    <w:rsid w:val="0064507C"/>
    <w:rsid w:val="006451C2"/>
    <w:rsid w:val="006451EB"/>
    <w:rsid w:val="0064551F"/>
    <w:rsid w:val="00645A06"/>
    <w:rsid w:val="00645A8C"/>
    <w:rsid w:val="0064668A"/>
    <w:rsid w:val="0064689B"/>
    <w:rsid w:val="00646FE8"/>
    <w:rsid w:val="00647148"/>
    <w:rsid w:val="00647528"/>
    <w:rsid w:val="00647710"/>
    <w:rsid w:val="0064776C"/>
    <w:rsid w:val="00647F59"/>
    <w:rsid w:val="00650255"/>
    <w:rsid w:val="0065051C"/>
    <w:rsid w:val="0065088B"/>
    <w:rsid w:val="00650E15"/>
    <w:rsid w:val="00650EFD"/>
    <w:rsid w:val="00650F17"/>
    <w:rsid w:val="006513BE"/>
    <w:rsid w:val="00651863"/>
    <w:rsid w:val="00652127"/>
    <w:rsid w:val="00652203"/>
    <w:rsid w:val="006526A3"/>
    <w:rsid w:val="00652DDF"/>
    <w:rsid w:val="00653035"/>
    <w:rsid w:val="00653248"/>
    <w:rsid w:val="00653623"/>
    <w:rsid w:val="00653ABB"/>
    <w:rsid w:val="00653C19"/>
    <w:rsid w:val="006541A1"/>
    <w:rsid w:val="00654440"/>
    <w:rsid w:val="00654674"/>
    <w:rsid w:val="00654849"/>
    <w:rsid w:val="00654A27"/>
    <w:rsid w:val="00654CF9"/>
    <w:rsid w:val="00654E33"/>
    <w:rsid w:val="0065539B"/>
    <w:rsid w:val="006555AF"/>
    <w:rsid w:val="006556C8"/>
    <w:rsid w:val="006557E0"/>
    <w:rsid w:val="006562FB"/>
    <w:rsid w:val="00657DD1"/>
    <w:rsid w:val="00660141"/>
    <w:rsid w:val="00660DDC"/>
    <w:rsid w:val="00661043"/>
    <w:rsid w:val="006610D9"/>
    <w:rsid w:val="00661136"/>
    <w:rsid w:val="00661369"/>
    <w:rsid w:val="0066317F"/>
    <w:rsid w:val="00663A97"/>
    <w:rsid w:val="00663BA6"/>
    <w:rsid w:val="0066466F"/>
    <w:rsid w:val="006649C7"/>
    <w:rsid w:val="00664F87"/>
    <w:rsid w:val="0066516E"/>
    <w:rsid w:val="006652ED"/>
    <w:rsid w:val="00666108"/>
    <w:rsid w:val="00666142"/>
    <w:rsid w:val="00666281"/>
    <w:rsid w:val="006664BB"/>
    <w:rsid w:val="0066651D"/>
    <w:rsid w:val="0066654E"/>
    <w:rsid w:val="00666675"/>
    <w:rsid w:val="006666AC"/>
    <w:rsid w:val="006666EA"/>
    <w:rsid w:val="00666BD6"/>
    <w:rsid w:val="00666D26"/>
    <w:rsid w:val="00666F6E"/>
    <w:rsid w:val="006671BB"/>
    <w:rsid w:val="006671F7"/>
    <w:rsid w:val="00667235"/>
    <w:rsid w:val="0066742C"/>
    <w:rsid w:val="00667588"/>
    <w:rsid w:val="006677FF"/>
    <w:rsid w:val="00667BBE"/>
    <w:rsid w:val="00667D65"/>
    <w:rsid w:val="00667F99"/>
    <w:rsid w:val="00670555"/>
    <w:rsid w:val="00670C4F"/>
    <w:rsid w:val="0067125D"/>
    <w:rsid w:val="00671795"/>
    <w:rsid w:val="00671BEE"/>
    <w:rsid w:val="00671CDE"/>
    <w:rsid w:val="00671EEA"/>
    <w:rsid w:val="006727F1"/>
    <w:rsid w:val="006728CC"/>
    <w:rsid w:val="00672DFC"/>
    <w:rsid w:val="00673016"/>
    <w:rsid w:val="00673CF5"/>
    <w:rsid w:val="006741E7"/>
    <w:rsid w:val="0067440A"/>
    <w:rsid w:val="00674A4D"/>
    <w:rsid w:val="00674FF0"/>
    <w:rsid w:val="006753F8"/>
    <w:rsid w:val="006755A6"/>
    <w:rsid w:val="006757C4"/>
    <w:rsid w:val="00675937"/>
    <w:rsid w:val="0067599C"/>
    <w:rsid w:val="0067599D"/>
    <w:rsid w:val="00675EB2"/>
    <w:rsid w:val="00675F05"/>
    <w:rsid w:val="00675FE0"/>
    <w:rsid w:val="00676160"/>
    <w:rsid w:val="00676A0B"/>
    <w:rsid w:val="0067766E"/>
    <w:rsid w:val="00677DAD"/>
    <w:rsid w:val="00677E55"/>
    <w:rsid w:val="00680171"/>
    <w:rsid w:val="00680183"/>
    <w:rsid w:val="00680B9A"/>
    <w:rsid w:val="00680D44"/>
    <w:rsid w:val="00680F8D"/>
    <w:rsid w:val="006811D7"/>
    <w:rsid w:val="006813E3"/>
    <w:rsid w:val="00681BD9"/>
    <w:rsid w:val="00681FAF"/>
    <w:rsid w:val="006820F0"/>
    <w:rsid w:val="006824FF"/>
    <w:rsid w:val="006827F3"/>
    <w:rsid w:val="0068289C"/>
    <w:rsid w:val="006828E9"/>
    <w:rsid w:val="00682992"/>
    <w:rsid w:val="00682DFB"/>
    <w:rsid w:val="00683336"/>
    <w:rsid w:val="00683787"/>
    <w:rsid w:val="00684190"/>
    <w:rsid w:val="0068446E"/>
    <w:rsid w:val="0068486E"/>
    <w:rsid w:val="006851F4"/>
    <w:rsid w:val="00685232"/>
    <w:rsid w:val="00685342"/>
    <w:rsid w:val="00685592"/>
    <w:rsid w:val="00685E94"/>
    <w:rsid w:val="006877C6"/>
    <w:rsid w:val="00687D7C"/>
    <w:rsid w:val="00687F60"/>
    <w:rsid w:val="0069013D"/>
    <w:rsid w:val="00690184"/>
    <w:rsid w:val="00690334"/>
    <w:rsid w:val="00690CE5"/>
    <w:rsid w:val="00690E64"/>
    <w:rsid w:val="00691453"/>
    <w:rsid w:val="00691E22"/>
    <w:rsid w:val="00692A92"/>
    <w:rsid w:val="006932A0"/>
    <w:rsid w:val="006938F1"/>
    <w:rsid w:val="00693913"/>
    <w:rsid w:val="00693C23"/>
    <w:rsid w:val="00694154"/>
    <w:rsid w:val="00694349"/>
    <w:rsid w:val="006950BF"/>
    <w:rsid w:val="006955B4"/>
    <w:rsid w:val="00695878"/>
    <w:rsid w:val="006962E2"/>
    <w:rsid w:val="00696663"/>
    <w:rsid w:val="0069673B"/>
    <w:rsid w:val="00696808"/>
    <w:rsid w:val="00696FE0"/>
    <w:rsid w:val="006977A9"/>
    <w:rsid w:val="006A03DB"/>
    <w:rsid w:val="006A100B"/>
    <w:rsid w:val="006A197D"/>
    <w:rsid w:val="006A1FFB"/>
    <w:rsid w:val="006A201A"/>
    <w:rsid w:val="006A20D7"/>
    <w:rsid w:val="006A21E1"/>
    <w:rsid w:val="006A3160"/>
    <w:rsid w:val="006A35AB"/>
    <w:rsid w:val="006A35FC"/>
    <w:rsid w:val="006A3645"/>
    <w:rsid w:val="006A3EF8"/>
    <w:rsid w:val="006A430D"/>
    <w:rsid w:val="006A4C0A"/>
    <w:rsid w:val="006A4DDF"/>
    <w:rsid w:val="006A5E04"/>
    <w:rsid w:val="006A5F08"/>
    <w:rsid w:val="006A6C67"/>
    <w:rsid w:val="006A70DC"/>
    <w:rsid w:val="006A71F3"/>
    <w:rsid w:val="006A77AB"/>
    <w:rsid w:val="006B0330"/>
    <w:rsid w:val="006B03EB"/>
    <w:rsid w:val="006B0979"/>
    <w:rsid w:val="006B0A3A"/>
    <w:rsid w:val="006B0A41"/>
    <w:rsid w:val="006B0A63"/>
    <w:rsid w:val="006B0B1F"/>
    <w:rsid w:val="006B0BD1"/>
    <w:rsid w:val="006B1482"/>
    <w:rsid w:val="006B1A45"/>
    <w:rsid w:val="006B1DDB"/>
    <w:rsid w:val="006B1E8E"/>
    <w:rsid w:val="006B2BFE"/>
    <w:rsid w:val="006B2D56"/>
    <w:rsid w:val="006B3633"/>
    <w:rsid w:val="006B36B0"/>
    <w:rsid w:val="006B4066"/>
    <w:rsid w:val="006B412D"/>
    <w:rsid w:val="006B4258"/>
    <w:rsid w:val="006B451D"/>
    <w:rsid w:val="006B4574"/>
    <w:rsid w:val="006B4EF8"/>
    <w:rsid w:val="006B5AEB"/>
    <w:rsid w:val="006B5B27"/>
    <w:rsid w:val="006B5D7B"/>
    <w:rsid w:val="006B5F18"/>
    <w:rsid w:val="006B63F1"/>
    <w:rsid w:val="006B6756"/>
    <w:rsid w:val="006B69DF"/>
    <w:rsid w:val="006B6CAF"/>
    <w:rsid w:val="006B6CC8"/>
    <w:rsid w:val="006B76E3"/>
    <w:rsid w:val="006B799A"/>
    <w:rsid w:val="006B7CB1"/>
    <w:rsid w:val="006B7E0E"/>
    <w:rsid w:val="006C0324"/>
    <w:rsid w:val="006C07CD"/>
    <w:rsid w:val="006C0CAB"/>
    <w:rsid w:val="006C11BA"/>
    <w:rsid w:val="006C11F9"/>
    <w:rsid w:val="006C11FD"/>
    <w:rsid w:val="006C1665"/>
    <w:rsid w:val="006C1848"/>
    <w:rsid w:val="006C199D"/>
    <w:rsid w:val="006C1C56"/>
    <w:rsid w:val="006C1CCA"/>
    <w:rsid w:val="006C25F8"/>
    <w:rsid w:val="006C2A71"/>
    <w:rsid w:val="006C2B13"/>
    <w:rsid w:val="006C3631"/>
    <w:rsid w:val="006C37FD"/>
    <w:rsid w:val="006C3850"/>
    <w:rsid w:val="006C39B9"/>
    <w:rsid w:val="006C3C24"/>
    <w:rsid w:val="006C41BD"/>
    <w:rsid w:val="006C4279"/>
    <w:rsid w:val="006C46BA"/>
    <w:rsid w:val="006C46C2"/>
    <w:rsid w:val="006C525B"/>
    <w:rsid w:val="006C551D"/>
    <w:rsid w:val="006C5D45"/>
    <w:rsid w:val="006C5EF1"/>
    <w:rsid w:val="006C5FCE"/>
    <w:rsid w:val="006C666A"/>
    <w:rsid w:val="006C6CA6"/>
    <w:rsid w:val="006C6D1D"/>
    <w:rsid w:val="006C6FAA"/>
    <w:rsid w:val="006C71D7"/>
    <w:rsid w:val="006C7479"/>
    <w:rsid w:val="006C75DB"/>
    <w:rsid w:val="006C79D7"/>
    <w:rsid w:val="006C7BE1"/>
    <w:rsid w:val="006D0177"/>
    <w:rsid w:val="006D02BA"/>
    <w:rsid w:val="006D06DE"/>
    <w:rsid w:val="006D0DEC"/>
    <w:rsid w:val="006D12CF"/>
    <w:rsid w:val="006D1DD0"/>
    <w:rsid w:val="006D217B"/>
    <w:rsid w:val="006D22BA"/>
    <w:rsid w:val="006D24D0"/>
    <w:rsid w:val="006D2971"/>
    <w:rsid w:val="006D297D"/>
    <w:rsid w:val="006D2AE8"/>
    <w:rsid w:val="006D2F07"/>
    <w:rsid w:val="006D30E8"/>
    <w:rsid w:val="006D3654"/>
    <w:rsid w:val="006D3E5F"/>
    <w:rsid w:val="006D41CB"/>
    <w:rsid w:val="006D458C"/>
    <w:rsid w:val="006D4828"/>
    <w:rsid w:val="006D4D37"/>
    <w:rsid w:val="006D4D3E"/>
    <w:rsid w:val="006D584C"/>
    <w:rsid w:val="006D621C"/>
    <w:rsid w:val="006D69C1"/>
    <w:rsid w:val="006D6DF1"/>
    <w:rsid w:val="006D708E"/>
    <w:rsid w:val="006D7CE3"/>
    <w:rsid w:val="006D7D1F"/>
    <w:rsid w:val="006D7F63"/>
    <w:rsid w:val="006E055F"/>
    <w:rsid w:val="006E0623"/>
    <w:rsid w:val="006E09CD"/>
    <w:rsid w:val="006E0CE5"/>
    <w:rsid w:val="006E1449"/>
    <w:rsid w:val="006E166F"/>
    <w:rsid w:val="006E1846"/>
    <w:rsid w:val="006E18C5"/>
    <w:rsid w:val="006E1D14"/>
    <w:rsid w:val="006E1D8A"/>
    <w:rsid w:val="006E20BF"/>
    <w:rsid w:val="006E264F"/>
    <w:rsid w:val="006E2756"/>
    <w:rsid w:val="006E28C3"/>
    <w:rsid w:val="006E28EC"/>
    <w:rsid w:val="006E2D92"/>
    <w:rsid w:val="006E3C12"/>
    <w:rsid w:val="006E3C13"/>
    <w:rsid w:val="006E44C1"/>
    <w:rsid w:val="006E4791"/>
    <w:rsid w:val="006E47F5"/>
    <w:rsid w:val="006E4A9F"/>
    <w:rsid w:val="006E4B74"/>
    <w:rsid w:val="006E53D5"/>
    <w:rsid w:val="006E53FB"/>
    <w:rsid w:val="006E5485"/>
    <w:rsid w:val="006E6647"/>
    <w:rsid w:val="006E6783"/>
    <w:rsid w:val="006E6870"/>
    <w:rsid w:val="006E6AAC"/>
    <w:rsid w:val="006E6D60"/>
    <w:rsid w:val="006E6FD2"/>
    <w:rsid w:val="006E7D1E"/>
    <w:rsid w:val="006E7E91"/>
    <w:rsid w:val="006F02ED"/>
    <w:rsid w:val="006F09F6"/>
    <w:rsid w:val="006F0D06"/>
    <w:rsid w:val="006F0D2F"/>
    <w:rsid w:val="006F12D9"/>
    <w:rsid w:val="006F201E"/>
    <w:rsid w:val="006F26E7"/>
    <w:rsid w:val="006F2B8F"/>
    <w:rsid w:val="006F3240"/>
    <w:rsid w:val="006F37E2"/>
    <w:rsid w:val="006F41A3"/>
    <w:rsid w:val="006F41B6"/>
    <w:rsid w:val="006F4591"/>
    <w:rsid w:val="006F53AA"/>
    <w:rsid w:val="006F5743"/>
    <w:rsid w:val="006F59B5"/>
    <w:rsid w:val="006F5BF3"/>
    <w:rsid w:val="006F5F29"/>
    <w:rsid w:val="006F63A2"/>
    <w:rsid w:val="006F6B11"/>
    <w:rsid w:val="006F7370"/>
    <w:rsid w:val="006F77AA"/>
    <w:rsid w:val="006F799A"/>
    <w:rsid w:val="00700556"/>
    <w:rsid w:val="00700CCE"/>
    <w:rsid w:val="00701065"/>
    <w:rsid w:val="00701164"/>
    <w:rsid w:val="00701229"/>
    <w:rsid w:val="007013BE"/>
    <w:rsid w:val="00701C58"/>
    <w:rsid w:val="007023F0"/>
    <w:rsid w:val="00702530"/>
    <w:rsid w:val="0070253F"/>
    <w:rsid w:val="00702AD3"/>
    <w:rsid w:val="00702B2F"/>
    <w:rsid w:val="00702B67"/>
    <w:rsid w:val="00703072"/>
    <w:rsid w:val="0070310B"/>
    <w:rsid w:val="00703504"/>
    <w:rsid w:val="007035D1"/>
    <w:rsid w:val="00703C0E"/>
    <w:rsid w:val="00703D5A"/>
    <w:rsid w:val="00704731"/>
    <w:rsid w:val="007049FB"/>
    <w:rsid w:val="00704A08"/>
    <w:rsid w:val="00705572"/>
    <w:rsid w:val="00705C1B"/>
    <w:rsid w:val="00705D92"/>
    <w:rsid w:val="007064AA"/>
    <w:rsid w:val="00706A7C"/>
    <w:rsid w:val="00707146"/>
    <w:rsid w:val="00707323"/>
    <w:rsid w:val="00707370"/>
    <w:rsid w:val="0070739A"/>
    <w:rsid w:val="007073A6"/>
    <w:rsid w:val="007074D9"/>
    <w:rsid w:val="00707A42"/>
    <w:rsid w:val="00707A5B"/>
    <w:rsid w:val="00710301"/>
    <w:rsid w:val="007105EC"/>
    <w:rsid w:val="007107BE"/>
    <w:rsid w:val="00711267"/>
    <w:rsid w:val="00711424"/>
    <w:rsid w:val="007118A0"/>
    <w:rsid w:val="00711AB7"/>
    <w:rsid w:val="00712276"/>
    <w:rsid w:val="007125BB"/>
    <w:rsid w:val="00712CA8"/>
    <w:rsid w:val="007131AC"/>
    <w:rsid w:val="007133CE"/>
    <w:rsid w:val="007142A2"/>
    <w:rsid w:val="007142AE"/>
    <w:rsid w:val="0071448F"/>
    <w:rsid w:val="00714C80"/>
    <w:rsid w:val="00714CBE"/>
    <w:rsid w:val="0071506C"/>
    <w:rsid w:val="007155BE"/>
    <w:rsid w:val="0071566F"/>
    <w:rsid w:val="00715BCD"/>
    <w:rsid w:val="00715CF0"/>
    <w:rsid w:val="00716A07"/>
    <w:rsid w:val="00716C1A"/>
    <w:rsid w:val="00716DB2"/>
    <w:rsid w:val="007175C7"/>
    <w:rsid w:val="007175D3"/>
    <w:rsid w:val="00717761"/>
    <w:rsid w:val="00717BC7"/>
    <w:rsid w:val="00717E65"/>
    <w:rsid w:val="0072022C"/>
    <w:rsid w:val="007205A4"/>
    <w:rsid w:val="0072114F"/>
    <w:rsid w:val="00721702"/>
    <w:rsid w:val="00721B75"/>
    <w:rsid w:val="007224B9"/>
    <w:rsid w:val="00723A93"/>
    <w:rsid w:val="00723EED"/>
    <w:rsid w:val="007242A4"/>
    <w:rsid w:val="007247DD"/>
    <w:rsid w:val="007255A2"/>
    <w:rsid w:val="00725949"/>
    <w:rsid w:val="007262D1"/>
    <w:rsid w:val="007267C2"/>
    <w:rsid w:val="0072733C"/>
    <w:rsid w:val="007275F5"/>
    <w:rsid w:val="00727715"/>
    <w:rsid w:val="00727BEA"/>
    <w:rsid w:val="0073023B"/>
    <w:rsid w:val="00730576"/>
    <w:rsid w:val="007305AE"/>
    <w:rsid w:val="0073072A"/>
    <w:rsid w:val="00731253"/>
    <w:rsid w:val="00731457"/>
    <w:rsid w:val="007315FC"/>
    <w:rsid w:val="00731BFA"/>
    <w:rsid w:val="007321BB"/>
    <w:rsid w:val="007322A4"/>
    <w:rsid w:val="007322C1"/>
    <w:rsid w:val="00732D81"/>
    <w:rsid w:val="00733070"/>
    <w:rsid w:val="00733DE9"/>
    <w:rsid w:val="007342DD"/>
    <w:rsid w:val="00734584"/>
    <w:rsid w:val="00734665"/>
    <w:rsid w:val="00734950"/>
    <w:rsid w:val="00734E51"/>
    <w:rsid w:val="00734E53"/>
    <w:rsid w:val="00734FDB"/>
    <w:rsid w:val="0073515E"/>
    <w:rsid w:val="00735413"/>
    <w:rsid w:val="007354D3"/>
    <w:rsid w:val="00736031"/>
    <w:rsid w:val="0073612B"/>
    <w:rsid w:val="007361FE"/>
    <w:rsid w:val="00736667"/>
    <w:rsid w:val="0073682F"/>
    <w:rsid w:val="00736D53"/>
    <w:rsid w:val="00737163"/>
    <w:rsid w:val="00737482"/>
    <w:rsid w:val="00737C92"/>
    <w:rsid w:val="00740012"/>
    <w:rsid w:val="00740438"/>
    <w:rsid w:val="00740B29"/>
    <w:rsid w:val="00740D21"/>
    <w:rsid w:val="00741370"/>
    <w:rsid w:val="007413E4"/>
    <w:rsid w:val="00741482"/>
    <w:rsid w:val="007414BC"/>
    <w:rsid w:val="007416B5"/>
    <w:rsid w:val="00741F57"/>
    <w:rsid w:val="0074221F"/>
    <w:rsid w:val="00742284"/>
    <w:rsid w:val="007423F3"/>
    <w:rsid w:val="007424A4"/>
    <w:rsid w:val="0074267C"/>
    <w:rsid w:val="00743155"/>
    <w:rsid w:val="00743485"/>
    <w:rsid w:val="0074392C"/>
    <w:rsid w:val="00743A28"/>
    <w:rsid w:val="00743D38"/>
    <w:rsid w:val="00743DD2"/>
    <w:rsid w:val="00743E2E"/>
    <w:rsid w:val="00743F71"/>
    <w:rsid w:val="00744756"/>
    <w:rsid w:val="00744BCC"/>
    <w:rsid w:val="00744D5D"/>
    <w:rsid w:val="00744E3E"/>
    <w:rsid w:val="00744E76"/>
    <w:rsid w:val="00745492"/>
    <w:rsid w:val="0074605E"/>
    <w:rsid w:val="00746504"/>
    <w:rsid w:val="007465E0"/>
    <w:rsid w:val="00746623"/>
    <w:rsid w:val="007468FC"/>
    <w:rsid w:val="00746B4C"/>
    <w:rsid w:val="00746FF0"/>
    <w:rsid w:val="0074705F"/>
    <w:rsid w:val="00747CEF"/>
    <w:rsid w:val="0075027C"/>
    <w:rsid w:val="007507B2"/>
    <w:rsid w:val="00750864"/>
    <w:rsid w:val="00751421"/>
    <w:rsid w:val="007519A5"/>
    <w:rsid w:val="00751D68"/>
    <w:rsid w:val="00752375"/>
    <w:rsid w:val="007526E6"/>
    <w:rsid w:val="00752951"/>
    <w:rsid w:val="00752A69"/>
    <w:rsid w:val="00752EE1"/>
    <w:rsid w:val="007530F3"/>
    <w:rsid w:val="0075323F"/>
    <w:rsid w:val="007533B2"/>
    <w:rsid w:val="0075354C"/>
    <w:rsid w:val="007538F0"/>
    <w:rsid w:val="00753C59"/>
    <w:rsid w:val="00753CB2"/>
    <w:rsid w:val="007542B7"/>
    <w:rsid w:val="007547D6"/>
    <w:rsid w:val="00754B59"/>
    <w:rsid w:val="007550CD"/>
    <w:rsid w:val="0075532A"/>
    <w:rsid w:val="007555DA"/>
    <w:rsid w:val="00755F37"/>
    <w:rsid w:val="00755F55"/>
    <w:rsid w:val="007566EE"/>
    <w:rsid w:val="007573CC"/>
    <w:rsid w:val="007578F4"/>
    <w:rsid w:val="00757D8C"/>
    <w:rsid w:val="0076071B"/>
    <w:rsid w:val="0076113D"/>
    <w:rsid w:val="0076153D"/>
    <w:rsid w:val="00761743"/>
    <w:rsid w:val="00761903"/>
    <w:rsid w:val="00761C35"/>
    <w:rsid w:val="00761F2D"/>
    <w:rsid w:val="007628FA"/>
    <w:rsid w:val="00762914"/>
    <w:rsid w:val="00762B41"/>
    <w:rsid w:val="00763439"/>
    <w:rsid w:val="00763557"/>
    <w:rsid w:val="007637D8"/>
    <w:rsid w:val="007640B9"/>
    <w:rsid w:val="0076442D"/>
    <w:rsid w:val="007660F8"/>
    <w:rsid w:val="007666D0"/>
    <w:rsid w:val="00767413"/>
    <w:rsid w:val="00767605"/>
    <w:rsid w:val="00767828"/>
    <w:rsid w:val="0076786C"/>
    <w:rsid w:val="007706BF"/>
    <w:rsid w:val="00770878"/>
    <w:rsid w:val="0077137D"/>
    <w:rsid w:val="00771631"/>
    <w:rsid w:val="00771685"/>
    <w:rsid w:val="00771783"/>
    <w:rsid w:val="00771E0A"/>
    <w:rsid w:val="0077215F"/>
    <w:rsid w:val="00772212"/>
    <w:rsid w:val="0077234D"/>
    <w:rsid w:val="00772B49"/>
    <w:rsid w:val="00773106"/>
    <w:rsid w:val="00773D65"/>
    <w:rsid w:val="00773E94"/>
    <w:rsid w:val="007749EB"/>
    <w:rsid w:val="00774B04"/>
    <w:rsid w:val="00774F7C"/>
    <w:rsid w:val="00775A45"/>
    <w:rsid w:val="00775BF1"/>
    <w:rsid w:val="00775D25"/>
    <w:rsid w:val="00776697"/>
    <w:rsid w:val="00776791"/>
    <w:rsid w:val="0077679C"/>
    <w:rsid w:val="00776F3A"/>
    <w:rsid w:val="00777022"/>
    <w:rsid w:val="00777437"/>
    <w:rsid w:val="007779D9"/>
    <w:rsid w:val="00780858"/>
    <w:rsid w:val="0078093D"/>
    <w:rsid w:val="007812AF"/>
    <w:rsid w:val="00781340"/>
    <w:rsid w:val="00781898"/>
    <w:rsid w:val="00781BBA"/>
    <w:rsid w:val="00781D62"/>
    <w:rsid w:val="00782085"/>
    <w:rsid w:val="0078225F"/>
    <w:rsid w:val="007823F8"/>
    <w:rsid w:val="007827C4"/>
    <w:rsid w:val="007828B1"/>
    <w:rsid w:val="00782F02"/>
    <w:rsid w:val="00783064"/>
    <w:rsid w:val="007832EE"/>
    <w:rsid w:val="00783726"/>
    <w:rsid w:val="00783731"/>
    <w:rsid w:val="00783880"/>
    <w:rsid w:val="00783964"/>
    <w:rsid w:val="00783BBE"/>
    <w:rsid w:val="00783C13"/>
    <w:rsid w:val="00783D69"/>
    <w:rsid w:val="00784530"/>
    <w:rsid w:val="00784A1F"/>
    <w:rsid w:val="00784F6A"/>
    <w:rsid w:val="0078552F"/>
    <w:rsid w:val="0078580F"/>
    <w:rsid w:val="00785BEA"/>
    <w:rsid w:val="00785C27"/>
    <w:rsid w:val="00785C30"/>
    <w:rsid w:val="007864FC"/>
    <w:rsid w:val="00786EF2"/>
    <w:rsid w:val="00786F9E"/>
    <w:rsid w:val="00787529"/>
    <w:rsid w:val="00787B20"/>
    <w:rsid w:val="00787C3F"/>
    <w:rsid w:val="00787D19"/>
    <w:rsid w:val="00787D44"/>
    <w:rsid w:val="007911A7"/>
    <w:rsid w:val="007912CE"/>
    <w:rsid w:val="007912E3"/>
    <w:rsid w:val="007914DF"/>
    <w:rsid w:val="0079177C"/>
    <w:rsid w:val="00791E2F"/>
    <w:rsid w:val="00791FF1"/>
    <w:rsid w:val="00792499"/>
    <w:rsid w:val="007926A9"/>
    <w:rsid w:val="007927D2"/>
    <w:rsid w:val="00792C45"/>
    <w:rsid w:val="00792D89"/>
    <w:rsid w:val="007932E4"/>
    <w:rsid w:val="0079332C"/>
    <w:rsid w:val="007939CA"/>
    <w:rsid w:val="00793E26"/>
    <w:rsid w:val="00793E4D"/>
    <w:rsid w:val="0079402F"/>
    <w:rsid w:val="00794514"/>
    <w:rsid w:val="00794874"/>
    <w:rsid w:val="00794DAE"/>
    <w:rsid w:val="00794FCB"/>
    <w:rsid w:val="00795070"/>
    <w:rsid w:val="007952CB"/>
    <w:rsid w:val="00795730"/>
    <w:rsid w:val="00796210"/>
    <w:rsid w:val="00796273"/>
    <w:rsid w:val="00796AEE"/>
    <w:rsid w:val="007970D2"/>
    <w:rsid w:val="007974C6"/>
    <w:rsid w:val="007974CF"/>
    <w:rsid w:val="00797AF6"/>
    <w:rsid w:val="007A0053"/>
    <w:rsid w:val="007A0BE6"/>
    <w:rsid w:val="007A104A"/>
    <w:rsid w:val="007A1193"/>
    <w:rsid w:val="007A16ED"/>
    <w:rsid w:val="007A1F2E"/>
    <w:rsid w:val="007A1FF7"/>
    <w:rsid w:val="007A2B3E"/>
    <w:rsid w:val="007A2D6C"/>
    <w:rsid w:val="007A2D73"/>
    <w:rsid w:val="007A300E"/>
    <w:rsid w:val="007A30C6"/>
    <w:rsid w:val="007A32F9"/>
    <w:rsid w:val="007A3A5D"/>
    <w:rsid w:val="007A3E36"/>
    <w:rsid w:val="007A3FCA"/>
    <w:rsid w:val="007A400F"/>
    <w:rsid w:val="007A490A"/>
    <w:rsid w:val="007A58BF"/>
    <w:rsid w:val="007A5A06"/>
    <w:rsid w:val="007A62E5"/>
    <w:rsid w:val="007A6651"/>
    <w:rsid w:val="007A6815"/>
    <w:rsid w:val="007A6A4E"/>
    <w:rsid w:val="007A7690"/>
    <w:rsid w:val="007A7A0B"/>
    <w:rsid w:val="007B00F5"/>
    <w:rsid w:val="007B072E"/>
    <w:rsid w:val="007B08E6"/>
    <w:rsid w:val="007B0DE1"/>
    <w:rsid w:val="007B1C6C"/>
    <w:rsid w:val="007B1E1F"/>
    <w:rsid w:val="007B1E85"/>
    <w:rsid w:val="007B2432"/>
    <w:rsid w:val="007B29BB"/>
    <w:rsid w:val="007B2AC6"/>
    <w:rsid w:val="007B2F92"/>
    <w:rsid w:val="007B4131"/>
    <w:rsid w:val="007B4266"/>
    <w:rsid w:val="007B4357"/>
    <w:rsid w:val="007B442C"/>
    <w:rsid w:val="007B4C03"/>
    <w:rsid w:val="007B4F3F"/>
    <w:rsid w:val="007B4FC0"/>
    <w:rsid w:val="007B50B5"/>
    <w:rsid w:val="007B50E9"/>
    <w:rsid w:val="007B55E6"/>
    <w:rsid w:val="007B5682"/>
    <w:rsid w:val="007B5E94"/>
    <w:rsid w:val="007B6550"/>
    <w:rsid w:val="007B676B"/>
    <w:rsid w:val="007B6A50"/>
    <w:rsid w:val="007B6A79"/>
    <w:rsid w:val="007B6AE2"/>
    <w:rsid w:val="007B6F96"/>
    <w:rsid w:val="007B7B50"/>
    <w:rsid w:val="007C0B72"/>
    <w:rsid w:val="007C16D8"/>
    <w:rsid w:val="007C1DDE"/>
    <w:rsid w:val="007C1F4C"/>
    <w:rsid w:val="007C224A"/>
    <w:rsid w:val="007C272B"/>
    <w:rsid w:val="007C2A0D"/>
    <w:rsid w:val="007C2DDA"/>
    <w:rsid w:val="007C2F6E"/>
    <w:rsid w:val="007C45F8"/>
    <w:rsid w:val="007C4687"/>
    <w:rsid w:val="007C4B7C"/>
    <w:rsid w:val="007C4C16"/>
    <w:rsid w:val="007C4D7A"/>
    <w:rsid w:val="007C54B3"/>
    <w:rsid w:val="007C59E3"/>
    <w:rsid w:val="007C703A"/>
    <w:rsid w:val="007C7154"/>
    <w:rsid w:val="007C74C4"/>
    <w:rsid w:val="007C7550"/>
    <w:rsid w:val="007C77FE"/>
    <w:rsid w:val="007C7D60"/>
    <w:rsid w:val="007C7DF5"/>
    <w:rsid w:val="007D0C4F"/>
    <w:rsid w:val="007D0F9D"/>
    <w:rsid w:val="007D16C7"/>
    <w:rsid w:val="007D18FF"/>
    <w:rsid w:val="007D1BF1"/>
    <w:rsid w:val="007D2142"/>
    <w:rsid w:val="007D2348"/>
    <w:rsid w:val="007D265C"/>
    <w:rsid w:val="007D2BA5"/>
    <w:rsid w:val="007D2BEF"/>
    <w:rsid w:val="007D3174"/>
    <w:rsid w:val="007D3207"/>
    <w:rsid w:val="007D3C1E"/>
    <w:rsid w:val="007D3C8D"/>
    <w:rsid w:val="007D4FF1"/>
    <w:rsid w:val="007D50FA"/>
    <w:rsid w:val="007D53CB"/>
    <w:rsid w:val="007D5613"/>
    <w:rsid w:val="007D5B3E"/>
    <w:rsid w:val="007D5C7E"/>
    <w:rsid w:val="007D6080"/>
    <w:rsid w:val="007D676F"/>
    <w:rsid w:val="007D6CE5"/>
    <w:rsid w:val="007D6EB9"/>
    <w:rsid w:val="007D7014"/>
    <w:rsid w:val="007D743A"/>
    <w:rsid w:val="007D778C"/>
    <w:rsid w:val="007D7BFC"/>
    <w:rsid w:val="007D7CB5"/>
    <w:rsid w:val="007D7E26"/>
    <w:rsid w:val="007D7F12"/>
    <w:rsid w:val="007E00B8"/>
    <w:rsid w:val="007E00FC"/>
    <w:rsid w:val="007E023A"/>
    <w:rsid w:val="007E0514"/>
    <w:rsid w:val="007E09CE"/>
    <w:rsid w:val="007E12BF"/>
    <w:rsid w:val="007E1542"/>
    <w:rsid w:val="007E16CD"/>
    <w:rsid w:val="007E1707"/>
    <w:rsid w:val="007E1C80"/>
    <w:rsid w:val="007E257A"/>
    <w:rsid w:val="007E25F6"/>
    <w:rsid w:val="007E2A31"/>
    <w:rsid w:val="007E2B7E"/>
    <w:rsid w:val="007E2BC4"/>
    <w:rsid w:val="007E2DA3"/>
    <w:rsid w:val="007E2FDB"/>
    <w:rsid w:val="007E32DE"/>
    <w:rsid w:val="007E45F6"/>
    <w:rsid w:val="007E460A"/>
    <w:rsid w:val="007E48E3"/>
    <w:rsid w:val="007E53C0"/>
    <w:rsid w:val="007E5D9F"/>
    <w:rsid w:val="007E5FAE"/>
    <w:rsid w:val="007E6574"/>
    <w:rsid w:val="007E6802"/>
    <w:rsid w:val="007E68A3"/>
    <w:rsid w:val="007E6D9D"/>
    <w:rsid w:val="007E6F3D"/>
    <w:rsid w:val="007E710C"/>
    <w:rsid w:val="007E71B0"/>
    <w:rsid w:val="007E71E0"/>
    <w:rsid w:val="007E7A34"/>
    <w:rsid w:val="007E7B69"/>
    <w:rsid w:val="007F0EF1"/>
    <w:rsid w:val="007F0F5D"/>
    <w:rsid w:val="007F1335"/>
    <w:rsid w:val="007F16E5"/>
    <w:rsid w:val="007F1903"/>
    <w:rsid w:val="007F1D94"/>
    <w:rsid w:val="007F28D3"/>
    <w:rsid w:val="007F3088"/>
    <w:rsid w:val="007F3187"/>
    <w:rsid w:val="007F3D9B"/>
    <w:rsid w:val="007F42FE"/>
    <w:rsid w:val="007F4D9F"/>
    <w:rsid w:val="007F4E72"/>
    <w:rsid w:val="007F538D"/>
    <w:rsid w:val="007F54B2"/>
    <w:rsid w:val="007F54EB"/>
    <w:rsid w:val="007F5680"/>
    <w:rsid w:val="007F5DC3"/>
    <w:rsid w:val="007F6219"/>
    <w:rsid w:val="007F6905"/>
    <w:rsid w:val="007F6D22"/>
    <w:rsid w:val="007F6E68"/>
    <w:rsid w:val="007F6ED3"/>
    <w:rsid w:val="007F6F1B"/>
    <w:rsid w:val="007F70F4"/>
    <w:rsid w:val="007F739E"/>
    <w:rsid w:val="007F7439"/>
    <w:rsid w:val="007F768D"/>
    <w:rsid w:val="007F7E66"/>
    <w:rsid w:val="00800735"/>
    <w:rsid w:val="00800B02"/>
    <w:rsid w:val="00800B90"/>
    <w:rsid w:val="00801663"/>
    <w:rsid w:val="0080193B"/>
    <w:rsid w:val="00801A82"/>
    <w:rsid w:val="00801C56"/>
    <w:rsid w:val="0080234B"/>
    <w:rsid w:val="0080258B"/>
    <w:rsid w:val="008028F5"/>
    <w:rsid w:val="00802B29"/>
    <w:rsid w:val="00803013"/>
    <w:rsid w:val="00803028"/>
    <w:rsid w:val="0080395A"/>
    <w:rsid w:val="008039F9"/>
    <w:rsid w:val="00803B81"/>
    <w:rsid w:val="00803FA2"/>
    <w:rsid w:val="00804156"/>
    <w:rsid w:val="00804261"/>
    <w:rsid w:val="00804344"/>
    <w:rsid w:val="008046C8"/>
    <w:rsid w:val="00804BE3"/>
    <w:rsid w:val="00804E9E"/>
    <w:rsid w:val="0080534C"/>
    <w:rsid w:val="00805509"/>
    <w:rsid w:val="00805709"/>
    <w:rsid w:val="00805AFC"/>
    <w:rsid w:val="00805C3D"/>
    <w:rsid w:val="00805DB2"/>
    <w:rsid w:val="00805FB7"/>
    <w:rsid w:val="00806995"/>
    <w:rsid w:val="00806B03"/>
    <w:rsid w:val="00807238"/>
    <w:rsid w:val="00807321"/>
    <w:rsid w:val="008074BC"/>
    <w:rsid w:val="00810086"/>
    <w:rsid w:val="00810485"/>
    <w:rsid w:val="008104F3"/>
    <w:rsid w:val="00810CA3"/>
    <w:rsid w:val="008113BD"/>
    <w:rsid w:val="008114A5"/>
    <w:rsid w:val="00811A98"/>
    <w:rsid w:val="008121E6"/>
    <w:rsid w:val="008121F6"/>
    <w:rsid w:val="008132A1"/>
    <w:rsid w:val="008132D4"/>
    <w:rsid w:val="0081405F"/>
    <w:rsid w:val="008143DD"/>
    <w:rsid w:val="00814BE5"/>
    <w:rsid w:val="00815D13"/>
    <w:rsid w:val="00815DC1"/>
    <w:rsid w:val="008161CC"/>
    <w:rsid w:val="0081676F"/>
    <w:rsid w:val="00816B35"/>
    <w:rsid w:val="00817055"/>
    <w:rsid w:val="008177B2"/>
    <w:rsid w:val="00817BEF"/>
    <w:rsid w:val="00817C7C"/>
    <w:rsid w:val="00817E0E"/>
    <w:rsid w:val="00817FE5"/>
    <w:rsid w:val="00820366"/>
    <w:rsid w:val="00820446"/>
    <w:rsid w:val="0082091D"/>
    <w:rsid w:val="00821801"/>
    <w:rsid w:val="008219BE"/>
    <w:rsid w:val="008221E9"/>
    <w:rsid w:val="00822898"/>
    <w:rsid w:val="00822A53"/>
    <w:rsid w:val="00822F30"/>
    <w:rsid w:val="00822F99"/>
    <w:rsid w:val="008244C1"/>
    <w:rsid w:val="008245EA"/>
    <w:rsid w:val="00824DDF"/>
    <w:rsid w:val="008257BE"/>
    <w:rsid w:val="008257F0"/>
    <w:rsid w:val="00825839"/>
    <w:rsid w:val="0082633A"/>
    <w:rsid w:val="0082686D"/>
    <w:rsid w:val="008268A9"/>
    <w:rsid w:val="00826AD4"/>
    <w:rsid w:val="00826C9E"/>
    <w:rsid w:val="00827444"/>
    <w:rsid w:val="00827B8D"/>
    <w:rsid w:val="00830354"/>
    <w:rsid w:val="008305E4"/>
    <w:rsid w:val="008309C6"/>
    <w:rsid w:val="008309FF"/>
    <w:rsid w:val="00830B68"/>
    <w:rsid w:val="008312A9"/>
    <w:rsid w:val="00831591"/>
    <w:rsid w:val="0083166D"/>
    <w:rsid w:val="0083195D"/>
    <w:rsid w:val="008319AD"/>
    <w:rsid w:val="00832006"/>
    <w:rsid w:val="00832BE0"/>
    <w:rsid w:val="00833265"/>
    <w:rsid w:val="00833B71"/>
    <w:rsid w:val="00834337"/>
    <w:rsid w:val="00834778"/>
    <w:rsid w:val="00834A1A"/>
    <w:rsid w:val="00834DDE"/>
    <w:rsid w:val="00834FD9"/>
    <w:rsid w:val="00835601"/>
    <w:rsid w:val="00835722"/>
    <w:rsid w:val="00835886"/>
    <w:rsid w:val="00836166"/>
    <w:rsid w:val="00836A9D"/>
    <w:rsid w:val="00836C4B"/>
    <w:rsid w:val="008374AF"/>
    <w:rsid w:val="00837700"/>
    <w:rsid w:val="00837763"/>
    <w:rsid w:val="008379AE"/>
    <w:rsid w:val="008401CE"/>
    <w:rsid w:val="00840CFD"/>
    <w:rsid w:val="00840EBB"/>
    <w:rsid w:val="0084120F"/>
    <w:rsid w:val="0084168D"/>
    <w:rsid w:val="00841741"/>
    <w:rsid w:val="00841A47"/>
    <w:rsid w:val="00842229"/>
    <w:rsid w:val="008424E7"/>
    <w:rsid w:val="008426A3"/>
    <w:rsid w:val="00842A68"/>
    <w:rsid w:val="0084319F"/>
    <w:rsid w:val="0084333F"/>
    <w:rsid w:val="0084342F"/>
    <w:rsid w:val="008438D2"/>
    <w:rsid w:val="00843AC8"/>
    <w:rsid w:val="00843D5A"/>
    <w:rsid w:val="00844158"/>
    <w:rsid w:val="00844A5D"/>
    <w:rsid w:val="00844DBA"/>
    <w:rsid w:val="00844E24"/>
    <w:rsid w:val="00844F8D"/>
    <w:rsid w:val="00845763"/>
    <w:rsid w:val="00845EBA"/>
    <w:rsid w:val="00845EEB"/>
    <w:rsid w:val="00846452"/>
    <w:rsid w:val="00846844"/>
    <w:rsid w:val="00846866"/>
    <w:rsid w:val="00846A58"/>
    <w:rsid w:val="00846CED"/>
    <w:rsid w:val="008473AB"/>
    <w:rsid w:val="00847418"/>
    <w:rsid w:val="008475FB"/>
    <w:rsid w:val="0084775B"/>
    <w:rsid w:val="00847ACB"/>
    <w:rsid w:val="00847D71"/>
    <w:rsid w:val="00850199"/>
    <w:rsid w:val="00850255"/>
    <w:rsid w:val="0085057C"/>
    <w:rsid w:val="0085155A"/>
    <w:rsid w:val="008516AA"/>
    <w:rsid w:val="008516CD"/>
    <w:rsid w:val="00851705"/>
    <w:rsid w:val="0085178D"/>
    <w:rsid w:val="00851C7C"/>
    <w:rsid w:val="00852426"/>
    <w:rsid w:val="00852A5C"/>
    <w:rsid w:val="00852ABF"/>
    <w:rsid w:val="00853279"/>
    <w:rsid w:val="00853554"/>
    <w:rsid w:val="00853929"/>
    <w:rsid w:val="008542DF"/>
    <w:rsid w:val="00854B88"/>
    <w:rsid w:val="00854F37"/>
    <w:rsid w:val="0085504A"/>
    <w:rsid w:val="00855399"/>
    <w:rsid w:val="00855EE1"/>
    <w:rsid w:val="00856EFF"/>
    <w:rsid w:val="0085749A"/>
    <w:rsid w:val="00857531"/>
    <w:rsid w:val="00857585"/>
    <w:rsid w:val="0085760C"/>
    <w:rsid w:val="008578A5"/>
    <w:rsid w:val="00857991"/>
    <w:rsid w:val="00857C8D"/>
    <w:rsid w:val="00857D69"/>
    <w:rsid w:val="00857EA9"/>
    <w:rsid w:val="00860387"/>
    <w:rsid w:val="00860672"/>
    <w:rsid w:val="00860B0E"/>
    <w:rsid w:val="00860B4A"/>
    <w:rsid w:val="00860C00"/>
    <w:rsid w:val="00860FF2"/>
    <w:rsid w:val="0086150F"/>
    <w:rsid w:val="008638E6"/>
    <w:rsid w:val="008639AC"/>
    <w:rsid w:val="00863B02"/>
    <w:rsid w:val="00863B76"/>
    <w:rsid w:val="008644F6"/>
    <w:rsid w:val="00864A1B"/>
    <w:rsid w:val="00864EEC"/>
    <w:rsid w:val="008657F4"/>
    <w:rsid w:val="00865E2A"/>
    <w:rsid w:val="00866A05"/>
    <w:rsid w:val="00867528"/>
    <w:rsid w:val="00867A86"/>
    <w:rsid w:val="00867CC7"/>
    <w:rsid w:val="00867DEF"/>
    <w:rsid w:val="00867F62"/>
    <w:rsid w:val="008704A1"/>
    <w:rsid w:val="00870668"/>
    <w:rsid w:val="00870671"/>
    <w:rsid w:val="008708DA"/>
    <w:rsid w:val="00870930"/>
    <w:rsid w:val="00870AC6"/>
    <w:rsid w:val="00870C3B"/>
    <w:rsid w:val="00871410"/>
    <w:rsid w:val="00871569"/>
    <w:rsid w:val="00871800"/>
    <w:rsid w:val="00871C6D"/>
    <w:rsid w:val="00872B58"/>
    <w:rsid w:val="00873AE0"/>
    <w:rsid w:val="00873DFA"/>
    <w:rsid w:val="0087473A"/>
    <w:rsid w:val="0087482F"/>
    <w:rsid w:val="00875439"/>
    <w:rsid w:val="008754C3"/>
    <w:rsid w:val="0087570E"/>
    <w:rsid w:val="00875831"/>
    <w:rsid w:val="00875C01"/>
    <w:rsid w:val="00875DAC"/>
    <w:rsid w:val="00875EB0"/>
    <w:rsid w:val="00875ED7"/>
    <w:rsid w:val="00876AED"/>
    <w:rsid w:val="00876E4E"/>
    <w:rsid w:val="008770A7"/>
    <w:rsid w:val="00877265"/>
    <w:rsid w:val="00877C32"/>
    <w:rsid w:val="00877C45"/>
    <w:rsid w:val="008805C1"/>
    <w:rsid w:val="00880669"/>
    <w:rsid w:val="008809A3"/>
    <w:rsid w:val="00880C7D"/>
    <w:rsid w:val="008817EC"/>
    <w:rsid w:val="00881E8F"/>
    <w:rsid w:val="0088225C"/>
    <w:rsid w:val="00882319"/>
    <w:rsid w:val="0088267B"/>
    <w:rsid w:val="00882C9F"/>
    <w:rsid w:val="0088340C"/>
    <w:rsid w:val="008839B6"/>
    <w:rsid w:val="008839F6"/>
    <w:rsid w:val="00883CBD"/>
    <w:rsid w:val="00884908"/>
    <w:rsid w:val="00884B8C"/>
    <w:rsid w:val="0088518D"/>
    <w:rsid w:val="008857AA"/>
    <w:rsid w:val="00886234"/>
    <w:rsid w:val="00886EB5"/>
    <w:rsid w:val="0088705C"/>
    <w:rsid w:val="00887137"/>
    <w:rsid w:val="00887271"/>
    <w:rsid w:val="0089011D"/>
    <w:rsid w:val="00890515"/>
    <w:rsid w:val="00891B43"/>
    <w:rsid w:val="00891D83"/>
    <w:rsid w:val="00892208"/>
    <w:rsid w:val="008927C6"/>
    <w:rsid w:val="00893392"/>
    <w:rsid w:val="0089445B"/>
    <w:rsid w:val="00894695"/>
    <w:rsid w:val="0089473F"/>
    <w:rsid w:val="008954DB"/>
    <w:rsid w:val="0089596C"/>
    <w:rsid w:val="00895A5C"/>
    <w:rsid w:val="00895B7B"/>
    <w:rsid w:val="00896426"/>
    <w:rsid w:val="00896C41"/>
    <w:rsid w:val="00897C11"/>
    <w:rsid w:val="008A0AF9"/>
    <w:rsid w:val="008A0CB7"/>
    <w:rsid w:val="008A11DE"/>
    <w:rsid w:val="008A1411"/>
    <w:rsid w:val="008A176C"/>
    <w:rsid w:val="008A1A0C"/>
    <w:rsid w:val="008A1C79"/>
    <w:rsid w:val="008A2BBB"/>
    <w:rsid w:val="008A32FB"/>
    <w:rsid w:val="008A36EF"/>
    <w:rsid w:val="008A38C3"/>
    <w:rsid w:val="008A3A21"/>
    <w:rsid w:val="008A3F2E"/>
    <w:rsid w:val="008A48A4"/>
    <w:rsid w:val="008A5009"/>
    <w:rsid w:val="008A58DA"/>
    <w:rsid w:val="008A599D"/>
    <w:rsid w:val="008A615E"/>
    <w:rsid w:val="008A69B7"/>
    <w:rsid w:val="008A7410"/>
    <w:rsid w:val="008A779F"/>
    <w:rsid w:val="008A7939"/>
    <w:rsid w:val="008A7C2F"/>
    <w:rsid w:val="008A7CBE"/>
    <w:rsid w:val="008B0897"/>
    <w:rsid w:val="008B09D0"/>
    <w:rsid w:val="008B11B9"/>
    <w:rsid w:val="008B14FB"/>
    <w:rsid w:val="008B1654"/>
    <w:rsid w:val="008B18E3"/>
    <w:rsid w:val="008B19B6"/>
    <w:rsid w:val="008B2170"/>
    <w:rsid w:val="008B2495"/>
    <w:rsid w:val="008B2AD9"/>
    <w:rsid w:val="008B33E2"/>
    <w:rsid w:val="008B3548"/>
    <w:rsid w:val="008B35AE"/>
    <w:rsid w:val="008B3A4E"/>
    <w:rsid w:val="008B3B5D"/>
    <w:rsid w:val="008B3DAE"/>
    <w:rsid w:val="008B4FB2"/>
    <w:rsid w:val="008B516D"/>
    <w:rsid w:val="008B5488"/>
    <w:rsid w:val="008B557F"/>
    <w:rsid w:val="008B57A1"/>
    <w:rsid w:val="008B57BC"/>
    <w:rsid w:val="008B6032"/>
    <w:rsid w:val="008B61FC"/>
    <w:rsid w:val="008B673B"/>
    <w:rsid w:val="008B6AEC"/>
    <w:rsid w:val="008B6C28"/>
    <w:rsid w:val="008B7257"/>
    <w:rsid w:val="008B735B"/>
    <w:rsid w:val="008B73E8"/>
    <w:rsid w:val="008B7687"/>
    <w:rsid w:val="008B76B3"/>
    <w:rsid w:val="008B7E13"/>
    <w:rsid w:val="008C0646"/>
    <w:rsid w:val="008C0AA0"/>
    <w:rsid w:val="008C0C8A"/>
    <w:rsid w:val="008C12DA"/>
    <w:rsid w:val="008C14B2"/>
    <w:rsid w:val="008C1921"/>
    <w:rsid w:val="008C1985"/>
    <w:rsid w:val="008C1AEA"/>
    <w:rsid w:val="008C1D0A"/>
    <w:rsid w:val="008C2DDB"/>
    <w:rsid w:val="008C2DDE"/>
    <w:rsid w:val="008C3427"/>
    <w:rsid w:val="008C36A1"/>
    <w:rsid w:val="008C3974"/>
    <w:rsid w:val="008C435A"/>
    <w:rsid w:val="008C43D2"/>
    <w:rsid w:val="008C4585"/>
    <w:rsid w:val="008C478C"/>
    <w:rsid w:val="008C4B71"/>
    <w:rsid w:val="008C5A2F"/>
    <w:rsid w:val="008C5B54"/>
    <w:rsid w:val="008C5C58"/>
    <w:rsid w:val="008C5D1F"/>
    <w:rsid w:val="008C61C6"/>
    <w:rsid w:val="008C6333"/>
    <w:rsid w:val="008C6990"/>
    <w:rsid w:val="008C69E0"/>
    <w:rsid w:val="008C6EDC"/>
    <w:rsid w:val="008C71C3"/>
    <w:rsid w:val="008C734E"/>
    <w:rsid w:val="008C7467"/>
    <w:rsid w:val="008C748A"/>
    <w:rsid w:val="008C74EE"/>
    <w:rsid w:val="008C758B"/>
    <w:rsid w:val="008C7AED"/>
    <w:rsid w:val="008D00EC"/>
    <w:rsid w:val="008D0102"/>
    <w:rsid w:val="008D01F7"/>
    <w:rsid w:val="008D097F"/>
    <w:rsid w:val="008D0A50"/>
    <w:rsid w:val="008D0E84"/>
    <w:rsid w:val="008D1150"/>
    <w:rsid w:val="008D1B84"/>
    <w:rsid w:val="008D2153"/>
    <w:rsid w:val="008D2686"/>
    <w:rsid w:val="008D2965"/>
    <w:rsid w:val="008D2998"/>
    <w:rsid w:val="008D2B03"/>
    <w:rsid w:val="008D2DA7"/>
    <w:rsid w:val="008D35B8"/>
    <w:rsid w:val="008D3962"/>
    <w:rsid w:val="008D4395"/>
    <w:rsid w:val="008D44CF"/>
    <w:rsid w:val="008D473A"/>
    <w:rsid w:val="008D475A"/>
    <w:rsid w:val="008D48C2"/>
    <w:rsid w:val="008D4FC5"/>
    <w:rsid w:val="008D5329"/>
    <w:rsid w:val="008D54A4"/>
    <w:rsid w:val="008D54D0"/>
    <w:rsid w:val="008D5BA3"/>
    <w:rsid w:val="008D6012"/>
    <w:rsid w:val="008D7404"/>
    <w:rsid w:val="008D764A"/>
    <w:rsid w:val="008D7CFB"/>
    <w:rsid w:val="008D7EA6"/>
    <w:rsid w:val="008E0BFD"/>
    <w:rsid w:val="008E0C89"/>
    <w:rsid w:val="008E0CBE"/>
    <w:rsid w:val="008E10B9"/>
    <w:rsid w:val="008E1440"/>
    <w:rsid w:val="008E1D90"/>
    <w:rsid w:val="008E254D"/>
    <w:rsid w:val="008E2AA2"/>
    <w:rsid w:val="008E2B29"/>
    <w:rsid w:val="008E309E"/>
    <w:rsid w:val="008E3C10"/>
    <w:rsid w:val="008E3E8E"/>
    <w:rsid w:val="008E4EC8"/>
    <w:rsid w:val="008E53E9"/>
    <w:rsid w:val="008E5B8C"/>
    <w:rsid w:val="008E5C3F"/>
    <w:rsid w:val="008E5E32"/>
    <w:rsid w:val="008E6A5E"/>
    <w:rsid w:val="008E6F5E"/>
    <w:rsid w:val="008E77A6"/>
    <w:rsid w:val="008E7BD5"/>
    <w:rsid w:val="008E7C8E"/>
    <w:rsid w:val="008E7DBA"/>
    <w:rsid w:val="008F05E4"/>
    <w:rsid w:val="008F06BA"/>
    <w:rsid w:val="008F0E95"/>
    <w:rsid w:val="008F1C29"/>
    <w:rsid w:val="008F1F22"/>
    <w:rsid w:val="008F203A"/>
    <w:rsid w:val="008F24E1"/>
    <w:rsid w:val="008F2A4F"/>
    <w:rsid w:val="008F2A89"/>
    <w:rsid w:val="008F2CAC"/>
    <w:rsid w:val="008F315E"/>
    <w:rsid w:val="008F3952"/>
    <w:rsid w:val="008F3C0F"/>
    <w:rsid w:val="008F40F3"/>
    <w:rsid w:val="008F417E"/>
    <w:rsid w:val="008F4760"/>
    <w:rsid w:val="008F4A60"/>
    <w:rsid w:val="008F4C16"/>
    <w:rsid w:val="008F6959"/>
    <w:rsid w:val="008F6DA6"/>
    <w:rsid w:val="008F7044"/>
    <w:rsid w:val="008F741E"/>
    <w:rsid w:val="008F7793"/>
    <w:rsid w:val="008F78E9"/>
    <w:rsid w:val="0090037F"/>
    <w:rsid w:val="00900459"/>
    <w:rsid w:val="009006E4"/>
    <w:rsid w:val="00900779"/>
    <w:rsid w:val="00900BC4"/>
    <w:rsid w:val="00900EA5"/>
    <w:rsid w:val="009013F8"/>
    <w:rsid w:val="00901463"/>
    <w:rsid w:val="0090148D"/>
    <w:rsid w:val="00901A54"/>
    <w:rsid w:val="00901A6B"/>
    <w:rsid w:val="00901C1D"/>
    <w:rsid w:val="00902452"/>
    <w:rsid w:val="009024E4"/>
    <w:rsid w:val="00903123"/>
    <w:rsid w:val="00903139"/>
    <w:rsid w:val="0090344B"/>
    <w:rsid w:val="00903AC5"/>
    <w:rsid w:val="009041A9"/>
    <w:rsid w:val="009046DA"/>
    <w:rsid w:val="0090477F"/>
    <w:rsid w:val="009049B2"/>
    <w:rsid w:val="00905051"/>
    <w:rsid w:val="0090543C"/>
    <w:rsid w:val="009054B5"/>
    <w:rsid w:val="009056EC"/>
    <w:rsid w:val="0090663D"/>
    <w:rsid w:val="009069B4"/>
    <w:rsid w:val="00906BE6"/>
    <w:rsid w:val="00906FAA"/>
    <w:rsid w:val="009073C5"/>
    <w:rsid w:val="00907400"/>
    <w:rsid w:val="00907461"/>
    <w:rsid w:val="009078CE"/>
    <w:rsid w:val="00907E04"/>
    <w:rsid w:val="0091029D"/>
    <w:rsid w:val="009103AB"/>
    <w:rsid w:val="00910CBF"/>
    <w:rsid w:val="00911320"/>
    <w:rsid w:val="00911322"/>
    <w:rsid w:val="00911C32"/>
    <w:rsid w:val="00911C96"/>
    <w:rsid w:val="00911E94"/>
    <w:rsid w:val="00911EF0"/>
    <w:rsid w:val="00911F22"/>
    <w:rsid w:val="009124F0"/>
    <w:rsid w:val="00912B5B"/>
    <w:rsid w:val="00912B6D"/>
    <w:rsid w:val="00912C06"/>
    <w:rsid w:val="009130A6"/>
    <w:rsid w:val="0091345D"/>
    <w:rsid w:val="00913BE7"/>
    <w:rsid w:val="00914717"/>
    <w:rsid w:val="00914A20"/>
    <w:rsid w:val="00914AD8"/>
    <w:rsid w:val="00914E59"/>
    <w:rsid w:val="00915160"/>
    <w:rsid w:val="009151FB"/>
    <w:rsid w:val="00915321"/>
    <w:rsid w:val="0091534D"/>
    <w:rsid w:val="00915974"/>
    <w:rsid w:val="00915D0D"/>
    <w:rsid w:val="00915E85"/>
    <w:rsid w:val="00915FA9"/>
    <w:rsid w:val="009162B4"/>
    <w:rsid w:val="00916327"/>
    <w:rsid w:val="009165BB"/>
    <w:rsid w:val="0091705D"/>
    <w:rsid w:val="0091767C"/>
    <w:rsid w:val="00917B66"/>
    <w:rsid w:val="00920397"/>
    <w:rsid w:val="00920587"/>
    <w:rsid w:val="0092072D"/>
    <w:rsid w:val="009208D2"/>
    <w:rsid w:val="00920AF6"/>
    <w:rsid w:val="009216F3"/>
    <w:rsid w:val="009225BF"/>
    <w:rsid w:val="00922E80"/>
    <w:rsid w:val="00923A0B"/>
    <w:rsid w:val="00924EEA"/>
    <w:rsid w:val="009257E8"/>
    <w:rsid w:val="00925828"/>
    <w:rsid w:val="00925EFA"/>
    <w:rsid w:val="0092607D"/>
    <w:rsid w:val="00926271"/>
    <w:rsid w:val="009264C5"/>
    <w:rsid w:val="009266BF"/>
    <w:rsid w:val="00926FA9"/>
    <w:rsid w:val="009274AC"/>
    <w:rsid w:val="00927545"/>
    <w:rsid w:val="009277A4"/>
    <w:rsid w:val="009279E8"/>
    <w:rsid w:val="00927B28"/>
    <w:rsid w:val="00927B4C"/>
    <w:rsid w:val="00930093"/>
    <w:rsid w:val="00930154"/>
    <w:rsid w:val="009303AF"/>
    <w:rsid w:val="00930687"/>
    <w:rsid w:val="009309B6"/>
    <w:rsid w:val="00930ED7"/>
    <w:rsid w:val="0093169E"/>
    <w:rsid w:val="00931CD8"/>
    <w:rsid w:val="00931E03"/>
    <w:rsid w:val="0093282B"/>
    <w:rsid w:val="0093282F"/>
    <w:rsid w:val="00932885"/>
    <w:rsid w:val="00932D83"/>
    <w:rsid w:val="00933035"/>
    <w:rsid w:val="00933FBA"/>
    <w:rsid w:val="0093444F"/>
    <w:rsid w:val="0093460E"/>
    <w:rsid w:val="00934AA3"/>
    <w:rsid w:val="00934D94"/>
    <w:rsid w:val="00934F47"/>
    <w:rsid w:val="00935199"/>
    <w:rsid w:val="00935739"/>
    <w:rsid w:val="00935DA8"/>
    <w:rsid w:val="00935F33"/>
    <w:rsid w:val="009362D5"/>
    <w:rsid w:val="0093652B"/>
    <w:rsid w:val="00937024"/>
    <w:rsid w:val="0093727D"/>
    <w:rsid w:val="00937313"/>
    <w:rsid w:val="00937623"/>
    <w:rsid w:val="009377EB"/>
    <w:rsid w:val="00937CAB"/>
    <w:rsid w:val="009405D9"/>
    <w:rsid w:val="009414D3"/>
    <w:rsid w:val="00941A0E"/>
    <w:rsid w:val="00942274"/>
    <w:rsid w:val="009422F1"/>
    <w:rsid w:val="009423E1"/>
    <w:rsid w:val="00942412"/>
    <w:rsid w:val="00942679"/>
    <w:rsid w:val="00942FEF"/>
    <w:rsid w:val="0094315B"/>
    <w:rsid w:val="009434FF"/>
    <w:rsid w:val="0094388C"/>
    <w:rsid w:val="00943A1C"/>
    <w:rsid w:val="009443FF"/>
    <w:rsid w:val="00944508"/>
    <w:rsid w:val="00945007"/>
    <w:rsid w:val="009458F3"/>
    <w:rsid w:val="00945DFF"/>
    <w:rsid w:val="0094641B"/>
    <w:rsid w:val="00946505"/>
    <w:rsid w:val="00946945"/>
    <w:rsid w:val="00946B00"/>
    <w:rsid w:val="0094721F"/>
    <w:rsid w:val="009475D8"/>
    <w:rsid w:val="00950001"/>
    <w:rsid w:val="0095018C"/>
    <w:rsid w:val="00950793"/>
    <w:rsid w:val="00950890"/>
    <w:rsid w:val="009509A7"/>
    <w:rsid w:val="00950C43"/>
    <w:rsid w:val="00950DCA"/>
    <w:rsid w:val="009511F0"/>
    <w:rsid w:val="0095134F"/>
    <w:rsid w:val="00951876"/>
    <w:rsid w:val="009518FB"/>
    <w:rsid w:val="009528F0"/>
    <w:rsid w:val="00952F0C"/>
    <w:rsid w:val="00953C3E"/>
    <w:rsid w:val="00953EDC"/>
    <w:rsid w:val="00953F74"/>
    <w:rsid w:val="009547C4"/>
    <w:rsid w:val="00954F46"/>
    <w:rsid w:val="00955188"/>
    <w:rsid w:val="00955607"/>
    <w:rsid w:val="00955679"/>
    <w:rsid w:val="00955716"/>
    <w:rsid w:val="00955765"/>
    <w:rsid w:val="009562AF"/>
    <w:rsid w:val="00956EA1"/>
    <w:rsid w:val="009571B9"/>
    <w:rsid w:val="009577CA"/>
    <w:rsid w:val="00960691"/>
    <w:rsid w:val="009609CE"/>
    <w:rsid w:val="00960CE8"/>
    <w:rsid w:val="0096113E"/>
    <w:rsid w:val="00961BA8"/>
    <w:rsid w:val="00961C29"/>
    <w:rsid w:val="00961C2C"/>
    <w:rsid w:val="00961C4A"/>
    <w:rsid w:val="00961DD4"/>
    <w:rsid w:val="00962817"/>
    <w:rsid w:val="00962BA4"/>
    <w:rsid w:val="0096330C"/>
    <w:rsid w:val="00963493"/>
    <w:rsid w:val="009641FB"/>
    <w:rsid w:val="009644E0"/>
    <w:rsid w:val="00964581"/>
    <w:rsid w:val="00964DF7"/>
    <w:rsid w:val="00964E8B"/>
    <w:rsid w:val="00964F22"/>
    <w:rsid w:val="0096537C"/>
    <w:rsid w:val="00965AA7"/>
    <w:rsid w:val="009660AF"/>
    <w:rsid w:val="00966AC9"/>
    <w:rsid w:val="00966B63"/>
    <w:rsid w:val="00967112"/>
    <w:rsid w:val="0096787B"/>
    <w:rsid w:val="00967B65"/>
    <w:rsid w:val="00967E84"/>
    <w:rsid w:val="00967FA2"/>
    <w:rsid w:val="009703FF"/>
    <w:rsid w:val="00971D55"/>
    <w:rsid w:val="00971EA0"/>
    <w:rsid w:val="00971FFB"/>
    <w:rsid w:val="00972190"/>
    <w:rsid w:val="0097226D"/>
    <w:rsid w:val="00972288"/>
    <w:rsid w:val="00972B4C"/>
    <w:rsid w:val="00973114"/>
    <w:rsid w:val="009732D2"/>
    <w:rsid w:val="009733FA"/>
    <w:rsid w:val="00973A54"/>
    <w:rsid w:val="00974711"/>
    <w:rsid w:val="00974B1F"/>
    <w:rsid w:val="00975583"/>
    <w:rsid w:val="0097579E"/>
    <w:rsid w:val="009762DB"/>
    <w:rsid w:val="00976A64"/>
    <w:rsid w:val="00977241"/>
    <w:rsid w:val="0098015E"/>
    <w:rsid w:val="009802FB"/>
    <w:rsid w:val="0098039F"/>
    <w:rsid w:val="009803A6"/>
    <w:rsid w:val="009804D3"/>
    <w:rsid w:val="00980765"/>
    <w:rsid w:val="009807F8"/>
    <w:rsid w:val="00980840"/>
    <w:rsid w:val="00981856"/>
    <w:rsid w:val="00981C68"/>
    <w:rsid w:val="009825CE"/>
    <w:rsid w:val="009838CF"/>
    <w:rsid w:val="00983D01"/>
    <w:rsid w:val="009846D9"/>
    <w:rsid w:val="00984754"/>
    <w:rsid w:val="00984832"/>
    <w:rsid w:val="00984856"/>
    <w:rsid w:val="00984F4B"/>
    <w:rsid w:val="009854A2"/>
    <w:rsid w:val="00985500"/>
    <w:rsid w:val="009858A6"/>
    <w:rsid w:val="00985A0A"/>
    <w:rsid w:val="00986035"/>
    <w:rsid w:val="00986083"/>
    <w:rsid w:val="009864BF"/>
    <w:rsid w:val="009866F9"/>
    <w:rsid w:val="00986932"/>
    <w:rsid w:val="00986B9D"/>
    <w:rsid w:val="00986E75"/>
    <w:rsid w:val="009872B1"/>
    <w:rsid w:val="009872DA"/>
    <w:rsid w:val="00987425"/>
    <w:rsid w:val="009878A9"/>
    <w:rsid w:val="00987CE8"/>
    <w:rsid w:val="00990B92"/>
    <w:rsid w:val="00990D48"/>
    <w:rsid w:val="00990D53"/>
    <w:rsid w:val="00990DFE"/>
    <w:rsid w:val="00991CDA"/>
    <w:rsid w:val="00991EC5"/>
    <w:rsid w:val="00991F66"/>
    <w:rsid w:val="00992607"/>
    <w:rsid w:val="00993154"/>
    <w:rsid w:val="0099333A"/>
    <w:rsid w:val="00993C01"/>
    <w:rsid w:val="009940F7"/>
    <w:rsid w:val="009941D9"/>
    <w:rsid w:val="00994393"/>
    <w:rsid w:val="0099443B"/>
    <w:rsid w:val="0099468A"/>
    <w:rsid w:val="009946FB"/>
    <w:rsid w:val="00994FB3"/>
    <w:rsid w:val="0099523A"/>
    <w:rsid w:val="00995321"/>
    <w:rsid w:val="00995F9F"/>
    <w:rsid w:val="009966C0"/>
    <w:rsid w:val="00996A1D"/>
    <w:rsid w:val="00996A21"/>
    <w:rsid w:val="00996A45"/>
    <w:rsid w:val="00996C35"/>
    <w:rsid w:val="00997B50"/>
    <w:rsid w:val="00997D8A"/>
    <w:rsid w:val="009A0226"/>
    <w:rsid w:val="009A0433"/>
    <w:rsid w:val="009A055B"/>
    <w:rsid w:val="009A0DCF"/>
    <w:rsid w:val="009A1D5E"/>
    <w:rsid w:val="009A2C30"/>
    <w:rsid w:val="009A3260"/>
    <w:rsid w:val="009A3A6C"/>
    <w:rsid w:val="009A42C3"/>
    <w:rsid w:val="009A49C3"/>
    <w:rsid w:val="009A4A14"/>
    <w:rsid w:val="009A4B04"/>
    <w:rsid w:val="009A4D92"/>
    <w:rsid w:val="009A4EB5"/>
    <w:rsid w:val="009A50F5"/>
    <w:rsid w:val="009A5612"/>
    <w:rsid w:val="009A6644"/>
    <w:rsid w:val="009A6758"/>
    <w:rsid w:val="009A68BA"/>
    <w:rsid w:val="009A6A5D"/>
    <w:rsid w:val="009A6B47"/>
    <w:rsid w:val="009A6C52"/>
    <w:rsid w:val="009A6C56"/>
    <w:rsid w:val="009A72BA"/>
    <w:rsid w:val="009A78D1"/>
    <w:rsid w:val="009A7AAB"/>
    <w:rsid w:val="009B00AE"/>
    <w:rsid w:val="009B0B76"/>
    <w:rsid w:val="009B130E"/>
    <w:rsid w:val="009B16D7"/>
    <w:rsid w:val="009B216A"/>
    <w:rsid w:val="009B2301"/>
    <w:rsid w:val="009B2476"/>
    <w:rsid w:val="009B2567"/>
    <w:rsid w:val="009B2EB4"/>
    <w:rsid w:val="009B34DF"/>
    <w:rsid w:val="009B40FD"/>
    <w:rsid w:val="009B41D8"/>
    <w:rsid w:val="009B44EC"/>
    <w:rsid w:val="009B49F9"/>
    <w:rsid w:val="009B528C"/>
    <w:rsid w:val="009B5448"/>
    <w:rsid w:val="009B54B3"/>
    <w:rsid w:val="009B5AB8"/>
    <w:rsid w:val="009B5C0B"/>
    <w:rsid w:val="009B65AA"/>
    <w:rsid w:val="009B6F28"/>
    <w:rsid w:val="009B7362"/>
    <w:rsid w:val="009B76CD"/>
    <w:rsid w:val="009B7903"/>
    <w:rsid w:val="009B7E17"/>
    <w:rsid w:val="009C0321"/>
    <w:rsid w:val="009C0A37"/>
    <w:rsid w:val="009C0BF1"/>
    <w:rsid w:val="009C0CFD"/>
    <w:rsid w:val="009C0F4D"/>
    <w:rsid w:val="009C0FD6"/>
    <w:rsid w:val="009C1382"/>
    <w:rsid w:val="009C13A4"/>
    <w:rsid w:val="009C25F6"/>
    <w:rsid w:val="009C2E01"/>
    <w:rsid w:val="009C2E85"/>
    <w:rsid w:val="009C2F02"/>
    <w:rsid w:val="009C2F26"/>
    <w:rsid w:val="009C2FAF"/>
    <w:rsid w:val="009C33ED"/>
    <w:rsid w:val="009C36E4"/>
    <w:rsid w:val="009C3D34"/>
    <w:rsid w:val="009C42F0"/>
    <w:rsid w:val="009C42F5"/>
    <w:rsid w:val="009C43F5"/>
    <w:rsid w:val="009C4788"/>
    <w:rsid w:val="009C499B"/>
    <w:rsid w:val="009C4D35"/>
    <w:rsid w:val="009C50A9"/>
    <w:rsid w:val="009C527F"/>
    <w:rsid w:val="009C571B"/>
    <w:rsid w:val="009C5769"/>
    <w:rsid w:val="009C59B8"/>
    <w:rsid w:val="009C5C3D"/>
    <w:rsid w:val="009C5CE3"/>
    <w:rsid w:val="009C6104"/>
    <w:rsid w:val="009C68D2"/>
    <w:rsid w:val="009C6E54"/>
    <w:rsid w:val="009C740D"/>
    <w:rsid w:val="009C75EC"/>
    <w:rsid w:val="009C7680"/>
    <w:rsid w:val="009C7807"/>
    <w:rsid w:val="009C7AED"/>
    <w:rsid w:val="009C7B43"/>
    <w:rsid w:val="009C7DD4"/>
    <w:rsid w:val="009D020E"/>
    <w:rsid w:val="009D06D9"/>
    <w:rsid w:val="009D0D1E"/>
    <w:rsid w:val="009D0FEF"/>
    <w:rsid w:val="009D1D1F"/>
    <w:rsid w:val="009D1D6E"/>
    <w:rsid w:val="009D29B9"/>
    <w:rsid w:val="009D2A94"/>
    <w:rsid w:val="009D2CA3"/>
    <w:rsid w:val="009D2EE3"/>
    <w:rsid w:val="009D3578"/>
    <w:rsid w:val="009D37E9"/>
    <w:rsid w:val="009D3CCA"/>
    <w:rsid w:val="009D3EBB"/>
    <w:rsid w:val="009D42EC"/>
    <w:rsid w:val="009D45CF"/>
    <w:rsid w:val="009D4EC1"/>
    <w:rsid w:val="009D5091"/>
    <w:rsid w:val="009D516A"/>
    <w:rsid w:val="009D52B1"/>
    <w:rsid w:val="009D5479"/>
    <w:rsid w:val="009D54D9"/>
    <w:rsid w:val="009D5DE9"/>
    <w:rsid w:val="009D5E11"/>
    <w:rsid w:val="009D65D7"/>
    <w:rsid w:val="009D66F3"/>
    <w:rsid w:val="009D693A"/>
    <w:rsid w:val="009D6D4E"/>
    <w:rsid w:val="009D6DE4"/>
    <w:rsid w:val="009D7087"/>
    <w:rsid w:val="009D7388"/>
    <w:rsid w:val="009D772A"/>
    <w:rsid w:val="009E010C"/>
    <w:rsid w:val="009E0409"/>
    <w:rsid w:val="009E05A5"/>
    <w:rsid w:val="009E0A5E"/>
    <w:rsid w:val="009E0A6B"/>
    <w:rsid w:val="009E0A83"/>
    <w:rsid w:val="009E10E9"/>
    <w:rsid w:val="009E13DD"/>
    <w:rsid w:val="009E1449"/>
    <w:rsid w:val="009E1F91"/>
    <w:rsid w:val="009E2146"/>
    <w:rsid w:val="009E285F"/>
    <w:rsid w:val="009E2915"/>
    <w:rsid w:val="009E2EEE"/>
    <w:rsid w:val="009E3B2A"/>
    <w:rsid w:val="009E3CC8"/>
    <w:rsid w:val="009E3D8B"/>
    <w:rsid w:val="009E3EDE"/>
    <w:rsid w:val="009E4235"/>
    <w:rsid w:val="009E425D"/>
    <w:rsid w:val="009E4301"/>
    <w:rsid w:val="009E46FA"/>
    <w:rsid w:val="009E4759"/>
    <w:rsid w:val="009E4A37"/>
    <w:rsid w:val="009E4E7B"/>
    <w:rsid w:val="009E526B"/>
    <w:rsid w:val="009E5334"/>
    <w:rsid w:val="009E6324"/>
    <w:rsid w:val="009E646A"/>
    <w:rsid w:val="009E67A8"/>
    <w:rsid w:val="009E74D7"/>
    <w:rsid w:val="009E7ADF"/>
    <w:rsid w:val="009E7DA1"/>
    <w:rsid w:val="009F00A6"/>
    <w:rsid w:val="009F03D0"/>
    <w:rsid w:val="009F0F83"/>
    <w:rsid w:val="009F0FD3"/>
    <w:rsid w:val="009F1B6B"/>
    <w:rsid w:val="009F1BA0"/>
    <w:rsid w:val="009F1CEB"/>
    <w:rsid w:val="009F2065"/>
    <w:rsid w:val="009F22F7"/>
    <w:rsid w:val="009F27A7"/>
    <w:rsid w:val="009F346B"/>
    <w:rsid w:val="009F37B1"/>
    <w:rsid w:val="009F3C9F"/>
    <w:rsid w:val="009F3E83"/>
    <w:rsid w:val="009F4081"/>
    <w:rsid w:val="009F41DA"/>
    <w:rsid w:val="009F45FF"/>
    <w:rsid w:val="009F4B5B"/>
    <w:rsid w:val="009F4CEA"/>
    <w:rsid w:val="009F50FF"/>
    <w:rsid w:val="009F54A2"/>
    <w:rsid w:val="009F578E"/>
    <w:rsid w:val="009F5B60"/>
    <w:rsid w:val="009F5E25"/>
    <w:rsid w:val="009F600A"/>
    <w:rsid w:val="009F620B"/>
    <w:rsid w:val="009F714F"/>
    <w:rsid w:val="009F7706"/>
    <w:rsid w:val="009F771E"/>
    <w:rsid w:val="009F7A5E"/>
    <w:rsid w:val="009F7A98"/>
    <w:rsid w:val="009F7B4F"/>
    <w:rsid w:val="009F7DAE"/>
    <w:rsid w:val="00A00089"/>
    <w:rsid w:val="00A0058B"/>
    <w:rsid w:val="00A01366"/>
    <w:rsid w:val="00A014E9"/>
    <w:rsid w:val="00A01835"/>
    <w:rsid w:val="00A018A4"/>
    <w:rsid w:val="00A020E1"/>
    <w:rsid w:val="00A0267F"/>
    <w:rsid w:val="00A02926"/>
    <w:rsid w:val="00A02CF2"/>
    <w:rsid w:val="00A02D91"/>
    <w:rsid w:val="00A030A4"/>
    <w:rsid w:val="00A03452"/>
    <w:rsid w:val="00A03471"/>
    <w:rsid w:val="00A03894"/>
    <w:rsid w:val="00A03A32"/>
    <w:rsid w:val="00A03E91"/>
    <w:rsid w:val="00A041C5"/>
    <w:rsid w:val="00A04253"/>
    <w:rsid w:val="00A0536F"/>
    <w:rsid w:val="00A05657"/>
    <w:rsid w:val="00A0573E"/>
    <w:rsid w:val="00A05D2C"/>
    <w:rsid w:val="00A05E59"/>
    <w:rsid w:val="00A06CB2"/>
    <w:rsid w:val="00A06F3B"/>
    <w:rsid w:val="00A06F99"/>
    <w:rsid w:val="00A072BE"/>
    <w:rsid w:val="00A073CE"/>
    <w:rsid w:val="00A0755F"/>
    <w:rsid w:val="00A07B91"/>
    <w:rsid w:val="00A07FD1"/>
    <w:rsid w:val="00A103D8"/>
    <w:rsid w:val="00A10590"/>
    <w:rsid w:val="00A10644"/>
    <w:rsid w:val="00A108C0"/>
    <w:rsid w:val="00A10C8E"/>
    <w:rsid w:val="00A10ECC"/>
    <w:rsid w:val="00A1116F"/>
    <w:rsid w:val="00A114D2"/>
    <w:rsid w:val="00A11956"/>
    <w:rsid w:val="00A11C63"/>
    <w:rsid w:val="00A12203"/>
    <w:rsid w:val="00A129EE"/>
    <w:rsid w:val="00A12AAD"/>
    <w:rsid w:val="00A12BA9"/>
    <w:rsid w:val="00A12CBF"/>
    <w:rsid w:val="00A12CC8"/>
    <w:rsid w:val="00A12F7C"/>
    <w:rsid w:val="00A13285"/>
    <w:rsid w:val="00A13614"/>
    <w:rsid w:val="00A13F48"/>
    <w:rsid w:val="00A146F2"/>
    <w:rsid w:val="00A147D8"/>
    <w:rsid w:val="00A148B5"/>
    <w:rsid w:val="00A14C20"/>
    <w:rsid w:val="00A14FBA"/>
    <w:rsid w:val="00A16226"/>
    <w:rsid w:val="00A1634D"/>
    <w:rsid w:val="00A166D6"/>
    <w:rsid w:val="00A16BDD"/>
    <w:rsid w:val="00A16D5B"/>
    <w:rsid w:val="00A16DD1"/>
    <w:rsid w:val="00A1758A"/>
    <w:rsid w:val="00A17775"/>
    <w:rsid w:val="00A17A18"/>
    <w:rsid w:val="00A2084C"/>
    <w:rsid w:val="00A2193B"/>
    <w:rsid w:val="00A21FEA"/>
    <w:rsid w:val="00A2221A"/>
    <w:rsid w:val="00A229D9"/>
    <w:rsid w:val="00A22E5D"/>
    <w:rsid w:val="00A23899"/>
    <w:rsid w:val="00A24606"/>
    <w:rsid w:val="00A254C1"/>
    <w:rsid w:val="00A25722"/>
    <w:rsid w:val="00A2671B"/>
    <w:rsid w:val="00A272B8"/>
    <w:rsid w:val="00A2744B"/>
    <w:rsid w:val="00A27726"/>
    <w:rsid w:val="00A27CE2"/>
    <w:rsid w:val="00A30615"/>
    <w:rsid w:val="00A30A0F"/>
    <w:rsid w:val="00A30DFA"/>
    <w:rsid w:val="00A3129C"/>
    <w:rsid w:val="00A31505"/>
    <w:rsid w:val="00A31549"/>
    <w:rsid w:val="00A31717"/>
    <w:rsid w:val="00A31ABE"/>
    <w:rsid w:val="00A31F31"/>
    <w:rsid w:val="00A32B52"/>
    <w:rsid w:val="00A32C98"/>
    <w:rsid w:val="00A32DBD"/>
    <w:rsid w:val="00A339FA"/>
    <w:rsid w:val="00A33B31"/>
    <w:rsid w:val="00A33F58"/>
    <w:rsid w:val="00A34CB3"/>
    <w:rsid w:val="00A35609"/>
    <w:rsid w:val="00A35C62"/>
    <w:rsid w:val="00A35CBA"/>
    <w:rsid w:val="00A35CFD"/>
    <w:rsid w:val="00A360AE"/>
    <w:rsid w:val="00A36A42"/>
    <w:rsid w:val="00A36F96"/>
    <w:rsid w:val="00A37604"/>
    <w:rsid w:val="00A37915"/>
    <w:rsid w:val="00A37A1B"/>
    <w:rsid w:val="00A37EE8"/>
    <w:rsid w:val="00A40160"/>
    <w:rsid w:val="00A404B3"/>
    <w:rsid w:val="00A416D6"/>
    <w:rsid w:val="00A416FC"/>
    <w:rsid w:val="00A41E0C"/>
    <w:rsid w:val="00A42208"/>
    <w:rsid w:val="00A42441"/>
    <w:rsid w:val="00A42A93"/>
    <w:rsid w:val="00A42BF0"/>
    <w:rsid w:val="00A42C82"/>
    <w:rsid w:val="00A43217"/>
    <w:rsid w:val="00A43329"/>
    <w:rsid w:val="00A43E0B"/>
    <w:rsid w:val="00A4495F"/>
    <w:rsid w:val="00A44973"/>
    <w:rsid w:val="00A449D0"/>
    <w:rsid w:val="00A44AE8"/>
    <w:rsid w:val="00A44B17"/>
    <w:rsid w:val="00A44B88"/>
    <w:rsid w:val="00A453A8"/>
    <w:rsid w:val="00A45595"/>
    <w:rsid w:val="00A4559C"/>
    <w:rsid w:val="00A45662"/>
    <w:rsid w:val="00A456AC"/>
    <w:rsid w:val="00A4580D"/>
    <w:rsid w:val="00A4588F"/>
    <w:rsid w:val="00A464FC"/>
    <w:rsid w:val="00A466BB"/>
    <w:rsid w:val="00A4696B"/>
    <w:rsid w:val="00A46E16"/>
    <w:rsid w:val="00A470FF"/>
    <w:rsid w:val="00A472AE"/>
    <w:rsid w:val="00A47426"/>
    <w:rsid w:val="00A47F1A"/>
    <w:rsid w:val="00A5008D"/>
    <w:rsid w:val="00A504B6"/>
    <w:rsid w:val="00A50962"/>
    <w:rsid w:val="00A509FF"/>
    <w:rsid w:val="00A50ACE"/>
    <w:rsid w:val="00A513AC"/>
    <w:rsid w:val="00A518CB"/>
    <w:rsid w:val="00A51C34"/>
    <w:rsid w:val="00A51F6C"/>
    <w:rsid w:val="00A51FAC"/>
    <w:rsid w:val="00A5211D"/>
    <w:rsid w:val="00A5246D"/>
    <w:rsid w:val="00A52961"/>
    <w:rsid w:val="00A52CAC"/>
    <w:rsid w:val="00A52F10"/>
    <w:rsid w:val="00A52FE1"/>
    <w:rsid w:val="00A5323F"/>
    <w:rsid w:val="00A53400"/>
    <w:rsid w:val="00A53747"/>
    <w:rsid w:val="00A53926"/>
    <w:rsid w:val="00A53B49"/>
    <w:rsid w:val="00A53EA9"/>
    <w:rsid w:val="00A541B5"/>
    <w:rsid w:val="00A542CB"/>
    <w:rsid w:val="00A54447"/>
    <w:rsid w:val="00A54561"/>
    <w:rsid w:val="00A54719"/>
    <w:rsid w:val="00A54B61"/>
    <w:rsid w:val="00A555C2"/>
    <w:rsid w:val="00A55A47"/>
    <w:rsid w:val="00A55AFC"/>
    <w:rsid w:val="00A55C51"/>
    <w:rsid w:val="00A55F7E"/>
    <w:rsid w:val="00A5697F"/>
    <w:rsid w:val="00A56DF7"/>
    <w:rsid w:val="00A575B9"/>
    <w:rsid w:val="00A57D8B"/>
    <w:rsid w:val="00A6181E"/>
    <w:rsid w:val="00A61835"/>
    <w:rsid w:val="00A61EFB"/>
    <w:rsid w:val="00A61F9E"/>
    <w:rsid w:val="00A62130"/>
    <w:rsid w:val="00A62592"/>
    <w:rsid w:val="00A62B34"/>
    <w:rsid w:val="00A62D15"/>
    <w:rsid w:val="00A6300B"/>
    <w:rsid w:val="00A63677"/>
    <w:rsid w:val="00A638E1"/>
    <w:rsid w:val="00A63933"/>
    <w:rsid w:val="00A63B5D"/>
    <w:rsid w:val="00A63D6E"/>
    <w:rsid w:val="00A63E5F"/>
    <w:rsid w:val="00A64297"/>
    <w:rsid w:val="00A6442B"/>
    <w:rsid w:val="00A64CD0"/>
    <w:rsid w:val="00A64EB5"/>
    <w:rsid w:val="00A64F42"/>
    <w:rsid w:val="00A65628"/>
    <w:rsid w:val="00A65724"/>
    <w:rsid w:val="00A659A8"/>
    <w:rsid w:val="00A65C95"/>
    <w:rsid w:val="00A65C96"/>
    <w:rsid w:val="00A66049"/>
    <w:rsid w:val="00A66190"/>
    <w:rsid w:val="00A6684D"/>
    <w:rsid w:val="00A66FB2"/>
    <w:rsid w:val="00A67A33"/>
    <w:rsid w:val="00A67B2C"/>
    <w:rsid w:val="00A67E4D"/>
    <w:rsid w:val="00A70110"/>
    <w:rsid w:val="00A705A9"/>
    <w:rsid w:val="00A7071F"/>
    <w:rsid w:val="00A70BF8"/>
    <w:rsid w:val="00A70F61"/>
    <w:rsid w:val="00A71BD8"/>
    <w:rsid w:val="00A71C91"/>
    <w:rsid w:val="00A72300"/>
    <w:rsid w:val="00A72B47"/>
    <w:rsid w:val="00A73327"/>
    <w:rsid w:val="00A73682"/>
    <w:rsid w:val="00A74257"/>
    <w:rsid w:val="00A74363"/>
    <w:rsid w:val="00A74496"/>
    <w:rsid w:val="00A74C84"/>
    <w:rsid w:val="00A74CD3"/>
    <w:rsid w:val="00A75086"/>
    <w:rsid w:val="00A75693"/>
    <w:rsid w:val="00A7598E"/>
    <w:rsid w:val="00A75A04"/>
    <w:rsid w:val="00A75E86"/>
    <w:rsid w:val="00A75F8E"/>
    <w:rsid w:val="00A75FED"/>
    <w:rsid w:val="00A7693F"/>
    <w:rsid w:val="00A76B45"/>
    <w:rsid w:val="00A80155"/>
    <w:rsid w:val="00A80160"/>
    <w:rsid w:val="00A80228"/>
    <w:rsid w:val="00A802CD"/>
    <w:rsid w:val="00A8043A"/>
    <w:rsid w:val="00A80B71"/>
    <w:rsid w:val="00A80E2F"/>
    <w:rsid w:val="00A81306"/>
    <w:rsid w:val="00A81395"/>
    <w:rsid w:val="00A813EF"/>
    <w:rsid w:val="00A824DE"/>
    <w:rsid w:val="00A830DE"/>
    <w:rsid w:val="00A831D5"/>
    <w:rsid w:val="00A83A36"/>
    <w:rsid w:val="00A840F9"/>
    <w:rsid w:val="00A842D3"/>
    <w:rsid w:val="00A84352"/>
    <w:rsid w:val="00A8446D"/>
    <w:rsid w:val="00A8456C"/>
    <w:rsid w:val="00A84635"/>
    <w:rsid w:val="00A8468B"/>
    <w:rsid w:val="00A850FF"/>
    <w:rsid w:val="00A851AD"/>
    <w:rsid w:val="00A853EA"/>
    <w:rsid w:val="00A857F1"/>
    <w:rsid w:val="00A85979"/>
    <w:rsid w:val="00A85ACA"/>
    <w:rsid w:val="00A85D01"/>
    <w:rsid w:val="00A860F6"/>
    <w:rsid w:val="00A8623C"/>
    <w:rsid w:val="00A8631A"/>
    <w:rsid w:val="00A86340"/>
    <w:rsid w:val="00A8636F"/>
    <w:rsid w:val="00A863E7"/>
    <w:rsid w:val="00A8661B"/>
    <w:rsid w:val="00A86729"/>
    <w:rsid w:val="00A868A8"/>
    <w:rsid w:val="00A8692D"/>
    <w:rsid w:val="00A8698F"/>
    <w:rsid w:val="00A86E50"/>
    <w:rsid w:val="00A86E9B"/>
    <w:rsid w:val="00A87346"/>
    <w:rsid w:val="00A8757B"/>
    <w:rsid w:val="00A879B2"/>
    <w:rsid w:val="00A87A96"/>
    <w:rsid w:val="00A87C02"/>
    <w:rsid w:val="00A9043D"/>
    <w:rsid w:val="00A904FC"/>
    <w:rsid w:val="00A906DE"/>
    <w:rsid w:val="00A9085E"/>
    <w:rsid w:val="00A90EA0"/>
    <w:rsid w:val="00A90F49"/>
    <w:rsid w:val="00A91161"/>
    <w:rsid w:val="00A913A6"/>
    <w:rsid w:val="00A917AA"/>
    <w:rsid w:val="00A91C10"/>
    <w:rsid w:val="00A91F61"/>
    <w:rsid w:val="00A92805"/>
    <w:rsid w:val="00A92C42"/>
    <w:rsid w:val="00A9358F"/>
    <w:rsid w:val="00A93C07"/>
    <w:rsid w:val="00A93FAC"/>
    <w:rsid w:val="00A94441"/>
    <w:rsid w:val="00A944F7"/>
    <w:rsid w:val="00A94732"/>
    <w:rsid w:val="00A94A83"/>
    <w:rsid w:val="00A94AF3"/>
    <w:rsid w:val="00A94EDD"/>
    <w:rsid w:val="00A95346"/>
    <w:rsid w:val="00A954E2"/>
    <w:rsid w:val="00A95555"/>
    <w:rsid w:val="00A9555B"/>
    <w:rsid w:val="00A9596E"/>
    <w:rsid w:val="00A962D8"/>
    <w:rsid w:val="00A96407"/>
    <w:rsid w:val="00A967C1"/>
    <w:rsid w:val="00A96C64"/>
    <w:rsid w:val="00A96D5C"/>
    <w:rsid w:val="00A9725A"/>
    <w:rsid w:val="00A978CC"/>
    <w:rsid w:val="00AA023C"/>
    <w:rsid w:val="00AA0311"/>
    <w:rsid w:val="00AA0CB8"/>
    <w:rsid w:val="00AA16B9"/>
    <w:rsid w:val="00AA16C9"/>
    <w:rsid w:val="00AA1AC9"/>
    <w:rsid w:val="00AA1F84"/>
    <w:rsid w:val="00AA210A"/>
    <w:rsid w:val="00AA269A"/>
    <w:rsid w:val="00AA276C"/>
    <w:rsid w:val="00AA2B8A"/>
    <w:rsid w:val="00AA2FB4"/>
    <w:rsid w:val="00AA35AE"/>
    <w:rsid w:val="00AA366C"/>
    <w:rsid w:val="00AA393A"/>
    <w:rsid w:val="00AA3B74"/>
    <w:rsid w:val="00AA3C7B"/>
    <w:rsid w:val="00AA4142"/>
    <w:rsid w:val="00AA434C"/>
    <w:rsid w:val="00AA47DD"/>
    <w:rsid w:val="00AA516B"/>
    <w:rsid w:val="00AA54F8"/>
    <w:rsid w:val="00AA5623"/>
    <w:rsid w:val="00AA5E91"/>
    <w:rsid w:val="00AA62F9"/>
    <w:rsid w:val="00AA68F7"/>
    <w:rsid w:val="00AA6F3C"/>
    <w:rsid w:val="00AA71CA"/>
    <w:rsid w:val="00AA773A"/>
    <w:rsid w:val="00AA787E"/>
    <w:rsid w:val="00AA7A3E"/>
    <w:rsid w:val="00AA7B48"/>
    <w:rsid w:val="00AA7CBF"/>
    <w:rsid w:val="00AA7D6C"/>
    <w:rsid w:val="00AB0C43"/>
    <w:rsid w:val="00AB1449"/>
    <w:rsid w:val="00AB276E"/>
    <w:rsid w:val="00AB2A64"/>
    <w:rsid w:val="00AB2C57"/>
    <w:rsid w:val="00AB327C"/>
    <w:rsid w:val="00AB3282"/>
    <w:rsid w:val="00AB3735"/>
    <w:rsid w:val="00AB3BBC"/>
    <w:rsid w:val="00AB3F08"/>
    <w:rsid w:val="00AB4228"/>
    <w:rsid w:val="00AB469A"/>
    <w:rsid w:val="00AB4961"/>
    <w:rsid w:val="00AB4AEE"/>
    <w:rsid w:val="00AB4F23"/>
    <w:rsid w:val="00AB5076"/>
    <w:rsid w:val="00AB50B7"/>
    <w:rsid w:val="00AB529B"/>
    <w:rsid w:val="00AB5398"/>
    <w:rsid w:val="00AB5809"/>
    <w:rsid w:val="00AB59EF"/>
    <w:rsid w:val="00AB5D72"/>
    <w:rsid w:val="00AB680E"/>
    <w:rsid w:val="00AB6A6F"/>
    <w:rsid w:val="00AB6AE8"/>
    <w:rsid w:val="00AB6B18"/>
    <w:rsid w:val="00AB7A9F"/>
    <w:rsid w:val="00AB7FD5"/>
    <w:rsid w:val="00AC02BE"/>
    <w:rsid w:val="00AC041A"/>
    <w:rsid w:val="00AC0572"/>
    <w:rsid w:val="00AC144D"/>
    <w:rsid w:val="00AC261A"/>
    <w:rsid w:val="00AC2AB8"/>
    <w:rsid w:val="00AC2B7C"/>
    <w:rsid w:val="00AC2D8D"/>
    <w:rsid w:val="00AC33CC"/>
    <w:rsid w:val="00AC3462"/>
    <w:rsid w:val="00AC3BEC"/>
    <w:rsid w:val="00AC3C0A"/>
    <w:rsid w:val="00AC3E4F"/>
    <w:rsid w:val="00AC3E53"/>
    <w:rsid w:val="00AC4062"/>
    <w:rsid w:val="00AC4BAF"/>
    <w:rsid w:val="00AC4E52"/>
    <w:rsid w:val="00AC58FA"/>
    <w:rsid w:val="00AC5935"/>
    <w:rsid w:val="00AC5B9F"/>
    <w:rsid w:val="00AC6178"/>
    <w:rsid w:val="00AC687B"/>
    <w:rsid w:val="00AC6C6E"/>
    <w:rsid w:val="00AC6C92"/>
    <w:rsid w:val="00AC6E49"/>
    <w:rsid w:val="00AC729D"/>
    <w:rsid w:val="00AC7658"/>
    <w:rsid w:val="00AC779B"/>
    <w:rsid w:val="00AC789D"/>
    <w:rsid w:val="00AD0172"/>
    <w:rsid w:val="00AD02B2"/>
    <w:rsid w:val="00AD0430"/>
    <w:rsid w:val="00AD06DB"/>
    <w:rsid w:val="00AD096A"/>
    <w:rsid w:val="00AD0DCC"/>
    <w:rsid w:val="00AD13DD"/>
    <w:rsid w:val="00AD1479"/>
    <w:rsid w:val="00AD1849"/>
    <w:rsid w:val="00AD1B3B"/>
    <w:rsid w:val="00AD1C1D"/>
    <w:rsid w:val="00AD2064"/>
    <w:rsid w:val="00AD208F"/>
    <w:rsid w:val="00AD2631"/>
    <w:rsid w:val="00AD2633"/>
    <w:rsid w:val="00AD27E0"/>
    <w:rsid w:val="00AD2A2F"/>
    <w:rsid w:val="00AD2A49"/>
    <w:rsid w:val="00AD300C"/>
    <w:rsid w:val="00AD3093"/>
    <w:rsid w:val="00AD36E7"/>
    <w:rsid w:val="00AD47A6"/>
    <w:rsid w:val="00AD4A79"/>
    <w:rsid w:val="00AD4BAA"/>
    <w:rsid w:val="00AD4EAC"/>
    <w:rsid w:val="00AD4ED2"/>
    <w:rsid w:val="00AD530E"/>
    <w:rsid w:val="00AD5837"/>
    <w:rsid w:val="00AD5A59"/>
    <w:rsid w:val="00AD5C69"/>
    <w:rsid w:val="00AD5CDA"/>
    <w:rsid w:val="00AD5CF2"/>
    <w:rsid w:val="00AD632E"/>
    <w:rsid w:val="00AD6EF2"/>
    <w:rsid w:val="00AD76D8"/>
    <w:rsid w:val="00AD7AD9"/>
    <w:rsid w:val="00AE0E74"/>
    <w:rsid w:val="00AE1925"/>
    <w:rsid w:val="00AE1A98"/>
    <w:rsid w:val="00AE1E20"/>
    <w:rsid w:val="00AE1F51"/>
    <w:rsid w:val="00AE2033"/>
    <w:rsid w:val="00AE21A3"/>
    <w:rsid w:val="00AE24F1"/>
    <w:rsid w:val="00AE2B30"/>
    <w:rsid w:val="00AE3571"/>
    <w:rsid w:val="00AE3585"/>
    <w:rsid w:val="00AE3591"/>
    <w:rsid w:val="00AE3ACA"/>
    <w:rsid w:val="00AE3C9C"/>
    <w:rsid w:val="00AE41B2"/>
    <w:rsid w:val="00AE453E"/>
    <w:rsid w:val="00AE4A92"/>
    <w:rsid w:val="00AE4DC1"/>
    <w:rsid w:val="00AE5026"/>
    <w:rsid w:val="00AE5970"/>
    <w:rsid w:val="00AE64D0"/>
    <w:rsid w:val="00AE7349"/>
    <w:rsid w:val="00AE73E6"/>
    <w:rsid w:val="00AF0331"/>
    <w:rsid w:val="00AF03D2"/>
    <w:rsid w:val="00AF07AB"/>
    <w:rsid w:val="00AF0B6E"/>
    <w:rsid w:val="00AF0D4A"/>
    <w:rsid w:val="00AF1108"/>
    <w:rsid w:val="00AF175A"/>
    <w:rsid w:val="00AF1C9D"/>
    <w:rsid w:val="00AF1E43"/>
    <w:rsid w:val="00AF2152"/>
    <w:rsid w:val="00AF21AA"/>
    <w:rsid w:val="00AF224E"/>
    <w:rsid w:val="00AF2268"/>
    <w:rsid w:val="00AF2828"/>
    <w:rsid w:val="00AF2CBD"/>
    <w:rsid w:val="00AF3012"/>
    <w:rsid w:val="00AF36FC"/>
    <w:rsid w:val="00AF37E1"/>
    <w:rsid w:val="00AF3BE4"/>
    <w:rsid w:val="00AF3DF5"/>
    <w:rsid w:val="00AF3F1F"/>
    <w:rsid w:val="00AF4070"/>
    <w:rsid w:val="00AF44F6"/>
    <w:rsid w:val="00AF4953"/>
    <w:rsid w:val="00AF4C27"/>
    <w:rsid w:val="00AF55D8"/>
    <w:rsid w:val="00AF5695"/>
    <w:rsid w:val="00AF58E1"/>
    <w:rsid w:val="00AF5DF1"/>
    <w:rsid w:val="00AF6767"/>
    <w:rsid w:val="00AF676A"/>
    <w:rsid w:val="00AF7119"/>
    <w:rsid w:val="00AF728D"/>
    <w:rsid w:val="00AF7578"/>
    <w:rsid w:val="00B0030D"/>
    <w:rsid w:val="00B00531"/>
    <w:rsid w:val="00B010C3"/>
    <w:rsid w:val="00B011D6"/>
    <w:rsid w:val="00B0167A"/>
    <w:rsid w:val="00B017B8"/>
    <w:rsid w:val="00B01CFA"/>
    <w:rsid w:val="00B01E36"/>
    <w:rsid w:val="00B02146"/>
    <w:rsid w:val="00B0274B"/>
    <w:rsid w:val="00B02ACD"/>
    <w:rsid w:val="00B04161"/>
    <w:rsid w:val="00B048B7"/>
    <w:rsid w:val="00B049A6"/>
    <w:rsid w:val="00B04EC2"/>
    <w:rsid w:val="00B0506E"/>
    <w:rsid w:val="00B05310"/>
    <w:rsid w:val="00B053C5"/>
    <w:rsid w:val="00B056FC"/>
    <w:rsid w:val="00B05D31"/>
    <w:rsid w:val="00B072AE"/>
    <w:rsid w:val="00B07A6D"/>
    <w:rsid w:val="00B07DEA"/>
    <w:rsid w:val="00B07F65"/>
    <w:rsid w:val="00B07F98"/>
    <w:rsid w:val="00B101E2"/>
    <w:rsid w:val="00B106F7"/>
    <w:rsid w:val="00B10A58"/>
    <w:rsid w:val="00B10BC6"/>
    <w:rsid w:val="00B10D29"/>
    <w:rsid w:val="00B10FAA"/>
    <w:rsid w:val="00B11041"/>
    <w:rsid w:val="00B11C14"/>
    <w:rsid w:val="00B12418"/>
    <w:rsid w:val="00B126DE"/>
    <w:rsid w:val="00B12AF2"/>
    <w:rsid w:val="00B1320B"/>
    <w:rsid w:val="00B1477C"/>
    <w:rsid w:val="00B14BC4"/>
    <w:rsid w:val="00B14D7C"/>
    <w:rsid w:val="00B15039"/>
    <w:rsid w:val="00B1528E"/>
    <w:rsid w:val="00B152F7"/>
    <w:rsid w:val="00B159D7"/>
    <w:rsid w:val="00B15A49"/>
    <w:rsid w:val="00B15B30"/>
    <w:rsid w:val="00B15CD2"/>
    <w:rsid w:val="00B15F5B"/>
    <w:rsid w:val="00B16698"/>
    <w:rsid w:val="00B16A0B"/>
    <w:rsid w:val="00B17A1D"/>
    <w:rsid w:val="00B17E11"/>
    <w:rsid w:val="00B20FF1"/>
    <w:rsid w:val="00B21025"/>
    <w:rsid w:val="00B215A0"/>
    <w:rsid w:val="00B215F8"/>
    <w:rsid w:val="00B21927"/>
    <w:rsid w:val="00B21B15"/>
    <w:rsid w:val="00B2236E"/>
    <w:rsid w:val="00B2278E"/>
    <w:rsid w:val="00B22942"/>
    <w:rsid w:val="00B22EAC"/>
    <w:rsid w:val="00B25304"/>
    <w:rsid w:val="00B25D7D"/>
    <w:rsid w:val="00B25DEF"/>
    <w:rsid w:val="00B25DF7"/>
    <w:rsid w:val="00B2608D"/>
    <w:rsid w:val="00B264F0"/>
    <w:rsid w:val="00B26ADA"/>
    <w:rsid w:val="00B26BEC"/>
    <w:rsid w:val="00B305F9"/>
    <w:rsid w:val="00B30A06"/>
    <w:rsid w:val="00B30DE3"/>
    <w:rsid w:val="00B30FEF"/>
    <w:rsid w:val="00B3125F"/>
    <w:rsid w:val="00B315E5"/>
    <w:rsid w:val="00B31871"/>
    <w:rsid w:val="00B31F6B"/>
    <w:rsid w:val="00B32078"/>
    <w:rsid w:val="00B3214F"/>
    <w:rsid w:val="00B324CB"/>
    <w:rsid w:val="00B3285F"/>
    <w:rsid w:val="00B32954"/>
    <w:rsid w:val="00B32A76"/>
    <w:rsid w:val="00B32AE8"/>
    <w:rsid w:val="00B32CE6"/>
    <w:rsid w:val="00B32DE5"/>
    <w:rsid w:val="00B32EC9"/>
    <w:rsid w:val="00B331CD"/>
    <w:rsid w:val="00B3369D"/>
    <w:rsid w:val="00B33A15"/>
    <w:rsid w:val="00B33B2D"/>
    <w:rsid w:val="00B33B57"/>
    <w:rsid w:val="00B3409B"/>
    <w:rsid w:val="00B34273"/>
    <w:rsid w:val="00B344F8"/>
    <w:rsid w:val="00B34A39"/>
    <w:rsid w:val="00B35128"/>
    <w:rsid w:val="00B35ECE"/>
    <w:rsid w:val="00B3678C"/>
    <w:rsid w:val="00B36825"/>
    <w:rsid w:val="00B37390"/>
    <w:rsid w:val="00B373AC"/>
    <w:rsid w:val="00B3777D"/>
    <w:rsid w:val="00B377CC"/>
    <w:rsid w:val="00B37E7A"/>
    <w:rsid w:val="00B40314"/>
    <w:rsid w:val="00B40380"/>
    <w:rsid w:val="00B40627"/>
    <w:rsid w:val="00B40665"/>
    <w:rsid w:val="00B407E7"/>
    <w:rsid w:val="00B411EA"/>
    <w:rsid w:val="00B41396"/>
    <w:rsid w:val="00B41476"/>
    <w:rsid w:val="00B414A5"/>
    <w:rsid w:val="00B4153E"/>
    <w:rsid w:val="00B418CE"/>
    <w:rsid w:val="00B41F86"/>
    <w:rsid w:val="00B424A3"/>
    <w:rsid w:val="00B425E1"/>
    <w:rsid w:val="00B428AE"/>
    <w:rsid w:val="00B43257"/>
    <w:rsid w:val="00B43A12"/>
    <w:rsid w:val="00B443F3"/>
    <w:rsid w:val="00B44572"/>
    <w:rsid w:val="00B4503C"/>
    <w:rsid w:val="00B45332"/>
    <w:rsid w:val="00B4554E"/>
    <w:rsid w:val="00B455B3"/>
    <w:rsid w:val="00B4590F"/>
    <w:rsid w:val="00B45DCD"/>
    <w:rsid w:val="00B4668B"/>
    <w:rsid w:val="00B467D7"/>
    <w:rsid w:val="00B46B02"/>
    <w:rsid w:val="00B46CB2"/>
    <w:rsid w:val="00B46E26"/>
    <w:rsid w:val="00B4719E"/>
    <w:rsid w:val="00B50470"/>
    <w:rsid w:val="00B506B4"/>
    <w:rsid w:val="00B50721"/>
    <w:rsid w:val="00B507A0"/>
    <w:rsid w:val="00B510A6"/>
    <w:rsid w:val="00B51191"/>
    <w:rsid w:val="00B511D8"/>
    <w:rsid w:val="00B51292"/>
    <w:rsid w:val="00B5177D"/>
    <w:rsid w:val="00B521CC"/>
    <w:rsid w:val="00B526F0"/>
    <w:rsid w:val="00B52F4F"/>
    <w:rsid w:val="00B531CC"/>
    <w:rsid w:val="00B53334"/>
    <w:rsid w:val="00B53998"/>
    <w:rsid w:val="00B53C46"/>
    <w:rsid w:val="00B54387"/>
    <w:rsid w:val="00B54D23"/>
    <w:rsid w:val="00B55614"/>
    <w:rsid w:val="00B558CA"/>
    <w:rsid w:val="00B558FA"/>
    <w:rsid w:val="00B55C0A"/>
    <w:rsid w:val="00B55D1F"/>
    <w:rsid w:val="00B5632F"/>
    <w:rsid w:val="00B56425"/>
    <w:rsid w:val="00B567A7"/>
    <w:rsid w:val="00B57641"/>
    <w:rsid w:val="00B578D8"/>
    <w:rsid w:val="00B57C8A"/>
    <w:rsid w:val="00B57FF4"/>
    <w:rsid w:val="00B6085F"/>
    <w:rsid w:val="00B60B87"/>
    <w:rsid w:val="00B60BAF"/>
    <w:rsid w:val="00B61110"/>
    <w:rsid w:val="00B61DA8"/>
    <w:rsid w:val="00B62C8E"/>
    <w:rsid w:val="00B62EBC"/>
    <w:rsid w:val="00B630BB"/>
    <w:rsid w:val="00B6346A"/>
    <w:rsid w:val="00B639F7"/>
    <w:rsid w:val="00B648F8"/>
    <w:rsid w:val="00B64C1F"/>
    <w:rsid w:val="00B64CE6"/>
    <w:rsid w:val="00B655B5"/>
    <w:rsid w:val="00B65D1F"/>
    <w:rsid w:val="00B6600D"/>
    <w:rsid w:val="00B66085"/>
    <w:rsid w:val="00B663EA"/>
    <w:rsid w:val="00B67228"/>
    <w:rsid w:val="00B6740D"/>
    <w:rsid w:val="00B67878"/>
    <w:rsid w:val="00B7086E"/>
    <w:rsid w:val="00B708D1"/>
    <w:rsid w:val="00B70E36"/>
    <w:rsid w:val="00B7139B"/>
    <w:rsid w:val="00B7162A"/>
    <w:rsid w:val="00B71B6B"/>
    <w:rsid w:val="00B72437"/>
    <w:rsid w:val="00B72C16"/>
    <w:rsid w:val="00B72E11"/>
    <w:rsid w:val="00B72E25"/>
    <w:rsid w:val="00B73337"/>
    <w:rsid w:val="00B73A03"/>
    <w:rsid w:val="00B73A8A"/>
    <w:rsid w:val="00B7475B"/>
    <w:rsid w:val="00B74A0B"/>
    <w:rsid w:val="00B74B84"/>
    <w:rsid w:val="00B750B4"/>
    <w:rsid w:val="00B751D1"/>
    <w:rsid w:val="00B75303"/>
    <w:rsid w:val="00B75BD7"/>
    <w:rsid w:val="00B75BF4"/>
    <w:rsid w:val="00B75C9D"/>
    <w:rsid w:val="00B76493"/>
    <w:rsid w:val="00B76BBF"/>
    <w:rsid w:val="00B76EFC"/>
    <w:rsid w:val="00B77A21"/>
    <w:rsid w:val="00B77C16"/>
    <w:rsid w:val="00B80C49"/>
    <w:rsid w:val="00B80F17"/>
    <w:rsid w:val="00B81273"/>
    <w:rsid w:val="00B815BC"/>
    <w:rsid w:val="00B816C1"/>
    <w:rsid w:val="00B81D5E"/>
    <w:rsid w:val="00B81D74"/>
    <w:rsid w:val="00B81FB6"/>
    <w:rsid w:val="00B825CD"/>
    <w:rsid w:val="00B82A68"/>
    <w:rsid w:val="00B82B06"/>
    <w:rsid w:val="00B83474"/>
    <w:rsid w:val="00B8358E"/>
    <w:rsid w:val="00B8367F"/>
    <w:rsid w:val="00B836CE"/>
    <w:rsid w:val="00B84258"/>
    <w:rsid w:val="00B84475"/>
    <w:rsid w:val="00B8499F"/>
    <w:rsid w:val="00B84B17"/>
    <w:rsid w:val="00B84BD8"/>
    <w:rsid w:val="00B85918"/>
    <w:rsid w:val="00B85C42"/>
    <w:rsid w:val="00B85CA0"/>
    <w:rsid w:val="00B85FE4"/>
    <w:rsid w:val="00B866DF"/>
    <w:rsid w:val="00B86D3A"/>
    <w:rsid w:val="00B86E84"/>
    <w:rsid w:val="00B9095A"/>
    <w:rsid w:val="00B90A54"/>
    <w:rsid w:val="00B90B19"/>
    <w:rsid w:val="00B90F28"/>
    <w:rsid w:val="00B90F59"/>
    <w:rsid w:val="00B9157D"/>
    <w:rsid w:val="00B91919"/>
    <w:rsid w:val="00B91B0C"/>
    <w:rsid w:val="00B91C91"/>
    <w:rsid w:val="00B91E34"/>
    <w:rsid w:val="00B920E8"/>
    <w:rsid w:val="00B9259E"/>
    <w:rsid w:val="00B92A74"/>
    <w:rsid w:val="00B92EFA"/>
    <w:rsid w:val="00B93205"/>
    <w:rsid w:val="00B93568"/>
    <w:rsid w:val="00B93C80"/>
    <w:rsid w:val="00B94D52"/>
    <w:rsid w:val="00B9545F"/>
    <w:rsid w:val="00B95B51"/>
    <w:rsid w:val="00B9600E"/>
    <w:rsid w:val="00B963E6"/>
    <w:rsid w:val="00B96463"/>
    <w:rsid w:val="00B96EA3"/>
    <w:rsid w:val="00B96EDC"/>
    <w:rsid w:val="00B97842"/>
    <w:rsid w:val="00B97888"/>
    <w:rsid w:val="00B97CA1"/>
    <w:rsid w:val="00B97CB5"/>
    <w:rsid w:val="00B97DBA"/>
    <w:rsid w:val="00BA0131"/>
    <w:rsid w:val="00BA07F0"/>
    <w:rsid w:val="00BA0952"/>
    <w:rsid w:val="00BA0FF4"/>
    <w:rsid w:val="00BA1446"/>
    <w:rsid w:val="00BA1EE8"/>
    <w:rsid w:val="00BA2004"/>
    <w:rsid w:val="00BA20E6"/>
    <w:rsid w:val="00BA3458"/>
    <w:rsid w:val="00BA355A"/>
    <w:rsid w:val="00BA3AA0"/>
    <w:rsid w:val="00BA3AF6"/>
    <w:rsid w:val="00BA3D02"/>
    <w:rsid w:val="00BA467A"/>
    <w:rsid w:val="00BA4946"/>
    <w:rsid w:val="00BA4969"/>
    <w:rsid w:val="00BA50F0"/>
    <w:rsid w:val="00BA53E9"/>
    <w:rsid w:val="00BA5E67"/>
    <w:rsid w:val="00BA6236"/>
    <w:rsid w:val="00BA6573"/>
    <w:rsid w:val="00BA6F69"/>
    <w:rsid w:val="00BA6FB9"/>
    <w:rsid w:val="00BA70DD"/>
    <w:rsid w:val="00BA7603"/>
    <w:rsid w:val="00BA7824"/>
    <w:rsid w:val="00BA782F"/>
    <w:rsid w:val="00BA798D"/>
    <w:rsid w:val="00BA7DA4"/>
    <w:rsid w:val="00BB0466"/>
    <w:rsid w:val="00BB061F"/>
    <w:rsid w:val="00BB06B1"/>
    <w:rsid w:val="00BB070F"/>
    <w:rsid w:val="00BB0F78"/>
    <w:rsid w:val="00BB1215"/>
    <w:rsid w:val="00BB1B43"/>
    <w:rsid w:val="00BB1FDF"/>
    <w:rsid w:val="00BB210A"/>
    <w:rsid w:val="00BB22F6"/>
    <w:rsid w:val="00BB23C5"/>
    <w:rsid w:val="00BB258E"/>
    <w:rsid w:val="00BB2B44"/>
    <w:rsid w:val="00BB387E"/>
    <w:rsid w:val="00BB3E8E"/>
    <w:rsid w:val="00BB3FC7"/>
    <w:rsid w:val="00BB417A"/>
    <w:rsid w:val="00BB45CE"/>
    <w:rsid w:val="00BB45D2"/>
    <w:rsid w:val="00BB49BD"/>
    <w:rsid w:val="00BB4EFB"/>
    <w:rsid w:val="00BB4FFE"/>
    <w:rsid w:val="00BB572E"/>
    <w:rsid w:val="00BB573C"/>
    <w:rsid w:val="00BB5ADC"/>
    <w:rsid w:val="00BB6A10"/>
    <w:rsid w:val="00BB7427"/>
    <w:rsid w:val="00BB78C9"/>
    <w:rsid w:val="00BB7966"/>
    <w:rsid w:val="00BB79B3"/>
    <w:rsid w:val="00BB79D1"/>
    <w:rsid w:val="00BB7F3A"/>
    <w:rsid w:val="00BC0236"/>
    <w:rsid w:val="00BC0875"/>
    <w:rsid w:val="00BC08A6"/>
    <w:rsid w:val="00BC08F6"/>
    <w:rsid w:val="00BC0AFD"/>
    <w:rsid w:val="00BC0CB4"/>
    <w:rsid w:val="00BC0CEF"/>
    <w:rsid w:val="00BC0D5C"/>
    <w:rsid w:val="00BC1085"/>
    <w:rsid w:val="00BC1D4C"/>
    <w:rsid w:val="00BC2075"/>
    <w:rsid w:val="00BC27EA"/>
    <w:rsid w:val="00BC29F4"/>
    <w:rsid w:val="00BC29FA"/>
    <w:rsid w:val="00BC2AA7"/>
    <w:rsid w:val="00BC2FA6"/>
    <w:rsid w:val="00BC3216"/>
    <w:rsid w:val="00BC32BB"/>
    <w:rsid w:val="00BC368D"/>
    <w:rsid w:val="00BC36DB"/>
    <w:rsid w:val="00BC38A1"/>
    <w:rsid w:val="00BC3C11"/>
    <w:rsid w:val="00BC3C41"/>
    <w:rsid w:val="00BC41C9"/>
    <w:rsid w:val="00BC4DCB"/>
    <w:rsid w:val="00BC5266"/>
    <w:rsid w:val="00BC5351"/>
    <w:rsid w:val="00BC54FA"/>
    <w:rsid w:val="00BC5C79"/>
    <w:rsid w:val="00BC5DE9"/>
    <w:rsid w:val="00BC5DFE"/>
    <w:rsid w:val="00BC6C02"/>
    <w:rsid w:val="00BC6CF6"/>
    <w:rsid w:val="00BC6EC4"/>
    <w:rsid w:val="00BC7498"/>
    <w:rsid w:val="00BC78F6"/>
    <w:rsid w:val="00BC79B4"/>
    <w:rsid w:val="00BD089D"/>
    <w:rsid w:val="00BD0903"/>
    <w:rsid w:val="00BD0DEA"/>
    <w:rsid w:val="00BD14A2"/>
    <w:rsid w:val="00BD19A4"/>
    <w:rsid w:val="00BD217B"/>
    <w:rsid w:val="00BD2705"/>
    <w:rsid w:val="00BD2724"/>
    <w:rsid w:val="00BD27DF"/>
    <w:rsid w:val="00BD2B00"/>
    <w:rsid w:val="00BD2BF8"/>
    <w:rsid w:val="00BD2EBE"/>
    <w:rsid w:val="00BD2F7C"/>
    <w:rsid w:val="00BD304B"/>
    <w:rsid w:val="00BD314C"/>
    <w:rsid w:val="00BD3301"/>
    <w:rsid w:val="00BD387D"/>
    <w:rsid w:val="00BD4238"/>
    <w:rsid w:val="00BD4488"/>
    <w:rsid w:val="00BD4B61"/>
    <w:rsid w:val="00BD4C03"/>
    <w:rsid w:val="00BD516B"/>
    <w:rsid w:val="00BD518D"/>
    <w:rsid w:val="00BD5C8F"/>
    <w:rsid w:val="00BD61C2"/>
    <w:rsid w:val="00BD63CA"/>
    <w:rsid w:val="00BD6437"/>
    <w:rsid w:val="00BD65FF"/>
    <w:rsid w:val="00BD6834"/>
    <w:rsid w:val="00BD6DDB"/>
    <w:rsid w:val="00BD7967"/>
    <w:rsid w:val="00BD79A2"/>
    <w:rsid w:val="00BD7B9B"/>
    <w:rsid w:val="00BE00CB"/>
    <w:rsid w:val="00BE070B"/>
    <w:rsid w:val="00BE0847"/>
    <w:rsid w:val="00BE0CDB"/>
    <w:rsid w:val="00BE109C"/>
    <w:rsid w:val="00BE10C6"/>
    <w:rsid w:val="00BE12C1"/>
    <w:rsid w:val="00BE18ED"/>
    <w:rsid w:val="00BE1A82"/>
    <w:rsid w:val="00BE1C78"/>
    <w:rsid w:val="00BE2263"/>
    <w:rsid w:val="00BE2334"/>
    <w:rsid w:val="00BE2FA9"/>
    <w:rsid w:val="00BE349F"/>
    <w:rsid w:val="00BE38F1"/>
    <w:rsid w:val="00BE39ED"/>
    <w:rsid w:val="00BE3D9F"/>
    <w:rsid w:val="00BE3F8E"/>
    <w:rsid w:val="00BE406F"/>
    <w:rsid w:val="00BE44AF"/>
    <w:rsid w:val="00BE4600"/>
    <w:rsid w:val="00BE498B"/>
    <w:rsid w:val="00BE4CCF"/>
    <w:rsid w:val="00BE4CF7"/>
    <w:rsid w:val="00BE4F4D"/>
    <w:rsid w:val="00BE575C"/>
    <w:rsid w:val="00BE594D"/>
    <w:rsid w:val="00BE5ECE"/>
    <w:rsid w:val="00BE5EF5"/>
    <w:rsid w:val="00BE67CD"/>
    <w:rsid w:val="00BE67E9"/>
    <w:rsid w:val="00BE6BBA"/>
    <w:rsid w:val="00BE6D4D"/>
    <w:rsid w:val="00BE7352"/>
    <w:rsid w:val="00BE7789"/>
    <w:rsid w:val="00BE7CD7"/>
    <w:rsid w:val="00BE7D4A"/>
    <w:rsid w:val="00BF041E"/>
    <w:rsid w:val="00BF06A6"/>
    <w:rsid w:val="00BF0714"/>
    <w:rsid w:val="00BF0AFF"/>
    <w:rsid w:val="00BF0C65"/>
    <w:rsid w:val="00BF0EF1"/>
    <w:rsid w:val="00BF0F49"/>
    <w:rsid w:val="00BF1303"/>
    <w:rsid w:val="00BF1460"/>
    <w:rsid w:val="00BF169E"/>
    <w:rsid w:val="00BF16AA"/>
    <w:rsid w:val="00BF1768"/>
    <w:rsid w:val="00BF19B6"/>
    <w:rsid w:val="00BF1B05"/>
    <w:rsid w:val="00BF1B20"/>
    <w:rsid w:val="00BF2CBF"/>
    <w:rsid w:val="00BF30D1"/>
    <w:rsid w:val="00BF30F5"/>
    <w:rsid w:val="00BF33A2"/>
    <w:rsid w:val="00BF3554"/>
    <w:rsid w:val="00BF38D0"/>
    <w:rsid w:val="00BF3DF9"/>
    <w:rsid w:val="00BF40C4"/>
    <w:rsid w:val="00BF43AB"/>
    <w:rsid w:val="00BF4580"/>
    <w:rsid w:val="00BF4A5F"/>
    <w:rsid w:val="00BF4BA1"/>
    <w:rsid w:val="00BF50E4"/>
    <w:rsid w:val="00BF5193"/>
    <w:rsid w:val="00BF52EC"/>
    <w:rsid w:val="00BF575E"/>
    <w:rsid w:val="00BF5855"/>
    <w:rsid w:val="00BF58C8"/>
    <w:rsid w:val="00BF5AC3"/>
    <w:rsid w:val="00BF5C11"/>
    <w:rsid w:val="00BF6F65"/>
    <w:rsid w:val="00BF7139"/>
    <w:rsid w:val="00BF7784"/>
    <w:rsid w:val="00BF7B54"/>
    <w:rsid w:val="00C007DD"/>
    <w:rsid w:val="00C00880"/>
    <w:rsid w:val="00C008CB"/>
    <w:rsid w:val="00C00AE5"/>
    <w:rsid w:val="00C00B79"/>
    <w:rsid w:val="00C00D98"/>
    <w:rsid w:val="00C00DA5"/>
    <w:rsid w:val="00C00DB9"/>
    <w:rsid w:val="00C010DF"/>
    <w:rsid w:val="00C0122D"/>
    <w:rsid w:val="00C01AA6"/>
    <w:rsid w:val="00C0213E"/>
    <w:rsid w:val="00C02515"/>
    <w:rsid w:val="00C02525"/>
    <w:rsid w:val="00C025CF"/>
    <w:rsid w:val="00C02D79"/>
    <w:rsid w:val="00C032AB"/>
    <w:rsid w:val="00C03397"/>
    <w:rsid w:val="00C03660"/>
    <w:rsid w:val="00C03B66"/>
    <w:rsid w:val="00C03EE3"/>
    <w:rsid w:val="00C0443B"/>
    <w:rsid w:val="00C048CC"/>
    <w:rsid w:val="00C04AA1"/>
    <w:rsid w:val="00C04E6E"/>
    <w:rsid w:val="00C0515A"/>
    <w:rsid w:val="00C0526B"/>
    <w:rsid w:val="00C053B2"/>
    <w:rsid w:val="00C05AB4"/>
    <w:rsid w:val="00C05B97"/>
    <w:rsid w:val="00C05BC6"/>
    <w:rsid w:val="00C05F53"/>
    <w:rsid w:val="00C066E0"/>
    <w:rsid w:val="00C06784"/>
    <w:rsid w:val="00C06840"/>
    <w:rsid w:val="00C06A94"/>
    <w:rsid w:val="00C06AC6"/>
    <w:rsid w:val="00C06CF2"/>
    <w:rsid w:val="00C06F0C"/>
    <w:rsid w:val="00C0719C"/>
    <w:rsid w:val="00C074EB"/>
    <w:rsid w:val="00C07B67"/>
    <w:rsid w:val="00C07DA4"/>
    <w:rsid w:val="00C10A4F"/>
    <w:rsid w:val="00C1130D"/>
    <w:rsid w:val="00C11968"/>
    <w:rsid w:val="00C1198D"/>
    <w:rsid w:val="00C11CCF"/>
    <w:rsid w:val="00C11F42"/>
    <w:rsid w:val="00C1239F"/>
    <w:rsid w:val="00C1263C"/>
    <w:rsid w:val="00C127D8"/>
    <w:rsid w:val="00C129D1"/>
    <w:rsid w:val="00C12C95"/>
    <w:rsid w:val="00C1300E"/>
    <w:rsid w:val="00C13680"/>
    <w:rsid w:val="00C13798"/>
    <w:rsid w:val="00C13AEF"/>
    <w:rsid w:val="00C15025"/>
    <w:rsid w:val="00C150CC"/>
    <w:rsid w:val="00C15A5C"/>
    <w:rsid w:val="00C15B6D"/>
    <w:rsid w:val="00C15E3E"/>
    <w:rsid w:val="00C15FF0"/>
    <w:rsid w:val="00C16431"/>
    <w:rsid w:val="00C166B0"/>
    <w:rsid w:val="00C16B58"/>
    <w:rsid w:val="00C16D5E"/>
    <w:rsid w:val="00C17241"/>
    <w:rsid w:val="00C17DDC"/>
    <w:rsid w:val="00C209DC"/>
    <w:rsid w:val="00C20AA3"/>
    <w:rsid w:val="00C20C98"/>
    <w:rsid w:val="00C20F69"/>
    <w:rsid w:val="00C21169"/>
    <w:rsid w:val="00C215C9"/>
    <w:rsid w:val="00C21777"/>
    <w:rsid w:val="00C217D6"/>
    <w:rsid w:val="00C21B5D"/>
    <w:rsid w:val="00C227C4"/>
    <w:rsid w:val="00C230D2"/>
    <w:rsid w:val="00C231B4"/>
    <w:rsid w:val="00C2331F"/>
    <w:rsid w:val="00C23337"/>
    <w:rsid w:val="00C23872"/>
    <w:rsid w:val="00C23B4F"/>
    <w:rsid w:val="00C23C1E"/>
    <w:rsid w:val="00C23E53"/>
    <w:rsid w:val="00C23FFC"/>
    <w:rsid w:val="00C24344"/>
    <w:rsid w:val="00C243C5"/>
    <w:rsid w:val="00C247BA"/>
    <w:rsid w:val="00C24AC1"/>
    <w:rsid w:val="00C24B2A"/>
    <w:rsid w:val="00C24C36"/>
    <w:rsid w:val="00C24F79"/>
    <w:rsid w:val="00C24FDC"/>
    <w:rsid w:val="00C253A3"/>
    <w:rsid w:val="00C25C9F"/>
    <w:rsid w:val="00C2608B"/>
    <w:rsid w:val="00C269D7"/>
    <w:rsid w:val="00C26E50"/>
    <w:rsid w:val="00C2713C"/>
    <w:rsid w:val="00C272ED"/>
    <w:rsid w:val="00C27E77"/>
    <w:rsid w:val="00C31443"/>
    <w:rsid w:val="00C31FA6"/>
    <w:rsid w:val="00C321EC"/>
    <w:rsid w:val="00C328DB"/>
    <w:rsid w:val="00C3355F"/>
    <w:rsid w:val="00C336D1"/>
    <w:rsid w:val="00C33CDB"/>
    <w:rsid w:val="00C34825"/>
    <w:rsid w:val="00C34BC2"/>
    <w:rsid w:val="00C34DB7"/>
    <w:rsid w:val="00C34DFD"/>
    <w:rsid w:val="00C35442"/>
    <w:rsid w:val="00C3597F"/>
    <w:rsid w:val="00C35B7E"/>
    <w:rsid w:val="00C35CDE"/>
    <w:rsid w:val="00C3677C"/>
    <w:rsid w:val="00C368B0"/>
    <w:rsid w:val="00C36CB2"/>
    <w:rsid w:val="00C36D93"/>
    <w:rsid w:val="00C37018"/>
    <w:rsid w:val="00C37540"/>
    <w:rsid w:val="00C375EA"/>
    <w:rsid w:val="00C40183"/>
    <w:rsid w:val="00C4041C"/>
    <w:rsid w:val="00C4092F"/>
    <w:rsid w:val="00C40DF1"/>
    <w:rsid w:val="00C40F88"/>
    <w:rsid w:val="00C411BC"/>
    <w:rsid w:val="00C4123C"/>
    <w:rsid w:val="00C41BE9"/>
    <w:rsid w:val="00C41DF3"/>
    <w:rsid w:val="00C41F74"/>
    <w:rsid w:val="00C423A5"/>
    <w:rsid w:val="00C428B7"/>
    <w:rsid w:val="00C430BC"/>
    <w:rsid w:val="00C432A1"/>
    <w:rsid w:val="00C43872"/>
    <w:rsid w:val="00C44235"/>
    <w:rsid w:val="00C44449"/>
    <w:rsid w:val="00C44956"/>
    <w:rsid w:val="00C44A2A"/>
    <w:rsid w:val="00C451D8"/>
    <w:rsid w:val="00C45274"/>
    <w:rsid w:val="00C45EC6"/>
    <w:rsid w:val="00C460E8"/>
    <w:rsid w:val="00C461A8"/>
    <w:rsid w:val="00C46213"/>
    <w:rsid w:val="00C46905"/>
    <w:rsid w:val="00C47933"/>
    <w:rsid w:val="00C4794F"/>
    <w:rsid w:val="00C479A5"/>
    <w:rsid w:val="00C47BFD"/>
    <w:rsid w:val="00C47D9B"/>
    <w:rsid w:val="00C50151"/>
    <w:rsid w:val="00C50685"/>
    <w:rsid w:val="00C509A3"/>
    <w:rsid w:val="00C50C1A"/>
    <w:rsid w:val="00C50E33"/>
    <w:rsid w:val="00C50FDA"/>
    <w:rsid w:val="00C5107A"/>
    <w:rsid w:val="00C51D60"/>
    <w:rsid w:val="00C51DEC"/>
    <w:rsid w:val="00C5298A"/>
    <w:rsid w:val="00C531A5"/>
    <w:rsid w:val="00C53426"/>
    <w:rsid w:val="00C53AB0"/>
    <w:rsid w:val="00C53EDE"/>
    <w:rsid w:val="00C54452"/>
    <w:rsid w:val="00C54B7A"/>
    <w:rsid w:val="00C5551E"/>
    <w:rsid w:val="00C55846"/>
    <w:rsid w:val="00C55B2E"/>
    <w:rsid w:val="00C56100"/>
    <w:rsid w:val="00C567D8"/>
    <w:rsid w:val="00C568C0"/>
    <w:rsid w:val="00C56A31"/>
    <w:rsid w:val="00C56F71"/>
    <w:rsid w:val="00C57901"/>
    <w:rsid w:val="00C57B1F"/>
    <w:rsid w:val="00C57C0C"/>
    <w:rsid w:val="00C57D4F"/>
    <w:rsid w:val="00C6027D"/>
    <w:rsid w:val="00C602A7"/>
    <w:rsid w:val="00C6063C"/>
    <w:rsid w:val="00C61091"/>
    <w:rsid w:val="00C61311"/>
    <w:rsid w:val="00C61D66"/>
    <w:rsid w:val="00C629F4"/>
    <w:rsid w:val="00C6351F"/>
    <w:rsid w:val="00C63EA1"/>
    <w:rsid w:val="00C640AE"/>
    <w:rsid w:val="00C64369"/>
    <w:rsid w:val="00C64970"/>
    <w:rsid w:val="00C64A76"/>
    <w:rsid w:val="00C64A7A"/>
    <w:rsid w:val="00C64C84"/>
    <w:rsid w:val="00C64CA3"/>
    <w:rsid w:val="00C64FF5"/>
    <w:rsid w:val="00C65917"/>
    <w:rsid w:val="00C65A25"/>
    <w:rsid w:val="00C65D32"/>
    <w:rsid w:val="00C65E9C"/>
    <w:rsid w:val="00C65ED4"/>
    <w:rsid w:val="00C65FAF"/>
    <w:rsid w:val="00C66185"/>
    <w:rsid w:val="00C661C5"/>
    <w:rsid w:val="00C66367"/>
    <w:rsid w:val="00C66973"/>
    <w:rsid w:val="00C66FC7"/>
    <w:rsid w:val="00C66FE9"/>
    <w:rsid w:val="00C67346"/>
    <w:rsid w:val="00C67729"/>
    <w:rsid w:val="00C67A7B"/>
    <w:rsid w:val="00C67FA3"/>
    <w:rsid w:val="00C70152"/>
    <w:rsid w:val="00C71614"/>
    <w:rsid w:val="00C717EC"/>
    <w:rsid w:val="00C71FAB"/>
    <w:rsid w:val="00C72BA0"/>
    <w:rsid w:val="00C72E9B"/>
    <w:rsid w:val="00C72EB6"/>
    <w:rsid w:val="00C72EF0"/>
    <w:rsid w:val="00C72FCD"/>
    <w:rsid w:val="00C73246"/>
    <w:rsid w:val="00C734AF"/>
    <w:rsid w:val="00C74166"/>
    <w:rsid w:val="00C747A4"/>
    <w:rsid w:val="00C74832"/>
    <w:rsid w:val="00C74931"/>
    <w:rsid w:val="00C7493A"/>
    <w:rsid w:val="00C74C0D"/>
    <w:rsid w:val="00C74DD8"/>
    <w:rsid w:val="00C75523"/>
    <w:rsid w:val="00C7558D"/>
    <w:rsid w:val="00C755D6"/>
    <w:rsid w:val="00C757E1"/>
    <w:rsid w:val="00C75D20"/>
    <w:rsid w:val="00C75DA2"/>
    <w:rsid w:val="00C7602F"/>
    <w:rsid w:val="00C76074"/>
    <w:rsid w:val="00C7609D"/>
    <w:rsid w:val="00C760F6"/>
    <w:rsid w:val="00C769C1"/>
    <w:rsid w:val="00C76A20"/>
    <w:rsid w:val="00C7714E"/>
    <w:rsid w:val="00C7721F"/>
    <w:rsid w:val="00C77886"/>
    <w:rsid w:val="00C77BBC"/>
    <w:rsid w:val="00C802C7"/>
    <w:rsid w:val="00C80B7A"/>
    <w:rsid w:val="00C80CB8"/>
    <w:rsid w:val="00C80FB2"/>
    <w:rsid w:val="00C812C3"/>
    <w:rsid w:val="00C81438"/>
    <w:rsid w:val="00C81912"/>
    <w:rsid w:val="00C81AE7"/>
    <w:rsid w:val="00C81FD8"/>
    <w:rsid w:val="00C82690"/>
    <w:rsid w:val="00C8280E"/>
    <w:rsid w:val="00C82D87"/>
    <w:rsid w:val="00C833C1"/>
    <w:rsid w:val="00C834F8"/>
    <w:rsid w:val="00C83AF1"/>
    <w:rsid w:val="00C83B66"/>
    <w:rsid w:val="00C83DE3"/>
    <w:rsid w:val="00C83F5F"/>
    <w:rsid w:val="00C84040"/>
    <w:rsid w:val="00C8486A"/>
    <w:rsid w:val="00C84BF9"/>
    <w:rsid w:val="00C84CD5"/>
    <w:rsid w:val="00C84D1A"/>
    <w:rsid w:val="00C84FA0"/>
    <w:rsid w:val="00C85108"/>
    <w:rsid w:val="00C8510F"/>
    <w:rsid w:val="00C8568B"/>
    <w:rsid w:val="00C86813"/>
    <w:rsid w:val="00C86E55"/>
    <w:rsid w:val="00C873A6"/>
    <w:rsid w:val="00C87FB8"/>
    <w:rsid w:val="00C90669"/>
    <w:rsid w:val="00C907D8"/>
    <w:rsid w:val="00C90938"/>
    <w:rsid w:val="00C90B3E"/>
    <w:rsid w:val="00C90EB7"/>
    <w:rsid w:val="00C90EE1"/>
    <w:rsid w:val="00C919F4"/>
    <w:rsid w:val="00C91A1F"/>
    <w:rsid w:val="00C93288"/>
    <w:rsid w:val="00C93907"/>
    <w:rsid w:val="00C93EF4"/>
    <w:rsid w:val="00C945AB"/>
    <w:rsid w:val="00C94889"/>
    <w:rsid w:val="00C94A71"/>
    <w:rsid w:val="00C94BFD"/>
    <w:rsid w:val="00C94C9B"/>
    <w:rsid w:val="00C9515D"/>
    <w:rsid w:val="00C95660"/>
    <w:rsid w:val="00C95B5A"/>
    <w:rsid w:val="00C9600C"/>
    <w:rsid w:val="00C9602A"/>
    <w:rsid w:val="00C96141"/>
    <w:rsid w:val="00C96BCB"/>
    <w:rsid w:val="00C96F7F"/>
    <w:rsid w:val="00C970BC"/>
    <w:rsid w:val="00C971AB"/>
    <w:rsid w:val="00C97F2F"/>
    <w:rsid w:val="00CA02FF"/>
    <w:rsid w:val="00CA06E5"/>
    <w:rsid w:val="00CA1397"/>
    <w:rsid w:val="00CA16AF"/>
    <w:rsid w:val="00CA17D7"/>
    <w:rsid w:val="00CA1B8F"/>
    <w:rsid w:val="00CA1C03"/>
    <w:rsid w:val="00CA1CA7"/>
    <w:rsid w:val="00CA1D45"/>
    <w:rsid w:val="00CA1FE3"/>
    <w:rsid w:val="00CA2159"/>
    <w:rsid w:val="00CA23CF"/>
    <w:rsid w:val="00CA2DFF"/>
    <w:rsid w:val="00CA2F50"/>
    <w:rsid w:val="00CA360C"/>
    <w:rsid w:val="00CA3DE2"/>
    <w:rsid w:val="00CA44E5"/>
    <w:rsid w:val="00CA44EE"/>
    <w:rsid w:val="00CA559A"/>
    <w:rsid w:val="00CA6138"/>
    <w:rsid w:val="00CA61F0"/>
    <w:rsid w:val="00CA6669"/>
    <w:rsid w:val="00CA730A"/>
    <w:rsid w:val="00CA7871"/>
    <w:rsid w:val="00CA78DA"/>
    <w:rsid w:val="00CA7BBA"/>
    <w:rsid w:val="00CB0059"/>
    <w:rsid w:val="00CB0617"/>
    <w:rsid w:val="00CB0B9B"/>
    <w:rsid w:val="00CB0CFF"/>
    <w:rsid w:val="00CB0ED2"/>
    <w:rsid w:val="00CB0FC0"/>
    <w:rsid w:val="00CB13A7"/>
    <w:rsid w:val="00CB14F4"/>
    <w:rsid w:val="00CB243A"/>
    <w:rsid w:val="00CB2528"/>
    <w:rsid w:val="00CB2748"/>
    <w:rsid w:val="00CB30CB"/>
    <w:rsid w:val="00CB36C8"/>
    <w:rsid w:val="00CB39B6"/>
    <w:rsid w:val="00CB3A55"/>
    <w:rsid w:val="00CB3AA4"/>
    <w:rsid w:val="00CB3C89"/>
    <w:rsid w:val="00CB3DBC"/>
    <w:rsid w:val="00CB3E0C"/>
    <w:rsid w:val="00CB4885"/>
    <w:rsid w:val="00CB49CE"/>
    <w:rsid w:val="00CB4A81"/>
    <w:rsid w:val="00CB4A9F"/>
    <w:rsid w:val="00CB6564"/>
    <w:rsid w:val="00CB6B51"/>
    <w:rsid w:val="00CB7133"/>
    <w:rsid w:val="00CB7340"/>
    <w:rsid w:val="00CB76CA"/>
    <w:rsid w:val="00CB7F29"/>
    <w:rsid w:val="00CC00BD"/>
    <w:rsid w:val="00CC044C"/>
    <w:rsid w:val="00CC1185"/>
    <w:rsid w:val="00CC1EF7"/>
    <w:rsid w:val="00CC1F9D"/>
    <w:rsid w:val="00CC1FCF"/>
    <w:rsid w:val="00CC26DB"/>
    <w:rsid w:val="00CC2B03"/>
    <w:rsid w:val="00CC319D"/>
    <w:rsid w:val="00CC34EB"/>
    <w:rsid w:val="00CC391A"/>
    <w:rsid w:val="00CC3993"/>
    <w:rsid w:val="00CC3C0E"/>
    <w:rsid w:val="00CC408F"/>
    <w:rsid w:val="00CC45C4"/>
    <w:rsid w:val="00CC4DC3"/>
    <w:rsid w:val="00CC4FE4"/>
    <w:rsid w:val="00CC665C"/>
    <w:rsid w:val="00CC66A6"/>
    <w:rsid w:val="00CD0862"/>
    <w:rsid w:val="00CD0BF1"/>
    <w:rsid w:val="00CD0F7C"/>
    <w:rsid w:val="00CD1369"/>
    <w:rsid w:val="00CD14A7"/>
    <w:rsid w:val="00CD201C"/>
    <w:rsid w:val="00CD2074"/>
    <w:rsid w:val="00CD211D"/>
    <w:rsid w:val="00CD2645"/>
    <w:rsid w:val="00CD274B"/>
    <w:rsid w:val="00CD2901"/>
    <w:rsid w:val="00CD2BBF"/>
    <w:rsid w:val="00CD317A"/>
    <w:rsid w:val="00CD3628"/>
    <w:rsid w:val="00CD3973"/>
    <w:rsid w:val="00CD3B5D"/>
    <w:rsid w:val="00CD3E39"/>
    <w:rsid w:val="00CD43A8"/>
    <w:rsid w:val="00CD43B4"/>
    <w:rsid w:val="00CD4780"/>
    <w:rsid w:val="00CD4A65"/>
    <w:rsid w:val="00CD4D60"/>
    <w:rsid w:val="00CD5577"/>
    <w:rsid w:val="00CD567F"/>
    <w:rsid w:val="00CD581E"/>
    <w:rsid w:val="00CD58D4"/>
    <w:rsid w:val="00CD5991"/>
    <w:rsid w:val="00CD5C66"/>
    <w:rsid w:val="00CD5D1C"/>
    <w:rsid w:val="00CD606C"/>
    <w:rsid w:val="00CD61B3"/>
    <w:rsid w:val="00CD68B2"/>
    <w:rsid w:val="00CD69FE"/>
    <w:rsid w:val="00CD6DC2"/>
    <w:rsid w:val="00CD6E59"/>
    <w:rsid w:val="00CD76BE"/>
    <w:rsid w:val="00CD7710"/>
    <w:rsid w:val="00CD7A11"/>
    <w:rsid w:val="00CD7A6A"/>
    <w:rsid w:val="00CD7D02"/>
    <w:rsid w:val="00CE0390"/>
    <w:rsid w:val="00CE03C1"/>
    <w:rsid w:val="00CE0872"/>
    <w:rsid w:val="00CE14B8"/>
    <w:rsid w:val="00CE14EC"/>
    <w:rsid w:val="00CE1A89"/>
    <w:rsid w:val="00CE1B30"/>
    <w:rsid w:val="00CE1BD3"/>
    <w:rsid w:val="00CE1F70"/>
    <w:rsid w:val="00CE20B2"/>
    <w:rsid w:val="00CE231A"/>
    <w:rsid w:val="00CE2B20"/>
    <w:rsid w:val="00CE2F6E"/>
    <w:rsid w:val="00CE355C"/>
    <w:rsid w:val="00CE3A41"/>
    <w:rsid w:val="00CE4042"/>
    <w:rsid w:val="00CE40C9"/>
    <w:rsid w:val="00CE467C"/>
    <w:rsid w:val="00CE4D20"/>
    <w:rsid w:val="00CE4E0B"/>
    <w:rsid w:val="00CE4FA3"/>
    <w:rsid w:val="00CE5161"/>
    <w:rsid w:val="00CE538B"/>
    <w:rsid w:val="00CE5703"/>
    <w:rsid w:val="00CE592B"/>
    <w:rsid w:val="00CE5EB2"/>
    <w:rsid w:val="00CE6637"/>
    <w:rsid w:val="00CE6DA6"/>
    <w:rsid w:val="00CE76F1"/>
    <w:rsid w:val="00CE77C7"/>
    <w:rsid w:val="00CE78DE"/>
    <w:rsid w:val="00CE7A28"/>
    <w:rsid w:val="00CE7DD0"/>
    <w:rsid w:val="00CF03DD"/>
    <w:rsid w:val="00CF08F2"/>
    <w:rsid w:val="00CF0C9A"/>
    <w:rsid w:val="00CF0F81"/>
    <w:rsid w:val="00CF1427"/>
    <w:rsid w:val="00CF1590"/>
    <w:rsid w:val="00CF1837"/>
    <w:rsid w:val="00CF1849"/>
    <w:rsid w:val="00CF18CB"/>
    <w:rsid w:val="00CF1CC3"/>
    <w:rsid w:val="00CF20E6"/>
    <w:rsid w:val="00CF3290"/>
    <w:rsid w:val="00CF333E"/>
    <w:rsid w:val="00CF3398"/>
    <w:rsid w:val="00CF35AD"/>
    <w:rsid w:val="00CF36F6"/>
    <w:rsid w:val="00CF3CDC"/>
    <w:rsid w:val="00CF476E"/>
    <w:rsid w:val="00CF48CA"/>
    <w:rsid w:val="00CF498F"/>
    <w:rsid w:val="00CF49C5"/>
    <w:rsid w:val="00CF560A"/>
    <w:rsid w:val="00CF5635"/>
    <w:rsid w:val="00CF56F1"/>
    <w:rsid w:val="00CF5C8B"/>
    <w:rsid w:val="00CF5D93"/>
    <w:rsid w:val="00CF60CF"/>
    <w:rsid w:val="00CF6E64"/>
    <w:rsid w:val="00CF7D2C"/>
    <w:rsid w:val="00CF7D95"/>
    <w:rsid w:val="00D002E4"/>
    <w:rsid w:val="00D00E76"/>
    <w:rsid w:val="00D00EAF"/>
    <w:rsid w:val="00D012F4"/>
    <w:rsid w:val="00D01DFD"/>
    <w:rsid w:val="00D02378"/>
    <w:rsid w:val="00D0310E"/>
    <w:rsid w:val="00D03134"/>
    <w:rsid w:val="00D033EE"/>
    <w:rsid w:val="00D03CEB"/>
    <w:rsid w:val="00D03D3C"/>
    <w:rsid w:val="00D03E8D"/>
    <w:rsid w:val="00D03EF8"/>
    <w:rsid w:val="00D042A9"/>
    <w:rsid w:val="00D04C7A"/>
    <w:rsid w:val="00D05731"/>
    <w:rsid w:val="00D06806"/>
    <w:rsid w:val="00D06C3E"/>
    <w:rsid w:val="00D06ED0"/>
    <w:rsid w:val="00D0785C"/>
    <w:rsid w:val="00D10615"/>
    <w:rsid w:val="00D10AA9"/>
    <w:rsid w:val="00D10C51"/>
    <w:rsid w:val="00D1152F"/>
    <w:rsid w:val="00D11585"/>
    <w:rsid w:val="00D11A0C"/>
    <w:rsid w:val="00D11A27"/>
    <w:rsid w:val="00D11C8F"/>
    <w:rsid w:val="00D1280F"/>
    <w:rsid w:val="00D12E0E"/>
    <w:rsid w:val="00D13178"/>
    <w:rsid w:val="00D1356D"/>
    <w:rsid w:val="00D1370F"/>
    <w:rsid w:val="00D138EC"/>
    <w:rsid w:val="00D141D0"/>
    <w:rsid w:val="00D14824"/>
    <w:rsid w:val="00D14A4E"/>
    <w:rsid w:val="00D14C77"/>
    <w:rsid w:val="00D150D8"/>
    <w:rsid w:val="00D1521A"/>
    <w:rsid w:val="00D15499"/>
    <w:rsid w:val="00D15CFE"/>
    <w:rsid w:val="00D15E43"/>
    <w:rsid w:val="00D1638F"/>
    <w:rsid w:val="00D16631"/>
    <w:rsid w:val="00D16A2E"/>
    <w:rsid w:val="00D16FA4"/>
    <w:rsid w:val="00D1751B"/>
    <w:rsid w:val="00D176EB"/>
    <w:rsid w:val="00D20160"/>
    <w:rsid w:val="00D2051D"/>
    <w:rsid w:val="00D208F3"/>
    <w:rsid w:val="00D209F0"/>
    <w:rsid w:val="00D20A86"/>
    <w:rsid w:val="00D21037"/>
    <w:rsid w:val="00D2130E"/>
    <w:rsid w:val="00D21992"/>
    <w:rsid w:val="00D21C58"/>
    <w:rsid w:val="00D228D3"/>
    <w:rsid w:val="00D22A1E"/>
    <w:rsid w:val="00D22BC5"/>
    <w:rsid w:val="00D23202"/>
    <w:rsid w:val="00D2354A"/>
    <w:rsid w:val="00D23634"/>
    <w:rsid w:val="00D2373B"/>
    <w:rsid w:val="00D23DE3"/>
    <w:rsid w:val="00D24007"/>
    <w:rsid w:val="00D24673"/>
    <w:rsid w:val="00D24765"/>
    <w:rsid w:val="00D25E56"/>
    <w:rsid w:val="00D26168"/>
    <w:rsid w:val="00D27432"/>
    <w:rsid w:val="00D31A63"/>
    <w:rsid w:val="00D31B58"/>
    <w:rsid w:val="00D31F7D"/>
    <w:rsid w:val="00D3238E"/>
    <w:rsid w:val="00D328C8"/>
    <w:rsid w:val="00D32C7F"/>
    <w:rsid w:val="00D33087"/>
    <w:rsid w:val="00D33166"/>
    <w:rsid w:val="00D33347"/>
    <w:rsid w:val="00D33B04"/>
    <w:rsid w:val="00D343F5"/>
    <w:rsid w:val="00D347D0"/>
    <w:rsid w:val="00D34ABD"/>
    <w:rsid w:val="00D34E32"/>
    <w:rsid w:val="00D35A00"/>
    <w:rsid w:val="00D35B53"/>
    <w:rsid w:val="00D35BC5"/>
    <w:rsid w:val="00D35E55"/>
    <w:rsid w:val="00D35FA8"/>
    <w:rsid w:val="00D361D3"/>
    <w:rsid w:val="00D368EB"/>
    <w:rsid w:val="00D3743D"/>
    <w:rsid w:val="00D374DC"/>
    <w:rsid w:val="00D376AF"/>
    <w:rsid w:val="00D377FC"/>
    <w:rsid w:val="00D37C86"/>
    <w:rsid w:val="00D4014F"/>
    <w:rsid w:val="00D40261"/>
    <w:rsid w:val="00D404D5"/>
    <w:rsid w:val="00D41113"/>
    <w:rsid w:val="00D413E3"/>
    <w:rsid w:val="00D41466"/>
    <w:rsid w:val="00D417EB"/>
    <w:rsid w:val="00D41CF3"/>
    <w:rsid w:val="00D41E31"/>
    <w:rsid w:val="00D42491"/>
    <w:rsid w:val="00D42C67"/>
    <w:rsid w:val="00D42D23"/>
    <w:rsid w:val="00D431FB"/>
    <w:rsid w:val="00D43270"/>
    <w:rsid w:val="00D43C12"/>
    <w:rsid w:val="00D44096"/>
    <w:rsid w:val="00D443FA"/>
    <w:rsid w:val="00D4459F"/>
    <w:rsid w:val="00D44CF3"/>
    <w:rsid w:val="00D44F98"/>
    <w:rsid w:val="00D4543A"/>
    <w:rsid w:val="00D454B5"/>
    <w:rsid w:val="00D45977"/>
    <w:rsid w:val="00D45EED"/>
    <w:rsid w:val="00D46658"/>
    <w:rsid w:val="00D46A99"/>
    <w:rsid w:val="00D46E12"/>
    <w:rsid w:val="00D46EAE"/>
    <w:rsid w:val="00D4720A"/>
    <w:rsid w:val="00D47698"/>
    <w:rsid w:val="00D50330"/>
    <w:rsid w:val="00D503A5"/>
    <w:rsid w:val="00D50485"/>
    <w:rsid w:val="00D50D1D"/>
    <w:rsid w:val="00D50EDD"/>
    <w:rsid w:val="00D50FCE"/>
    <w:rsid w:val="00D51395"/>
    <w:rsid w:val="00D51430"/>
    <w:rsid w:val="00D5198E"/>
    <w:rsid w:val="00D528F1"/>
    <w:rsid w:val="00D529DD"/>
    <w:rsid w:val="00D52D3D"/>
    <w:rsid w:val="00D52F40"/>
    <w:rsid w:val="00D536C1"/>
    <w:rsid w:val="00D53890"/>
    <w:rsid w:val="00D54E76"/>
    <w:rsid w:val="00D54EC8"/>
    <w:rsid w:val="00D5514E"/>
    <w:rsid w:val="00D55F34"/>
    <w:rsid w:val="00D562FE"/>
    <w:rsid w:val="00D568A1"/>
    <w:rsid w:val="00D56B61"/>
    <w:rsid w:val="00D56B82"/>
    <w:rsid w:val="00D56EB2"/>
    <w:rsid w:val="00D57077"/>
    <w:rsid w:val="00D572E5"/>
    <w:rsid w:val="00D5758D"/>
    <w:rsid w:val="00D575F3"/>
    <w:rsid w:val="00D576DA"/>
    <w:rsid w:val="00D57A40"/>
    <w:rsid w:val="00D57D88"/>
    <w:rsid w:val="00D60252"/>
    <w:rsid w:val="00D6041C"/>
    <w:rsid w:val="00D60554"/>
    <w:rsid w:val="00D60C1E"/>
    <w:rsid w:val="00D60C7A"/>
    <w:rsid w:val="00D60DFA"/>
    <w:rsid w:val="00D61129"/>
    <w:rsid w:val="00D61199"/>
    <w:rsid w:val="00D61494"/>
    <w:rsid w:val="00D61501"/>
    <w:rsid w:val="00D616D5"/>
    <w:rsid w:val="00D619F7"/>
    <w:rsid w:val="00D62263"/>
    <w:rsid w:val="00D62A32"/>
    <w:rsid w:val="00D62C9E"/>
    <w:rsid w:val="00D63384"/>
    <w:rsid w:val="00D63813"/>
    <w:rsid w:val="00D63929"/>
    <w:rsid w:val="00D63D06"/>
    <w:rsid w:val="00D643DB"/>
    <w:rsid w:val="00D64F83"/>
    <w:rsid w:val="00D65571"/>
    <w:rsid w:val="00D65A91"/>
    <w:rsid w:val="00D65E6B"/>
    <w:rsid w:val="00D665A8"/>
    <w:rsid w:val="00D67599"/>
    <w:rsid w:val="00D675A9"/>
    <w:rsid w:val="00D67953"/>
    <w:rsid w:val="00D67AB3"/>
    <w:rsid w:val="00D67B4A"/>
    <w:rsid w:val="00D67F0B"/>
    <w:rsid w:val="00D70523"/>
    <w:rsid w:val="00D70739"/>
    <w:rsid w:val="00D7084D"/>
    <w:rsid w:val="00D708D7"/>
    <w:rsid w:val="00D712EE"/>
    <w:rsid w:val="00D71737"/>
    <w:rsid w:val="00D71B0F"/>
    <w:rsid w:val="00D71E64"/>
    <w:rsid w:val="00D72234"/>
    <w:rsid w:val="00D724A3"/>
    <w:rsid w:val="00D725C9"/>
    <w:rsid w:val="00D73267"/>
    <w:rsid w:val="00D739E8"/>
    <w:rsid w:val="00D73B8B"/>
    <w:rsid w:val="00D73DC4"/>
    <w:rsid w:val="00D74A2A"/>
    <w:rsid w:val="00D75192"/>
    <w:rsid w:val="00D759D3"/>
    <w:rsid w:val="00D75C2D"/>
    <w:rsid w:val="00D7611C"/>
    <w:rsid w:val="00D76123"/>
    <w:rsid w:val="00D76311"/>
    <w:rsid w:val="00D7651A"/>
    <w:rsid w:val="00D76956"/>
    <w:rsid w:val="00D76A76"/>
    <w:rsid w:val="00D76B91"/>
    <w:rsid w:val="00D76BC5"/>
    <w:rsid w:val="00D771A0"/>
    <w:rsid w:val="00D77C51"/>
    <w:rsid w:val="00D77C53"/>
    <w:rsid w:val="00D77DE6"/>
    <w:rsid w:val="00D77DFD"/>
    <w:rsid w:val="00D77E28"/>
    <w:rsid w:val="00D77F92"/>
    <w:rsid w:val="00D80135"/>
    <w:rsid w:val="00D803A1"/>
    <w:rsid w:val="00D80AD4"/>
    <w:rsid w:val="00D80C6E"/>
    <w:rsid w:val="00D8100D"/>
    <w:rsid w:val="00D8174B"/>
    <w:rsid w:val="00D81ED4"/>
    <w:rsid w:val="00D8208C"/>
    <w:rsid w:val="00D8228C"/>
    <w:rsid w:val="00D828E7"/>
    <w:rsid w:val="00D82985"/>
    <w:rsid w:val="00D82E6E"/>
    <w:rsid w:val="00D82F5D"/>
    <w:rsid w:val="00D833B5"/>
    <w:rsid w:val="00D8357C"/>
    <w:rsid w:val="00D83953"/>
    <w:rsid w:val="00D839BD"/>
    <w:rsid w:val="00D83C3E"/>
    <w:rsid w:val="00D8406B"/>
    <w:rsid w:val="00D84658"/>
    <w:rsid w:val="00D8494E"/>
    <w:rsid w:val="00D84EB8"/>
    <w:rsid w:val="00D84FA3"/>
    <w:rsid w:val="00D85309"/>
    <w:rsid w:val="00D85381"/>
    <w:rsid w:val="00D85401"/>
    <w:rsid w:val="00D85875"/>
    <w:rsid w:val="00D85908"/>
    <w:rsid w:val="00D8594F"/>
    <w:rsid w:val="00D8629B"/>
    <w:rsid w:val="00D8653B"/>
    <w:rsid w:val="00D86D13"/>
    <w:rsid w:val="00D876AA"/>
    <w:rsid w:val="00D87767"/>
    <w:rsid w:val="00D877E7"/>
    <w:rsid w:val="00D87C41"/>
    <w:rsid w:val="00D87D1A"/>
    <w:rsid w:val="00D905C4"/>
    <w:rsid w:val="00D90FCC"/>
    <w:rsid w:val="00D9105C"/>
    <w:rsid w:val="00D91AEA"/>
    <w:rsid w:val="00D91CC9"/>
    <w:rsid w:val="00D91CDD"/>
    <w:rsid w:val="00D924F5"/>
    <w:rsid w:val="00D92534"/>
    <w:rsid w:val="00D9271A"/>
    <w:rsid w:val="00D92C20"/>
    <w:rsid w:val="00D92FD4"/>
    <w:rsid w:val="00D92FF0"/>
    <w:rsid w:val="00D93BDF"/>
    <w:rsid w:val="00D94340"/>
    <w:rsid w:val="00D94766"/>
    <w:rsid w:val="00D94CC0"/>
    <w:rsid w:val="00D94E3E"/>
    <w:rsid w:val="00D95371"/>
    <w:rsid w:val="00D95E66"/>
    <w:rsid w:val="00D95F1A"/>
    <w:rsid w:val="00D96659"/>
    <w:rsid w:val="00D96A90"/>
    <w:rsid w:val="00D97A95"/>
    <w:rsid w:val="00DA067E"/>
    <w:rsid w:val="00DA0901"/>
    <w:rsid w:val="00DA09A7"/>
    <w:rsid w:val="00DA0BB3"/>
    <w:rsid w:val="00DA0CFD"/>
    <w:rsid w:val="00DA1F8D"/>
    <w:rsid w:val="00DA2396"/>
    <w:rsid w:val="00DA243F"/>
    <w:rsid w:val="00DA2479"/>
    <w:rsid w:val="00DA262A"/>
    <w:rsid w:val="00DA262E"/>
    <w:rsid w:val="00DA290C"/>
    <w:rsid w:val="00DA2CE4"/>
    <w:rsid w:val="00DA2E34"/>
    <w:rsid w:val="00DA2E71"/>
    <w:rsid w:val="00DA3EAF"/>
    <w:rsid w:val="00DA45D3"/>
    <w:rsid w:val="00DA4715"/>
    <w:rsid w:val="00DA4CBE"/>
    <w:rsid w:val="00DA542F"/>
    <w:rsid w:val="00DA571A"/>
    <w:rsid w:val="00DA59C0"/>
    <w:rsid w:val="00DA5B66"/>
    <w:rsid w:val="00DA6E7F"/>
    <w:rsid w:val="00DA7230"/>
    <w:rsid w:val="00DA7726"/>
    <w:rsid w:val="00DA78AF"/>
    <w:rsid w:val="00DA7A72"/>
    <w:rsid w:val="00DA7F48"/>
    <w:rsid w:val="00DB0248"/>
    <w:rsid w:val="00DB0A94"/>
    <w:rsid w:val="00DB0E5F"/>
    <w:rsid w:val="00DB17EF"/>
    <w:rsid w:val="00DB29F2"/>
    <w:rsid w:val="00DB2B85"/>
    <w:rsid w:val="00DB2F32"/>
    <w:rsid w:val="00DB326D"/>
    <w:rsid w:val="00DB3383"/>
    <w:rsid w:val="00DB33E3"/>
    <w:rsid w:val="00DB33FC"/>
    <w:rsid w:val="00DB345C"/>
    <w:rsid w:val="00DB4569"/>
    <w:rsid w:val="00DB45A0"/>
    <w:rsid w:val="00DB4B79"/>
    <w:rsid w:val="00DB4C48"/>
    <w:rsid w:val="00DB4CC6"/>
    <w:rsid w:val="00DB5A69"/>
    <w:rsid w:val="00DB5C9E"/>
    <w:rsid w:val="00DB6754"/>
    <w:rsid w:val="00DB6929"/>
    <w:rsid w:val="00DB7067"/>
    <w:rsid w:val="00DB72BF"/>
    <w:rsid w:val="00DB7402"/>
    <w:rsid w:val="00DB760A"/>
    <w:rsid w:val="00DB768A"/>
    <w:rsid w:val="00DB7BD8"/>
    <w:rsid w:val="00DB7E86"/>
    <w:rsid w:val="00DC0795"/>
    <w:rsid w:val="00DC101A"/>
    <w:rsid w:val="00DC109C"/>
    <w:rsid w:val="00DC112F"/>
    <w:rsid w:val="00DC1134"/>
    <w:rsid w:val="00DC128D"/>
    <w:rsid w:val="00DC1479"/>
    <w:rsid w:val="00DC1770"/>
    <w:rsid w:val="00DC1D31"/>
    <w:rsid w:val="00DC1F95"/>
    <w:rsid w:val="00DC20B1"/>
    <w:rsid w:val="00DC219E"/>
    <w:rsid w:val="00DC2731"/>
    <w:rsid w:val="00DC31B5"/>
    <w:rsid w:val="00DC32B6"/>
    <w:rsid w:val="00DC380A"/>
    <w:rsid w:val="00DC3BDB"/>
    <w:rsid w:val="00DC3C28"/>
    <w:rsid w:val="00DC4C83"/>
    <w:rsid w:val="00DC548C"/>
    <w:rsid w:val="00DC549F"/>
    <w:rsid w:val="00DC592D"/>
    <w:rsid w:val="00DC5B23"/>
    <w:rsid w:val="00DC5BE2"/>
    <w:rsid w:val="00DC6062"/>
    <w:rsid w:val="00DC61A8"/>
    <w:rsid w:val="00DC7088"/>
    <w:rsid w:val="00DC715B"/>
    <w:rsid w:val="00DC74F1"/>
    <w:rsid w:val="00DD02DE"/>
    <w:rsid w:val="00DD0344"/>
    <w:rsid w:val="00DD1531"/>
    <w:rsid w:val="00DD23A1"/>
    <w:rsid w:val="00DD2C15"/>
    <w:rsid w:val="00DD2EE6"/>
    <w:rsid w:val="00DD30CD"/>
    <w:rsid w:val="00DD363D"/>
    <w:rsid w:val="00DD39D7"/>
    <w:rsid w:val="00DD4688"/>
    <w:rsid w:val="00DD5CB2"/>
    <w:rsid w:val="00DD61D5"/>
    <w:rsid w:val="00DD645E"/>
    <w:rsid w:val="00DD685E"/>
    <w:rsid w:val="00DD6AEA"/>
    <w:rsid w:val="00DD7063"/>
    <w:rsid w:val="00DE051F"/>
    <w:rsid w:val="00DE05A2"/>
    <w:rsid w:val="00DE0FDC"/>
    <w:rsid w:val="00DE103F"/>
    <w:rsid w:val="00DE15DA"/>
    <w:rsid w:val="00DE15F9"/>
    <w:rsid w:val="00DE1765"/>
    <w:rsid w:val="00DE1D32"/>
    <w:rsid w:val="00DE1E58"/>
    <w:rsid w:val="00DE1E64"/>
    <w:rsid w:val="00DE1EA4"/>
    <w:rsid w:val="00DE25D0"/>
    <w:rsid w:val="00DE3EE3"/>
    <w:rsid w:val="00DE4288"/>
    <w:rsid w:val="00DE44A2"/>
    <w:rsid w:val="00DE4770"/>
    <w:rsid w:val="00DE4D01"/>
    <w:rsid w:val="00DE4F64"/>
    <w:rsid w:val="00DE509B"/>
    <w:rsid w:val="00DE50B1"/>
    <w:rsid w:val="00DE630D"/>
    <w:rsid w:val="00DE69BA"/>
    <w:rsid w:val="00DE7206"/>
    <w:rsid w:val="00DE7226"/>
    <w:rsid w:val="00DE7992"/>
    <w:rsid w:val="00DE7AFA"/>
    <w:rsid w:val="00DE7FFE"/>
    <w:rsid w:val="00DF0404"/>
    <w:rsid w:val="00DF052C"/>
    <w:rsid w:val="00DF0D2E"/>
    <w:rsid w:val="00DF0DB2"/>
    <w:rsid w:val="00DF1445"/>
    <w:rsid w:val="00DF1BE7"/>
    <w:rsid w:val="00DF2199"/>
    <w:rsid w:val="00DF2298"/>
    <w:rsid w:val="00DF28C6"/>
    <w:rsid w:val="00DF30C4"/>
    <w:rsid w:val="00DF328F"/>
    <w:rsid w:val="00DF342C"/>
    <w:rsid w:val="00DF389F"/>
    <w:rsid w:val="00DF3CC7"/>
    <w:rsid w:val="00DF4209"/>
    <w:rsid w:val="00DF450F"/>
    <w:rsid w:val="00DF45F6"/>
    <w:rsid w:val="00DF48CA"/>
    <w:rsid w:val="00DF4D77"/>
    <w:rsid w:val="00DF514D"/>
    <w:rsid w:val="00DF5276"/>
    <w:rsid w:val="00DF5484"/>
    <w:rsid w:val="00DF583D"/>
    <w:rsid w:val="00DF5A54"/>
    <w:rsid w:val="00DF5EAF"/>
    <w:rsid w:val="00DF6319"/>
    <w:rsid w:val="00DF63D4"/>
    <w:rsid w:val="00DF6AA5"/>
    <w:rsid w:val="00DF6DA6"/>
    <w:rsid w:val="00DF7DCF"/>
    <w:rsid w:val="00E003AE"/>
    <w:rsid w:val="00E007D9"/>
    <w:rsid w:val="00E00832"/>
    <w:rsid w:val="00E01408"/>
    <w:rsid w:val="00E01657"/>
    <w:rsid w:val="00E016BD"/>
    <w:rsid w:val="00E01943"/>
    <w:rsid w:val="00E01CAA"/>
    <w:rsid w:val="00E021C9"/>
    <w:rsid w:val="00E03306"/>
    <w:rsid w:val="00E034C2"/>
    <w:rsid w:val="00E03C8B"/>
    <w:rsid w:val="00E03CA2"/>
    <w:rsid w:val="00E042D8"/>
    <w:rsid w:val="00E0471C"/>
    <w:rsid w:val="00E0472C"/>
    <w:rsid w:val="00E04BA2"/>
    <w:rsid w:val="00E04EF8"/>
    <w:rsid w:val="00E052B5"/>
    <w:rsid w:val="00E054AB"/>
    <w:rsid w:val="00E05AD1"/>
    <w:rsid w:val="00E05BA4"/>
    <w:rsid w:val="00E05D69"/>
    <w:rsid w:val="00E05DAE"/>
    <w:rsid w:val="00E05FF9"/>
    <w:rsid w:val="00E061C4"/>
    <w:rsid w:val="00E067E4"/>
    <w:rsid w:val="00E068DD"/>
    <w:rsid w:val="00E06A42"/>
    <w:rsid w:val="00E06AF4"/>
    <w:rsid w:val="00E07112"/>
    <w:rsid w:val="00E07F12"/>
    <w:rsid w:val="00E1009C"/>
    <w:rsid w:val="00E10169"/>
    <w:rsid w:val="00E10202"/>
    <w:rsid w:val="00E10EF1"/>
    <w:rsid w:val="00E117F2"/>
    <w:rsid w:val="00E1191F"/>
    <w:rsid w:val="00E11A85"/>
    <w:rsid w:val="00E11CD1"/>
    <w:rsid w:val="00E123B2"/>
    <w:rsid w:val="00E1276E"/>
    <w:rsid w:val="00E12927"/>
    <w:rsid w:val="00E12B32"/>
    <w:rsid w:val="00E139D5"/>
    <w:rsid w:val="00E141E9"/>
    <w:rsid w:val="00E144F8"/>
    <w:rsid w:val="00E148B1"/>
    <w:rsid w:val="00E14B30"/>
    <w:rsid w:val="00E158BF"/>
    <w:rsid w:val="00E158E2"/>
    <w:rsid w:val="00E1621D"/>
    <w:rsid w:val="00E1622B"/>
    <w:rsid w:val="00E1670C"/>
    <w:rsid w:val="00E17819"/>
    <w:rsid w:val="00E1785E"/>
    <w:rsid w:val="00E179B3"/>
    <w:rsid w:val="00E17E2D"/>
    <w:rsid w:val="00E20347"/>
    <w:rsid w:val="00E207CE"/>
    <w:rsid w:val="00E209E9"/>
    <w:rsid w:val="00E213A9"/>
    <w:rsid w:val="00E222F8"/>
    <w:rsid w:val="00E223AC"/>
    <w:rsid w:val="00E2247A"/>
    <w:rsid w:val="00E22703"/>
    <w:rsid w:val="00E22932"/>
    <w:rsid w:val="00E22DAA"/>
    <w:rsid w:val="00E23340"/>
    <w:rsid w:val="00E239F6"/>
    <w:rsid w:val="00E23E21"/>
    <w:rsid w:val="00E24B87"/>
    <w:rsid w:val="00E2529F"/>
    <w:rsid w:val="00E25634"/>
    <w:rsid w:val="00E258D4"/>
    <w:rsid w:val="00E259A8"/>
    <w:rsid w:val="00E25FF7"/>
    <w:rsid w:val="00E25FFA"/>
    <w:rsid w:val="00E2696C"/>
    <w:rsid w:val="00E26BC1"/>
    <w:rsid w:val="00E26C86"/>
    <w:rsid w:val="00E270C9"/>
    <w:rsid w:val="00E2724E"/>
    <w:rsid w:val="00E2743D"/>
    <w:rsid w:val="00E2755A"/>
    <w:rsid w:val="00E27923"/>
    <w:rsid w:val="00E30377"/>
    <w:rsid w:val="00E3067C"/>
    <w:rsid w:val="00E30AF7"/>
    <w:rsid w:val="00E30C9A"/>
    <w:rsid w:val="00E30E65"/>
    <w:rsid w:val="00E31073"/>
    <w:rsid w:val="00E315DB"/>
    <w:rsid w:val="00E31CC1"/>
    <w:rsid w:val="00E323CB"/>
    <w:rsid w:val="00E32599"/>
    <w:rsid w:val="00E32607"/>
    <w:rsid w:val="00E327CD"/>
    <w:rsid w:val="00E32BCF"/>
    <w:rsid w:val="00E33168"/>
    <w:rsid w:val="00E3342E"/>
    <w:rsid w:val="00E3349E"/>
    <w:rsid w:val="00E338FF"/>
    <w:rsid w:val="00E339EB"/>
    <w:rsid w:val="00E33BCF"/>
    <w:rsid w:val="00E34799"/>
    <w:rsid w:val="00E34AA0"/>
    <w:rsid w:val="00E34B03"/>
    <w:rsid w:val="00E34B1F"/>
    <w:rsid w:val="00E3544A"/>
    <w:rsid w:val="00E35867"/>
    <w:rsid w:val="00E35CFB"/>
    <w:rsid w:val="00E35EE2"/>
    <w:rsid w:val="00E36580"/>
    <w:rsid w:val="00E37012"/>
    <w:rsid w:val="00E37B57"/>
    <w:rsid w:val="00E37FBB"/>
    <w:rsid w:val="00E403E8"/>
    <w:rsid w:val="00E40542"/>
    <w:rsid w:val="00E408B1"/>
    <w:rsid w:val="00E40B46"/>
    <w:rsid w:val="00E40D3C"/>
    <w:rsid w:val="00E412F5"/>
    <w:rsid w:val="00E41592"/>
    <w:rsid w:val="00E41772"/>
    <w:rsid w:val="00E41873"/>
    <w:rsid w:val="00E423F2"/>
    <w:rsid w:val="00E43860"/>
    <w:rsid w:val="00E438BC"/>
    <w:rsid w:val="00E444ED"/>
    <w:rsid w:val="00E4496D"/>
    <w:rsid w:val="00E44C9E"/>
    <w:rsid w:val="00E44F70"/>
    <w:rsid w:val="00E452C5"/>
    <w:rsid w:val="00E4549E"/>
    <w:rsid w:val="00E457D4"/>
    <w:rsid w:val="00E4625C"/>
    <w:rsid w:val="00E465D8"/>
    <w:rsid w:val="00E46E19"/>
    <w:rsid w:val="00E46F97"/>
    <w:rsid w:val="00E47235"/>
    <w:rsid w:val="00E4726D"/>
    <w:rsid w:val="00E47618"/>
    <w:rsid w:val="00E478E9"/>
    <w:rsid w:val="00E47A08"/>
    <w:rsid w:val="00E5031D"/>
    <w:rsid w:val="00E50947"/>
    <w:rsid w:val="00E50A97"/>
    <w:rsid w:val="00E50BB7"/>
    <w:rsid w:val="00E50C03"/>
    <w:rsid w:val="00E50FD8"/>
    <w:rsid w:val="00E514FD"/>
    <w:rsid w:val="00E51527"/>
    <w:rsid w:val="00E5184F"/>
    <w:rsid w:val="00E51CFA"/>
    <w:rsid w:val="00E51EA6"/>
    <w:rsid w:val="00E5201C"/>
    <w:rsid w:val="00E52468"/>
    <w:rsid w:val="00E5263E"/>
    <w:rsid w:val="00E52B6B"/>
    <w:rsid w:val="00E52E0D"/>
    <w:rsid w:val="00E533BF"/>
    <w:rsid w:val="00E533FD"/>
    <w:rsid w:val="00E534EC"/>
    <w:rsid w:val="00E5359C"/>
    <w:rsid w:val="00E54A22"/>
    <w:rsid w:val="00E54C5E"/>
    <w:rsid w:val="00E54D22"/>
    <w:rsid w:val="00E54D42"/>
    <w:rsid w:val="00E54D61"/>
    <w:rsid w:val="00E5518F"/>
    <w:rsid w:val="00E551D6"/>
    <w:rsid w:val="00E555AF"/>
    <w:rsid w:val="00E55E94"/>
    <w:rsid w:val="00E56D30"/>
    <w:rsid w:val="00E56D33"/>
    <w:rsid w:val="00E5706F"/>
    <w:rsid w:val="00E572F8"/>
    <w:rsid w:val="00E5752E"/>
    <w:rsid w:val="00E5783B"/>
    <w:rsid w:val="00E57E82"/>
    <w:rsid w:val="00E6019A"/>
    <w:rsid w:val="00E60323"/>
    <w:rsid w:val="00E608CA"/>
    <w:rsid w:val="00E60F2B"/>
    <w:rsid w:val="00E610FB"/>
    <w:rsid w:val="00E61359"/>
    <w:rsid w:val="00E61DAA"/>
    <w:rsid w:val="00E62471"/>
    <w:rsid w:val="00E626BD"/>
    <w:rsid w:val="00E63A83"/>
    <w:rsid w:val="00E63CF2"/>
    <w:rsid w:val="00E63E5D"/>
    <w:rsid w:val="00E64CBF"/>
    <w:rsid w:val="00E64DF0"/>
    <w:rsid w:val="00E64FCD"/>
    <w:rsid w:val="00E64FEA"/>
    <w:rsid w:val="00E6505C"/>
    <w:rsid w:val="00E65191"/>
    <w:rsid w:val="00E65636"/>
    <w:rsid w:val="00E6582E"/>
    <w:rsid w:val="00E65D29"/>
    <w:rsid w:val="00E65D46"/>
    <w:rsid w:val="00E66B07"/>
    <w:rsid w:val="00E66DB1"/>
    <w:rsid w:val="00E7037F"/>
    <w:rsid w:val="00E71150"/>
    <w:rsid w:val="00E718CE"/>
    <w:rsid w:val="00E71A7C"/>
    <w:rsid w:val="00E71C89"/>
    <w:rsid w:val="00E7204D"/>
    <w:rsid w:val="00E7220C"/>
    <w:rsid w:val="00E72469"/>
    <w:rsid w:val="00E72525"/>
    <w:rsid w:val="00E72B92"/>
    <w:rsid w:val="00E72B9B"/>
    <w:rsid w:val="00E72C37"/>
    <w:rsid w:val="00E72E13"/>
    <w:rsid w:val="00E72FF3"/>
    <w:rsid w:val="00E7374D"/>
    <w:rsid w:val="00E73C8D"/>
    <w:rsid w:val="00E73D34"/>
    <w:rsid w:val="00E74098"/>
    <w:rsid w:val="00E742A1"/>
    <w:rsid w:val="00E744E7"/>
    <w:rsid w:val="00E74705"/>
    <w:rsid w:val="00E74AC1"/>
    <w:rsid w:val="00E74B3A"/>
    <w:rsid w:val="00E75630"/>
    <w:rsid w:val="00E7595E"/>
    <w:rsid w:val="00E762D2"/>
    <w:rsid w:val="00E7669A"/>
    <w:rsid w:val="00E76B5D"/>
    <w:rsid w:val="00E76DFB"/>
    <w:rsid w:val="00E77CA5"/>
    <w:rsid w:val="00E77E19"/>
    <w:rsid w:val="00E804C2"/>
    <w:rsid w:val="00E80666"/>
    <w:rsid w:val="00E80783"/>
    <w:rsid w:val="00E809D3"/>
    <w:rsid w:val="00E80BC1"/>
    <w:rsid w:val="00E80FBF"/>
    <w:rsid w:val="00E8189E"/>
    <w:rsid w:val="00E8282B"/>
    <w:rsid w:val="00E82B86"/>
    <w:rsid w:val="00E82C44"/>
    <w:rsid w:val="00E82FA2"/>
    <w:rsid w:val="00E83166"/>
    <w:rsid w:val="00E83660"/>
    <w:rsid w:val="00E8397A"/>
    <w:rsid w:val="00E83CDD"/>
    <w:rsid w:val="00E84BF3"/>
    <w:rsid w:val="00E85855"/>
    <w:rsid w:val="00E85BE8"/>
    <w:rsid w:val="00E85EE9"/>
    <w:rsid w:val="00E8604E"/>
    <w:rsid w:val="00E862AD"/>
    <w:rsid w:val="00E86432"/>
    <w:rsid w:val="00E868FA"/>
    <w:rsid w:val="00E8768D"/>
    <w:rsid w:val="00E87B29"/>
    <w:rsid w:val="00E87C94"/>
    <w:rsid w:val="00E87DDB"/>
    <w:rsid w:val="00E87FB4"/>
    <w:rsid w:val="00E87FF4"/>
    <w:rsid w:val="00E904F0"/>
    <w:rsid w:val="00E9126E"/>
    <w:rsid w:val="00E91A56"/>
    <w:rsid w:val="00E91EBA"/>
    <w:rsid w:val="00E93185"/>
    <w:rsid w:val="00E93319"/>
    <w:rsid w:val="00E93A8E"/>
    <w:rsid w:val="00E93E57"/>
    <w:rsid w:val="00E93EDF"/>
    <w:rsid w:val="00E947A8"/>
    <w:rsid w:val="00E94A1A"/>
    <w:rsid w:val="00E94C2A"/>
    <w:rsid w:val="00E952D1"/>
    <w:rsid w:val="00E95EBD"/>
    <w:rsid w:val="00E960D5"/>
    <w:rsid w:val="00E961FA"/>
    <w:rsid w:val="00E96401"/>
    <w:rsid w:val="00E96F4A"/>
    <w:rsid w:val="00EA0210"/>
    <w:rsid w:val="00EA0809"/>
    <w:rsid w:val="00EA1B3C"/>
    <w:rsid w:val="00EA214E"/>
    <w:rsid w:val="00EA2861"/>
    <w:rsid w:val="00EA2BC9"/>
    <w:rsid w:val="00EA2DC1"/>
    <w:rsid w:val="00EA3DB5"/>
    <w:rsid w:val="00EA3F26"/>
    <w:rsid w:val="00EA41AD"/>
    <w:rsid w:val="00EA4336"/>
    <w:rsid w:val="00EA4764"/>
    <w:rsid w:val="00EA4F10"/>
    <w:rsid w:val="00EA4F2E"/>
    <w:rsid w:val="00EA53CC"/>
    <w:rsid w:val="00EA5698"/>
    <w:rsid w:val="00EA5E9F"/>
    <w:rsid w:val="00EA60DB"/>
    <w:rsid w:val="00EA67ED"/>
    <w:rsid w:val="00EA729E"/>
    <w:rsid w:val="00EA7510"/>
    <w:rsid w:val="00EA7A0A"/>
    <w:rsid w:val="00EA7BE1"/>
    <w:rsid w:val="00EA7D13"/>
    <w:rsid w:val="00EB0B64"/>
    <w:rsid w:val="00EB133E"/>
    <w:rsid w:val="00EB135A"/>
    <w:rsid w:val="00EB139A"/>
    <w:rsid w:val="00EB1C3A"/>
    <w:rsid w:val="00EB25AF"/>
    <w:rsid w:val="00EB2834"/>
    <w:rsid w:val="00EB31A2"/>
    <w:rsid w:val="00EB38A2"/>
    <w:rsid w:val="00EB3915"/>
    <w:rsid w:val="00EB4274"/>
    <w:rsid w:val="00EB4983"/>
    <w:rsid w:val="00EB4DE9"/>
    <w:rsid w:val="00EB5422"/>
    <w:rsid w:val="00EB5AD9"/>
    <w:rsid w:val="00EB600D"/>
    <w:rsid w:val="00EB6040"/>
    <w:rsid w:val="00EB6307"/>
    <w:rsid w:val="00EB6651"/>
    <w:rsid w:val="00EB66CD"/>
    <w:rsid w:val="00EB6BB8"/>
    <w:rsid w:val="00EB7477"/>
    <w:rsid w:val="00EC01D8"/>
    <w:rsid w:val="00EC055F"/>
    <w:rsid w:val="00EC059F"/>
    <w:rsid w:val="00EC095D"/>
    <w:rsid w:val="00EC0F57"/>
    <w:rsid w:val="00EC1A25"/>
    <w:rsid w:val="00EC1A4D"/>
    <w:rsid w:val="00EC1A93"/>
    <w:rsid w:val="00EC1DD7"/>
    <w:rsid w:val="00EC20C0"/>
    <w:rsid w:val="00EC2E7B"/>
    <w:rsid w:val="00EC3552"/>
    <w:rsid w:val="00EC3835"/>
    <w:rsid w:val="00EC39EE"/>
    <w:rsid w:val="00EC45AC"/>
    <w:rsid w:val="00EC492E"/>
    <w:rsid w:val="00EC4DD2"/>
    <w:rsid w:val="00EC4E20"/>
    <w:rsid w:val="00EC4F35"/>
    <w:rsid w:val="00EC5030"/>
    <w:rsid w:val="00EC58A6"/>
    <w:rsid w:val="00EC598D"/>
    <w:rsid w:val="00EC5E9A"/>
    <w:rsid w:val="00EC7283"/>
    <w:rsid w:val="00EC7536"/>
    <w:rsid w:val="00EC773C"/>
    <w:rsid w:val="00EC7E28"/>
    <w:rsid w:val="00EC7EBE"/>
    <w:rsid w:val="00EC7EC3"/>
    <w:rsid w:val="00ED072F"/>
    <w:rsid w:val="00ED07D5"/>
    <w:rsid w:val="00ED0863"/>
    <w:rsid w:val="00ED09CE"/>
    <w:rsid w:val="00ED0FB7"/>
    <w:rsid w:val="00ED165F"/>
    <w:rsid w:val="00ED2767"/>
    <w:rsid w:val="00ED34D2"/>
    <w:rsid w:val="00ED385F"/>
    <w:rsid w:val="00ED4E6E"/>
    <w:rsid w:val="00ED518A"/>
    <w:rsid w:val="00ED5D4A"/>
    <w:rsid w:val="00ED60FD"/>
    <w:rsid w:val="00ED62A5"/>
    <w:rsid w:val="00ED7356"/>
    <w:rsid w:val="00ED752B"/>
    <w:rsid w:val="00ED7D09"/>
    <w:rsid w:val="00EE04B0"/>
    <w:rsid w:val="00EE0548"/>
    <w:rsid w:val="00EE0C07"/>
    <w:rsid w:val="00EE1050"/>
    <w:rsid w:val="00EE1598"/>
    <w:rsid w:val="00EE18B0"/>
    <w:rsid w:val="00EE1954"/>
    <w:rsid w:val="00EE1A74"/>
    <w:rsid w:val="00EE24A2"/>
    <w:rsid w:val="00EE34D5"/>
    <w:rsid w:val="00EE4230"/>
    <w:rsid w:val="00EE50AD"/>
    <w:rsid w:val="00EE5170"/>
    <w:rsid w:val="00EE51B9"/>
    <w:rsid w:val="00EE53A7"/>
    <w:rsid w:val="00EE5429"/>
    <w:rsid w:val="00EE544F"/>
    <w:rsid w:val="00EE5599"/>
    <w:rsid w:val="00EE57CD"/>
    <w:rsid w:val="00EE5BB8"/>
    <w:rsid w:val="00EE5D1A"/>
    <w:rsid w:val="00EE6B2F"/>
    <w:rsid w:val="00EE6C8B"/>
    <w:rsid w:val="00EE708A"/>
    <w:rsid w:val="00EE7436"/>
    <w:rsid w:val="00EE7C86"/>
    <w:rsid w:val="00EF02B1"/>
    <w:rsid w:val="00EF04F0"/>
    <w:rsid w:val="00EF075F"/>
    <w:rsid w:val="00EF0970"/>
    <w:rsid w:val="00EF18ED"/>
    <w:rsid w:val="00EF19FF"/>
    <w:rsid w:val="00EF1A41"/>
    <w:rsid w:val="00EF1E09"/>
    <w:rsid w:val="00EF2CA3"/>
    <w:rsid w:val="00EF3C97"/>
    <w:rsid w:val="00EF4474"/>
    <w:rsid w:val="00EF4577"/>
    <w:rsid w:val="00EF47D4"/>
    <w:rsid w:val="00EF56E2"/>
    <w:rsid w:val="00EF5897"/>
    <w:rsid w:val="00EF5BFA"/>
    <w:rsid w:val="00EF608F"/>
    <w:rsid w:val="00EF6618"/>
    <w:rsid w:val="00EF6626"/>
    <w:rsid w:val="00EF6D88"/>
    <w:rsid w:val="00EF72BC"/>
    <w:rsid w:val="00EF741E"/>
    <w:rsid w:val="00EF75EA"/>
    <w:rsid w:val="00EF7999"/>
    <w:rsid w:val="00EF7BD6"/>
    <w:rsid w:val="00F00291"/>
    <w:rsid w:val="00F002B9"/>
    <w:rsid w:val="00F00628"/>
    <w:rsid w:val="00F0078F"/>
    <w:rsid w:val="00F00A43"/>
    <w:rsid w:val="00F00EAC"/>
    <w:rsid w:val="00F01287"/>
    <w:rsid w:val="00F0228E"/>
    <w:rsid w:val="00F02366"/>
    <w:rsid w:val="00F02461"/>
    <w:rsid w:val="00F0248B"/>
    <w:rsid w:val="00F02CCB"/>
    <w:rsid w:val="00F036C9"/>
    <w:rsid w:val="00F03CE5"/>
    <w:rsid w:val="00F03E98"/>
    <w:rsid w:val="00F04047"/>
    <w:rsid w:val="00F04396"/>
    <w:rsid w:val="00F04E12"/>
    <w:rsid w:val="00F04FD8"/>
    <w:rsid w:val="00F0540C"/>
    <w:rsid w:val="00F0542C"/>
    <w:rsid w:val="00F0578D"/>
    <w:rsid w:val="00F05D3C"/>
    <w:rsid w:val="00F05D84"/>
    <w:rsid w:val="00F05DEE"/>
    <w:rsid w:val="00F06179"/>
    <w:rsid w:val="00F063A5"/>
    <w:rsid w:val="00F0694B"/>
    <w:rsid w:val="00F06F55"/>
    <w:rsid w:val="00F07737"/>
    <w:rsid w:val="00F10253"/>
    <w:rsid w:val="00F1090E"/>
    <w:rsid w:val="00F10D08"/>
    <w:rsid w:val="00F10F1E"/>
    <w:rsid w:val="00F112B7"/>
    <w:rsid w:val="00F112EE"/>
    <w:rsid w:val="00F11428"/>
    <w:rsid w:val="00F11736"/>
    <w:rsid w:val="00F1273B"/>
    <w:rsid w:val="00F13174"/>
    <w:rsid w:val="00F132B0"/>
    <w:rsid w:val="00F133DB"/>
    <w:rsid w:val="00F13715"/>
    <w:rsid w:val="00F13FF3"/>
    <w:rsid w:val="00F140CD"/>
    <w:rsid w:val="00F142C5"/>
    <w:rsid w:val="00F1506B"/>
    <w:rsid w:val="00F1520E"/>
    <w:rsid w:val="00F16092"/>
    <w:rsid w:val="00F1637A"/>
    <w:rsid w:val="00F166E0"/>
    <w:rsid w:val="00F16782"/>
    <w:rsid w:val="00F16A24"/>
    <w:rsid w:val="00F16CD3"/>
    <w:rsid w:val="00F1724F"/>
    <w:rsid w:val="00F17256"/>
    <w:rsid w:val="00F1736C"/>
    <w:rsid w:val="00F17550"/>
    <w:rsid w:val="00F1764B"/>
    <w:rsid w:val="00F17ED8"/>
    <w:rsid w:val="00F208D9"/>
    <w:rsid w:val="00F217EA"/>
    <w:rsid w:val="00F21990"/>
    <w:rsid w:val="00F21C62"/>
    <w:rsid w:val="00F21DF3"/>
    <w:rsid w:val="00F223F4"/>
    <w:rsid w:val="00F2243A"/>
    <w:rsid w:val="00F22456"/>
    <w:rsid w:val="00F23072"/>
    <w:rsid w:val="00F233ED"/>
    <w:rsid w:val="00F252D9"/>
    <w:rsid w:val="00F25515"/>
    <w:rsid w:val="00F259F8"/>
    <w:rsid w:val="00F25A97"/>
    <w:rsid w:val="00F25AB5"/>
    <w:rsid w:val="00F25B02"/>
    <w:rsid w:val="00F25E6C"/>
    <w:rsid w:val="00F26115"/>
    <w:rsid w:val="00F2619D"/>
    <w:rsid w:val="00F26A21"/>
    <w:rsid w:val="00F26FFE"/>
    <w:rsid w:val="00F27314"/>
    <w:rsid w:val="00F27F7C"/>
    <w:rsid w:val="00F3090D"/>
    <w:rsid w:val="00F30AC3"/>
    <w:rsid w:val="00F30B2B"/>
    <w:rsid w:val="00F30EC7"/>
    <w:rsid w:val="00F313CA"/>
    <w:rsid w:val="00F31665"/>
    <w:rsid w:val="00F31715"/>
    <w:rsid w:val="00F3191A"/>
    <w:rsid w:val="00F3252A"/>
    <w:rsid w:val="00F326DF"/>
    <w:rsid w:val="00F328E2"/>
    <w:rsid w:val="00F33454"/>
    <w:rsid w:val="00F33A2C"/>
    <w:rsid w:val="00F33DB3"/>
    <w:rsid w:val="00F34362"/>
    <w:rsid w:val="00F34614"/>
    <w:rsid w:val="00F34EA8"/>
    <w:rsid w:val="00F35072"/>
    <w:rsid w:val="00F359E1"/>
    <w:rsid w:val="00F35C75"/>
    <w:rsid w:val="00F362E0"/>
    <w:rsid w:val="00F363B5"/>
    <w:rsid w:val="00F366DF"/>
    <w:rsid w:val="00F368EC"/>
    <w:rsid w:val="00F36A3A"/>
    <w:rsid w:val="00F37433"/>
    <w:rsid w:val="00F37503"/>
    <w:rsid w:val="00F37510"/>
    <w:rsid w:val="00F40754"/>
    <w:rsid w:val="00F40830"/>
    <w:rsid w:val="00F40AD8"/>
    <w:rsid w:val="00F40C77"/>
    <w:rsid w:val="00F40F33"/>
    <w:rsid w:val="00F4129F"/>
    <w:rsid w:val="00F4148D"/>
    <w:rsid w:val="00F4168E"/>
    <w:rsid w:val="00F41A72"/>
    <w:rsid w:val="00F41E14"/>
    <w:rsid w:val="00F4234C"/>
    <w:rsid w:val="00F43194"/>
    <w:rsid w:val="00F43754"/>
    <w:rsid w:val="00F43AF9"/>
    <w:rsid w:val="00F44296"/>
    <w:rsid w:val="00F442D1"/>
    <w:rsid w:val="00F44622"/>
    <w:rsid w:val="00F44766"/>
    <w:rsid w:val="00F44E3E"/>
    <w:rsid w:val="00F44F47"/>
    <w:rsid w:val="00F45616"/>
    <w:rsid w:val="00F457E4"/>
    <w:rsid w:val="00F45B31"/>
    <w:rsid w:val="00F45F82"/>
    <w:rsid w:val="00F46422"/>
    <w:rsid w:val="00F467E5"/>
    <w:rsid w:val="00F47697"/>
    <w:rsid w:val="00F477FC"/>
    <w:rsid w:val="00F47804"/>
    <w:rsid w:val="00F5053C"/>
    <w:rsid w:val="00F5056F"/>
    <w:rsid w:val="00F50A8B"/>
    <w:rsid w:val="00F50AF9"/>
    <w:rsid w:val="00F50BF6"/>
    <w:rsid w:val="00F50F9C"/>
    <w:rsid w:val="00F510EB"/>
    <w:rsid w:val="00F51136"/>
    <w:rsid w:val="00F5116E"/>
    <w:rsid w:val="00F5150C"/>
    <w:rsid w:val="00F51570"/>
    <w:rsid w:val="00F518C8"/>
    <w:rsid w:val="00F528B9"/>
    <w:rsid w:val="00F5325B"/>
    <w:rsid w:val="00F532A8"/>
    <w:rsid w:val="00F5393C"/>
    <w:rsid w:val="00F53B16"/>
    <w:rsid w:val="00F540F0"/>
    <w:rsid w:val="00F544EA"/>
    <w:rsid w:val="00F551D5"/>
    <w:rsid w:val="00F55468"/>
    <w:rsid w:val="00F5590C"/>
    <w:rsid w:val="00F56142"/>
    <w:rsid w:val="00F561FA"/>
    <w:rsid w:val="00F5654A"/>
    <w:rsid w:val="00F565DF"/>
    <w:rsid w:val="00F5673C"/>
    <w:rsid w:val="00F568CE"/>
    <w:rsid w:val="00F56F01"/>
    <w:rsid w:val="00F571FA"/>
    <w:rsid w:val="00F57224"/>
    <w:rsid w:val="00F5789F"/>
    <w:rsid w:val="00F57D57"/>
    <w:rsid w:val="00F57DC4"/>
    <w:rsid w:val="00F600E1"/>
    <w:rsid w:val="00F601C8"/>
    <w:rsid w:val="00F60726"/>
    <w:rsid w:val="00F607CD"/>
    <w:rsid w:val="00F61A37"/>
    <w:rsid w:val="00F61E74"/>
    <w:rsid w:val="00F620CD"/>
    <w:rsid w:val="00F622AC"/>
    <w:rsid w:val="00F62EE2"/>
    <w:rsid w:val="00F62F0B"/>
    <w:rsid w:val="00F631C6"/>
    <w:rsid w:val="00F63E7E"/>
    <w:rsid w:val="00F6413E"/>
    <w:rsid w:val="00F64D60"/>
    <w:rsid w:val="00F64D95"/>
    <w:rsid w:val="00F64FA1"/>
    <w:rsid w:val="00F65048"/>
    <w:rsid w:val="00F66731"/>
    <w:rsid w:val="00F66BD2"/>
    <w:rsid w:val="00F66DF2"/>
    <w:rsid w:val="00F6716D"/>
    <w:rsid w:val="00F67178"/>
    <w:rsid w:val="00F6720A"/>
    <w:rsid w:val="00F675DC"/>
    <w:rsid w:val="00F677B6"/>
    <w:rsid w:val="00F677CD"/>
    <w:rsid w:val="00F67949"/>
    <w:rsid w:val="00F67A5A"/>
    <w:rsid w:val="00F67C2F"/>
    <w:rsid w:val="00F7072F"/>
    <w:rsid w:val="00F707D2"/>
    <w:rsid w:val="00F70F9A"/>
    <w:rsid w:val="00F711AE"/>
    <w:rsid w:val="00F711D4"/>
    <w:rsid w:val="00F7150A"/>
    <w:rsid w:val="00F717CA"/>
    <w:rsid w:val="00F718CF"/>
    <w:rsid w:val="00F72358"/>
    <w:rsid w:val="00F72365"/>
    <w:rsid w:val="00F727DF"/>
    <w:rsid w:val="00F728D6"/>
    <w:rsid w:val="00F72CAD"/>
    <w:rsid w:val="00F72D39"/>
    <w:rsid w:val="00F732EF"/>
    <w:rsid w:val="00F734C7"/>
    <w:rsid w:val="00F738FB"/>
    <w:rsid w:val="00F73B39"/>
    <w:rsid w:val="00F73F18"/>
    <w:rsid w:val="00F7468D"/>
    <w:rsid w:val="00F749A7"/>
    <w:rsid w:val="00F749FA"/>
    <w:rsid w:val="00F74C4E"/>
    <w:rsid w:val="00F74EBB"/>
    <w:rsid w:val="00F7530C"/>
    <w:rsid w:val="00F76294"/>
    <w:rsid w:val="00F7642D"/>
    <w:rsid w:val="00F76D2E"/>
    <w:rsid w:val="00F76DC4"/>
    <w:rsid w:val="00F774DF"/>
    <w:rsid w:val="00F77770"/>
    <w:rsid w:val="00F778FA"/>
    <w:rsid w:val="00F779A7"/>
    <w:rsid w:val="00F77B5F"/>
    <w:rsid w:val="00F77CBA"/>
    <w:rsid w:val="00F80478"/>
    <w:rsid w:val="00F80F7D"/>
    <w:rsid w:val="00F8113C"/>
    <w:rsid w:val="00F82073"/>
    <w:rsid w:val="00F820E9"/>
    <w:rsid w:val="00F82688"/>
    <w:rsid w:val="00F82ECA"/>
    <w:rsid w:val="00F82F93"/>
    <w:rsid w:val="00F836C9"/>
    <w:rsid w:val="00F83CE8"/>
    <w:rsid w:val="00F83D82"/>
    <w:rsid w:val="00F83F40"/>
    <w:rsid w:val="00F840A3"/>
    <w:rsid w:val="00F84313"/>
    <w:rsid w:val="00F84361"/>
    <w:rsid w:val="00F848A7"/>
    <w:rsid w:val="00F84AD8"/>
    <w:rsid w:val="00F84FEE"/>
    <w:rsid w:val="00F85078"/>
    <w:rsid w:val="00F85262"/>
    <w:rsid w:val="00F855B4"/>
    <w:rsid w:val="00F85944"/>
    <w:rsid w:val="00F85CCE"/>
    <w:rsid w:val="00F85D59"/>
    <w:rsid w:val="00F8640A"/>
    <w:rsid w:val="00F86897"/>
    <w:rsid w:val="00F87478"/>
    <w:rsid w:val="00F879C8"/>
    <w:rsid w:val="00F87EB0"/>
    <w:rsid w:val="00F9031A"/>
    <w:rsid w:val="00F90381"/>
    <w:rsid w:val="00F90917"/>
    <w:rsid w:val="00F90C44"/>
    <w:rsid w:val="00F90D0F"/>
    <w:rsid w:val="00F91259"/>
    <w:rsid w:val="00F91388"/>
    <w:rsid w:val="00F91D1D"/>
    <w:rsid w:val="00F91D83"/>
    <w:rsid w:val="00F9222F"/>
    <w:rsid w:val="00F92BD4"/>
    <w:rsid w:val="00F92C7D"/>
    <w:rsid w:val="00F92CC9"/>
    <w:rsid w:val="00F92D4F"/>
    <w:rsid w:val="00F92DD3"/>
    <w:rsid w:val="00F9305D"/>
    <w:rsid w:val="00F931D6"/>
    <w:rsid w:val="00F931F6"/>
    <w:rsid w:val="00F93260"/>
    <w:rsid w:val="00F93EF8"/>
    <w:rsid w:val="00F940D0"/>
    <w:rsid w:val="00F94EB9"/>
    <w:rsid w:val="00F94ECD"/>
    <w:rsid w:val="00F95D75"/>
    <w:rsid w:val="00F96122"/>
    <w:rsid w:val="00F96197"/>
    <w:rsid w:val="00F9626A"/>
    <w:rsid w:val="00F96735"/>
    <w:rsid w:val="00F97022"/>
    <w:rsid w:val="00F97044"/>
    <w:rsid w:val="00F971F4"/>
    <w:rsid w:val="00F9738B"/>
    <w:rsid w:val="00F973AA"/>
    <w:rsid w:val="00F97E5C"/>
    <w:rsid w:val="00F97ED9"/>
    <w:rsid w:val="00FA0019"/>
    <w:rsid w:val="00FA01CD"/>
    <w:rsid w:val="00FA06F1"/>
    <w:rsid w:val="00FA0CD4"/>
    <w:rsid w:val="00FA1271"/>
    <w:rsid w:val="00FA1B08"/>
    <w:rsid w:val="00FA222E"/>
    <w:rsid w:val="00FA26A7"/>
    <w:rsid w:val="00FA280D"/>
    <w:rsid w:val="00FA362B"/>
    <w:rsid w:val="00FA3E7E"/>
    <w:rsid w:val="00FA3ECA"/>
    <w:rsid w:val="00FA484A"/>
    <w:rsid w:val="00FA4CB2"/>
    <w:rsid w:val="00FA4F5D"/>
    <w:rsid w:val="00FA51BC"/>
    <w:rsid w:val="00FA54CA"/>
    <w:rsid w:val="00FA57FB"/>
    <w:rsid w:val="00FA5F9C"/>
    <w:rsid w:val="00FA69C2"/>
    <w:rsid w:val="00FA6A48"/>
    <w:rsid w:val="00FA6DE5"/>
    <w:rsid w:val="00FA749F"/>
    <w:rsid w:val="00FA7515"/>
    <w:rsid w:val="00FA77D8"/>
    <w:rsid w:val="00FA7FEB"/>
    <w:rsid w:val="00FB0718"/>
    <w:rsid w:val="00FB10AD"/>
    <w:rsid w:val="00FB114A"/>
    <w:rsid w:val="00FB1304"/>
    <w:rsid w:val="00FB13CB"/>
    <w:rsid w:val="00FB1676"/>
    <w:rsid w:val="00FB1C40"/>
    <w:rsid w:val="00FB1C8A"/>
    <w:rsid w:val="00FB213E"/>
    <w:rsid w:val="00FB29E5"/>
    <w:rsid w:val="00FB2DCC"/>
    <w:rsid w:val="00FB3B41"/>
    <w:rsid w:val="00FB4A06"/>
    <w:rsid w:val="00FB4EB3"/>
    <w:rsid w:val="00FB50E2"/>
    <w:rsid w:val="00FB5325"/>
    <w:rsid w:val="00FB5B6C"/>
    <w:rsid w:val="00FB5CA3"/>
    <w:rsid w:val="00FB6037"/>
    <w:rsid w:val="00FB6555"/>
    <w:rsid w:val="00FB686F"/>
    <w:rsid w:val="00FB7299"/>
    <w:rsid w:val="00FB773D"/>
    <w:rsid w:val="00FB775D"/>
    <w:rsid w:val="00FB7AD7"/>
    <w:rsid w:val="00FB7C28"/>
    <w:rsid w:val="00FB7E3C"/>
    <w:rsid w:val="00FC00E9"/>
    <w:rsid w:val="00FC07FB"/>
    <w:rsid w:val="00FC08EA"/>
    <w:rsid w:val="00FC12B2"/>
    <w:rsid w:val="00FC16BF"/>
    <w:rsid w:val="00FC1C45"/>
    <w:rsid w:val="00FC1DBE"/>
    <w:rsid w:val="00FC26D5"/>
    <w:rsid w:val="00FC2E04"/>
    <w:rsid w:val="00FC2F5F"/>
    <w:rsid w:val="00FC31CD"/>
    <w:rsid w:val="00FC33A8"/>
    <w:rsid w:val="00FC34C2"/>
    <w:rsid w:val="00FC3600"/>
    <w:rsid w:val="00FC47DC"/>
    <w:rsid w:val="00FC4BC6"/>
    <w:rsid w:val="00FC5028"/>
    <w:rsid w:val="00FC53EC"/>
    <w:rsid w:val="00FC6B5A"/>
    <w:rsid w:val="00FC7151"/>
    <w:rsid w:val="00FC7465"/>
    <w:rsid w:val="00FC7B78"/>
    <w:rsid w:val="00FC7E8A"/>
    <w:rsid w:val="00FD018C"/>
    <w:rsid w:val="00FD02B0"/>
    <w:rsid w:val="00FD067D"/>
    <w:rsid w:val="00FD06ED"/>
    <w:rsid w:val="00FD136B"/>
    <w:rsid w:val="00FD15EF"/>
    <w:rsid w:val="00FD1984"/>
    <w:rsid w:val="00FD1DA0"/>
    <w:rsid w:val="00FD22F5"/>
    <w:rsid w:val="00FD235F"/>
    <w:rsid w:val="00FD267B"/>
    <w:rsid w:val="00FD29D5"/>
    <w:rsid w:val="00FD2B4E"/>
    <w:rsid w:val="00FD2E20"/>
    <w:rsid w:val="00FD2ED7"/>
    <w:rsid w:val="00FD3176"/>
    <w:rsid w:val="00FD3270"/>
    <w:rsid w:val="00FD3778"/>
    <w:rsid w:val="00FD3C4E"/>
    <w:rsid w:val="00FD3D3D"/>
    <w:rsid w:val="00FD400C"/>
    <w:rsid w:val="00FD4049"/>
    <w:rsid w:val="00FD4495"/>
    <w:rsid w:val="00FD46E3"/>
    <w:rsid w:val="00FD46E8"/>
    <w:rsid w:val="00FD4889"/>
    <w:rsid w:val="00FD4D1D"/>
    <w:rsid w:val="00FD5882"/>
    <w:rsid w:val="00FD5A3E"/>
    <w:rsid w:val="00FD5BB1"/>
    <w:rsid w:val="00FD5D8F"/>
    <w:rsid w:val="00FD67CC"/>
    <w:rsid w:val="00FD6900"/>
    <w:rsid w:val="00FD71BE"/>
    <w:rsid w:val="00FD742A"/>
    <w:rsid w:val="00FD7A6B"/>
    <w:rsid w:val="00FE0051"/>
    <w:rsid w:val="00FE025D"/>
    <w:rsid w:val="00FE0576"/>
    <w:rsid w:val="00FE0DA7"/>
    <w:rsid w:val="00FE1235"/>
    <w:rsid w:val="00FE1C35"/>
    <w:rsid w:val="00FE2658"/>
    <w:rsid w:val="00FE298A"/>
    <w:rsid w:val="00FE2AAA"/>
    <w:rsid w:val="00FE2BA0"/>
    <w:rsid w:val="00FE2E6D"/>
    <w:rsid w:val="00FE316F"/>
    <w:rsid w:val="00FE4235"/>
    <w:rsid w:val="00FE4599"/>
    <w:rsid w:val="00FE4A5A"/>
    <w:rsid w:val="00FE4B89"/>
    <w:rsid w:val="00FE4E46"/>
    <w:rsid w:val="00FE50BA"/>
    <w:rsid w:val="00FE513A"/>
    <w:rsid w:val="00FE5311"/>
    <w:rsid w:val="00FE5622"/>
    <w:rsid w:val="00FE5A94"/>
    <w:rsid w:val="00FE648F"/>
    <w:rsid w:val="00FE6720"/>
    <w:rsid w:val="00FE6B3C"/>
    <w:rsid w:val="00FE6C13"/>
    <w:rsid w:val="00FE6CE1"/>
    <w:rsid w:val="00FE6FB1"/>
    <w:rsid w:val="00FE77BB"/>
    <w:rsid w:val="00FE7B48"/>
    <w:rsid w:val="00FE7BBB"/>
    <w:rsid w:val="00FE7FD9"/>
    <w:rsid w:val="00FF02F4"/>
    <w:rsid w:val="00FF09F0"/>
    <w:rsid w:val="00FF115E"/>
    <w:rsid w:val="00FF13E4"/>
    <w:rsid w:val="00FF16BE"/>
    <w:rsid w:val="00FF23F2"/>
    <w:rsid w:val="00FF24CF"/>
    <w:rsid w:val="00FF269F"/>
    <w:rsid w:val="00FF2E6F"/>
    <w:rsid w:val="00FF335A"/>
    <w:rsid w:val="00FF34D8"/>
    <w:rsid w:val="00FF3861"/>
    <w:rsid w:val="00FF3A67"/>
    <w:rsid w:val="00FF3F37"/>
    <w:rsid w:val="00FF44D1"/>
    <w:rsid w:val="00FF4878"/>
    <w:rsid w:val="00FF49C5"/>
    <w:rsid w:val="00FF4A44"/>
    <w:rsid w:val="00FF4C2C"/>
    <w:rsid w:val="00FF4C7A"/>
    <w:rsid w:val="00FF4CED"/>
    <w:rsid w:val="00FF4D98"/>
    <w:rsid w:val="00FF51C6"/>
    <w:rsid w:val="00FF5504"/>
    <w:rsid w:val="00FF5B56"/>
    <w:rsid w:val="00FF6D81"/>
    <w:rsid w:val="00FF73FA"/>
    <w:rsid w:val="00FF754B"/>
    <w:rsid w:val="00FF7ABA"/>
    <w:rsid w:val="03BA05EC"/>
    <w:rsid w:val="05C671FB"/>
    <w:rsid w:val="06D85FE0"/>
    <w:rsid w:val="07BBF191"/>
    <w:rsid w:val="10FC8269"/>
    <w:rsid w:val="14293907"/>
    <w:rsid w:val="14FF87B2"/>
    <w:rsid w:val="1518ABF5"/>
    <w:rsid w:val="157306E5"/>
    <w:rsid w:val="15F1B8B4"/>
    <w:rsid w:val="18FD9663"/>
    <w:rsid w:val="19677B16"/>
    <w:rsid w:val="1D045C49"/>
    <w:rsid w:val="1FA809AE"/>
    <w:rsid w:val="2010AAB7"/>
    <w:rsid w:val="224C36E0"/>
    <w:rsid w:val="2347F706"/>
    <w:rsid w:val="25B86E94"/>
    <w:rsid w:val="27EA9177"/>
    <w:rsid w:val="2D69B3A9"/>
    <w:rsid w:val="2E36406C"/>
    <w:rsid w:val="316944F5"/>
    <w:rsid w:val="31B3F63D"/>
    <w:rsid w:val="32FAB255"/>
    <w:rsid w:val="332A1E2C"/>
    <w:rsid w:val="35F371F2"/>
    <w:rsid w:val="3719725E"/>
    <w:rsid w:val="385F81EC"/>
    <w:rsid w:val="3E474F13"/>
    <w:rsid w:val="3E500B21"/>
    <w:rsid w:val="40D330DA"/>
    <w:rsid w:val="44B0F528"/>
    <w:rsid w:val="44CDBD1E"/>
    <w:rsid w:val="472BDE3B"/>
    <w:rsid w:val="4CB5FDD4"/>
    <w:rsid w:val="4CF8A373"/>
    <w:rsid w:val="4FA09B9C"/>
    <w:rsid w:val="509E43A4"/>
    <w:rsid w:val="53DFD087"/>
    <w:rsid w:val="55B21093"/>
    <w:rsid w:val="5987BA9B"/>
    <w:rsid w:val="5F16FE5A"/>
    <w:rsid w:val="5F456D80"/>
    <w:rsid w:val="5F74B26E"/>
    <w:rsid w:val="627301EC"/>
    <w:rsid w:val="6310459D"/>
    <w:rsid w:val="634329A7"/>
    <w:rsid w:val="6CDE20BE"/>
    <w:rsid w:val="6D3BC66C"/>
    <w:rsid w:val="70B0DB6B"/>
    <w:rsid w:val="7576A2AD"/>
    <w:rsid w:val="7BB0B618"/>
    <w:rsid w:val="7C7398CE"/>
    <w:rsid w:val="7C81A6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330DA"/>
  <w15:chartTrackingRefBased/>
  <w15:docId w15:val="{CBA7318A-2FEB-4887-AEA0-1D2A6395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0B"/>
    <w:pPr>
      <w:jc w:val="both"/>
    </w:pPr>
    <w:rPr>
      <w:rFonts w:ascii="Allianz Neo" w:hAnsi="Allianz Neo"/>
      <w:color w:val="003781"/>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16DD1"/>
    <w:pPr>
      <w:keepNext/>
      <w:keepLines/>
      <w:spacing w:before="160" w:after="80"/>
      <w:outlineLvl w:val="1"/>
    </w:pPr>
    <w:rPr>
      <w:rFonts w:eastAsiaTheme="majorEastAsia" w:cstheme="majorBidi"/>
      <w:sz w:val="30"/>
      <w:szCs w:val="32"/>
    </w:rPr>
  </w:style>
  <w:style w:type="paragraph" w:styleId="Ttulo3">
    <w:name w:val="heading 3"/>
    <w:basedOn w:val="Normal"/>
    <w:next w:val="Normal"/>
    <w:link w:val="Ttulo3Car"/>
    <w:uiPriority w:val="9"/>
    <w:unhideWhenUsed/>
    <w:qFormat/>
    <w:rsid w:val="000F38F5"/>
    <w:pPr>
      <w:keepNext/>
      <w:keepLines/>
      <w:spacing w:before="160" w:after="80"/>
      <w:outlineLvl w:val="2"/>
    </w:pPr>
    <w:rPr>
      <w:rFonts w:eastAsiaTheme="majorEastAsia" w:cstheme="majorBidi"/>
      <w:sz w:val="50"/>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16DD1"/>
    <w:rPr>
      <w:rFonts w:ascii="Allianz Neo" w:eastAsiaTheme="majorEastAsia" w:hAnsi="Allianz Neo" w:cstheme="majorBidi"/>
      <w:color w:val="003781"/>
      <w:sz w:val="30"/>
      <w:szCs w:val="32"/>
    </w:rPr>
  </w:style>
  <w:style w:type="character" w:customStyle="1" w:styleId="Ttulo3Car">
    <w:name w:val="Título 3 Car"/>
    <w:basedOn w:val="Fuentedeprrafopredeter"/>
    <w:link w:val="Ttulo3"/>
    <w:uiPriority w:val="9"/>
    <w:rsid w:val="000F38F5"/>
    <w:rPr>
      <w:rFonts w:ascii="Allianz Neo" w:eastAsiaTheme="majorEastAsia" w:hAnsi="Allianz Neo" w:cstheme="majorBidi"/>
      <w:color w:val="003781"/>
      <w:sz w:val="50"/>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sid w:val="00DF5484"/>
    <w:rPr>
      <w:rFonts w:ascii="Allianz Neo" w:eastAsiaTheme="majorEastAsia" w:hAnsi="Allianz Neo" w:cstheme="majorBidi"/>
      <w:color w:val="003781"/>
      <w:spacing w:val="-10"/>
      <w:kern w:val="28"/>
      <w:sz w:val="56"/>
      <w:szCs w:val="56"/>
    </w:rPr>
  </w:style>
  <w:style w:type="paragraph" w:styleId="Ttulo">
    <w:name w:val="Title"/>
    <w:basedOn w:val="Normal"/>
    <w:next w:val="Normal"/>
    <w:link w:val="TtuloCar"/>
    <w:uiPriority w:val="10"/>
    <w:qFormat/>
    <w:rsid w:val="00DF5484"/>
    <w:pPr>
      <w:spacing w:after="80" w:line="240" w:lineRule="auto"/>
      <w:contextualSpacing/>
    </w:pPr>
    <w:rPr>
      <w:rFonts w:eastAsiaTheme="majorEastAsia"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sid w:val="008B18E3"/>
    <w:rPr>
      <w:rFonts w:ascii="Allianz Neo" w:hAnsi="Allianz Neo"/>
      <w:iCs/>
      <w:color w:val="003781"/>
    </w:rPr>
  </w:style>
  <w:style w:type="paragraph" w:styleId="Cita">
    <w:name w:val="Quote"/>
    <w:basedOn w:val="Normal"/>
    <w:next w:val="Normal"/>
    <w:link w:val="CitaCar"/>
    <w:autoRedefine/>
    <w:uiPriority w:val="29"/>
    <w:qFormat/>
    <w:rsid w:val="008B18E3"/>
    <w:pPr>
      <w:spacing w:before="160" w:line="276" w:lineRule="auto"/>
    </w:pPr>
    <w:rPr>
      <w:iCs/>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Encabezado">
    <w:name w:val="header"/>
    <w:basedOn w:val="Normal"/>
    <w:link w:val="EncabezadoCar"/>
    <w:uiPriority w:val="99"/>
    <w:unhideWhenUsed/>
    <w:rsid w:val="00A705A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705A9"/>
  </w:style>
  <w:style w:type="paragraph" w:styleId="Piedepgina">
    <w:name w:val="footer"/>
    <w:basedOn w:val="Normal"/>
    <w:link w:val="PiedepginaCar"/>
    <w:uiPriority w:val="99"/>
    <w:unhideWhenUsed/>
    <w:rsid w:val="00577DB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77DBB"/>
  </w:style>
  <w:style w:type="paragraph" w:styleId="Textonotapie">
    <w:name w:val="footnote text"/>
    <w:basedOn w:val="Normal"/>
    <w:link w:val="TextonotapieCar"/>
    <w:uiPriority w:val="99"/>
    <w:semiHidden/>
    <w:rsid w:val="00C34825"/>
    <w:pPr>
      <w:spacing w:after="0" w:line="240" w:lineRule="auto"/>
    </w:pPr>
    <w:rPr>
      <w:rFonts w:ascii="Arial" w:eastAsia="Times New Roman" w:hAnsi="Arial" w:cs="Times New Roman"/>
      <w:sz w:val="20"/>
      <w:szCs w:val="20"/>
      <w:lang w:val="de-DE" w:eastAsia="de-DE"/>
    </w:rPr>
  </w:style>
  <w:style w:type="character" w:customStyle="1" w:styleId="TextonotapieCar">
    <w:name w:val="Texto nota pie Car"/>
    <w:basedOn w:val="Fuentedeprrafopredeter"/>
    <w:link w:val="Textonotapie"/>
    <w:uiPriority w:val="99"/>
    <w:semiHidden/>
    <w:rsid w:val="00C34825"/>
    <w:rPr>
      <w:rFonts w:ascii="Arial" w:eastAsia="Times New Roman" w:hAnsi="Arial" w:cs="Times New Roman"/>
      <w:sz w:val="20"/>
      <w:szCs w:val="20"/>
      <w:lang w:val="de-DE" w:eastAsia="de-DE"/>
    </w:rPr>
  </w:style>
  <w:style w:type="character" w:styleId="Refdenotaalpie">
    <w:name w:val="footnote reference"/>
    <w:uiPriority w:val="99"/>
    <w:semiHidden/>
    <w:rsid w:val="00C34825"/>
    <w:rPr>
      <w:vertAlign w:val="superscript"/>
    </w:rPr>
  </w:style>
  <w:style w:type="paragraph" w:customStyle="1" w:styleId="Allianz060FunoteimText">
    <w:name w:val="_Allianz_060_Fußnote im Text"/>
    <w:qFormat/>
    <w:rsid w:val="0042630B"/>
    <w:pPr>
      <w:framePr w:w="4990" w:wrap="around" w:hAnchor="text" w:yAlign="bottom"/>
      <w:tabs>
        <w:tab w:val="left" w:pos="176"/>
      </w:tabs>
      <w:spacing w:after="200" w:line="240" w:lineRule="auto"/>
      <w:ind w:left="113" w:hanging="113"/>
      <w:contextualSpacing/>
      <w:jc w:val="both"/>
    </w:pPr>
    <w:rPr>
      <w:rFonts w:ascii="Allianz Neo" w:eastAsia="Calibri" w:hAnsi="Allianz Neo"/>
      <w:color w:val="414141"/>
      <w:kern w:val="2"/>
      <w:sz w:val="16"/>
      <w:szCs w:val="22"/>
      <w:lang w:val="de-DE" w:eastAsia="en-US"/>
    </w:rPr>
  </w:style>
  <w:style w:type="paragraph" w:styleId="Prrafodelista">
    <w:name w:val="List Paragraph"/>
    <w:basedOn w:val="Normal"/>
    <w:uiPriority w:val="34"/>
    <w:qFormat/>
    <w:rsid w:val="001A61C5"/>
    <w:pPr>
      <w:ind w:left="720"/>
      <w:contextualSpacing/>
    </w:pPr>
  </w:style>
  <w:style w:type="character" w:styleId="Refdecomentario">
    <w:name w:val="annotation reference"/>
    <w:basedOn w:val="Fuentedeprrafopredeter"/>
    <w:uiPriority w:val="99"/>
    <w:semiHidden/>
    <w:unhideWhenUsed/>
    <w:rsid w:val="00706A7C"/>
    <w:rPr>
      <w:sz w:val="16"/>
      <w:szCs w:val="16"/>
    </w:rPr>
  </w:style>
  <w:style w:type="paragraph" w:styleId="Textocomentario">
    <w:name w:val="annotation text"/>
    <w:basedOn w:val="Normal"/>
    <w:link w:val="TextocomentarioCar"/>
    <w:uiPriority w:val="99"/>
    <w:unhideWhenUsed/>
    <w:rsid w:val="00706A7C"/>
    <w:pPr>
      <w:spacing w:line="240" w:lineRule="auto"/>
    </w:pPr>
    <w:rPr>
      <w:sz w:val="20"/>
      <w:szCs w:val="20"/>
    </w:rPr>
  </w:style>
  <w:style w:type="character" w:customStyle="1" w:styleId="TextocomentarioCar">
    <w:name w:val="Texto comentario Car"/>
    <w:basedOn w:val="Fuentedeprrafopredeter"/>
    <w:link w:val="Textocomentario"/>
    <w:uiPriority w:val="99"/>
    <w:rsid w:val="00706A7C"/>
    <w:rPr>
      <w:sz w:val="20"/>
      <w:szCs w:val="20"/>
    </w:rPr>
  </w:style>
  <w:style w:type="paragraph" w:styleId="Asuntodelcomentario">
    <w:name w:val="annotation subject"/>
    <w:basedOn w:val="Textocomentario"/>
    <w:next w:val="Textocomentario"/>
    <w:link w:val="AsuntodelcomentarioCar"/>
    <w:uiPriority w:val="99"/>
    <w:semiHidden/>
    <w:unhideWhenUsed/>
    <w:rsid w:val="00706A7C"/>
    <w:rPr>
      <w:b/>
      <w:bCs/>
    </w:rPr>
  </w:style>
  <w:style w:type="character" w:customStyle="1" w:styleId="AsuntodelcomentarioCar">
    <w:name w:val="Asunto del comentario Car"/>
    <w:basedOn w:val="TextocomentarioCar"/>
    <w:link w:val="Asuntodelcomentario"/>
    <w:uiPriority w:val="99"/>
    <w:semiHidden/>
    <w:rsid w:val="00706A7C"/>
    <w:rPr>
      <w:b/>
      <w:bCs/>
      <w:sz w:val="20"/>
      <w:szCs w:val="20"/>
    </w:rPr>
  </w:style>
  <w:style w:type="paragraph" w:styleId="Revisin">
    <w:name w:val="Revision"/>
    <w:hidden/>
    <w:uiPriority w:val="99"/>
    <w:semiHidden/>
    <w:rsid w:val="00E24B87"/>
    <w:pPr>
      <w:spacing w:after="0" w:line="240" w:lineRule="auto"/>
    </w:pPr>
  </w:style>
  <w:style w:type="paragraph" w:customStyle="1" w:styleId="StandardohneEinzug">
    <w:name w:val="Standard ohne Einzug"/>
    <w:qFormat/>
    <w:rsid w:val="0042630B"/>
    <w:pPr>
      <w:spacing w:after="0" w:line="259" w:lineRule="auto"/>
      <w:jc w:val="both"/>
    </w:pPr>
    <w:rPr>
      <w:rFonts w:ascii="Allianz Neo" w:eastAsia="Calibri" w:hAnsi="Allianz Neo" w:cs="Mangal"/>
      <w:color w:val="414141"/>
      <w:sz w:val="20"/>
      <w:szCs w:val="22"/>
      <w:lang w:val="de-DE" w:eastAsia="en-US"/>
    </w:rPr>
  </w:style>
  <w:style w:type="character" w:styleId="Mencionar">
    <w:name w:val="Mention"/>
    <w:basedOn w:val="Fuentedeprrafopredeter"/>
    <w:uiPriority w:val="99"/>
    <w:unhideWhenUsed/>
    <w:rsid w:val="00B25DF7"/>
    <w:rPr>
      <w:color w:val="2B579A"/>
      <w:shd w:val="clear" w:color="auto" w:fill="E1DFDD"/>
    </w:rPr>
  </w:style>
  <w:style w:type="character" w:styleId="Hipervnculo">
    <w:name w:val="Hyperlink"/>
    <w:basedOn w:val="Fuentedeprrafopredeter"/>
    <w:uiPriority w:val="99"/>
    <w:unhideWhenUsed/>
    <w:rsid w:val="001F0CC1"/>
    <w:rPr>
      <w:color w:val="467886" w:themeColor="hyperlink"/>
      <w:u w:val="single"/>
    </w:rPr>
  </w:style>
  <w:style w:type="character" w:styleId="Mencinsinresolver">
    <w:name w:val="Unresolved Mention"/>
    <w:basedOn w:val="Fuentedeprrafopredeter"/>
    <w:uiPriority w:val="99"/>
    <w:semiHidden/>
    <w:unhideWhenUsed/>
    <w:rsid w:val="001F0CC1"/>
    <w:rPr>
      <w:color w:val="605E5C"/>
      <w:shd w:val="clear" w:color="auto" w:fill="E1DFDD"/>
    </w:rPr>
  </w:style>
  <w:style w:type="paragraph" w:customStyle="1" w:styleId="Default">
    <w:name w:val="Default"/>
    <w:rsid w:val="00B80F17"/>
    <w:pPr>
      <w:autoSpaceDE w:val="0"/>
      <w:autoSpaceDN w:val="0"/>
      <w:adjustRightInd w:val="0"/>
      <w:spacing w:after="0" w:line="240" w:lineRule="auto"/>
    </w:pPr>
    <w:rPr>
      <w:rFonts w:ascii="Aptos" w:hAnsi="Aptos" w:cs="Aptos"/>
      <w:color w:val="000000"/>
      <w:lang w:val="de-DE"/>
    </w:rPr>
  </w:style>
  <w:style w:type="paragraph" w:styleId="Textonotaalfinal">
    <w:name w:val="endnote text"/>
    <w:basedOn w:val="Normal"/>
    <w:link w:val="TextonotaalfinalCar"/>
    <w:uiPriority w:val="99"/>
    <w:semiHidden/>
    <w:unhideWhenUsed/>
    <w:rsid w:val="00F727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727DF"/>
    <w:rPr>
      <w:sz w:val="20"/>
      <w:szCs w:val="20"/>
    </w:rPr>
  </w:style>
  <w:style w:type="character" w:styleId="Refdenotaalfinal">
    <w:name w:val="endnote reference"/>
    <w:basedOn w:val="Fuentedeprrafopredeter"/>
    <w:uiPriority w:val="99"/>
    <w:unhideWhenUsed/>
    <w:rsid w:val="00F727DF"/>
    <w:rPr>
      <w:vertAlign w:val="superscript"/>
    </w:rPr>
  </w:style>
  <w:style w:type="character" w:customStyle="1" w:styleId="Head4Zchn">
    <w:name w:val="Head 4 Zchn"/>
    <w:link w:val="Head4"/>
    <w:locked/>
    <w:rsid w:val="0044570E"/>
    <w:rPr>
      <w:rFonts w:ascii="Allianz Sans" w:eastAsia="Calibri" w:hAnsi="Allianz Sans" w:cs="Allianz Sans F Regular"/>
      <w:b/>
      <w:bCs/>
      <w:color w:val="00B0F0"/>
      <w:sz w:val="26"/>
      <w:szCs w:val="26"/>
    </w:rPr>
  </w:style>
  <w:style w:type="paragraph" w:customStyle="1" w:styleId="Head4">
    <w:name w:val="Head 4"/>
    <w:link w:val="Head4Zchn"/>
    <w:qFormat/>
    <w:rsid w:val="0044570E"/>
    <w:pPr>
      <w:keepNext/>
      <w:keepLines/>
      <w:tabs>
        <w:tab w:val="left" w:pos="180"/>
      </w:tabs>
      <w:autoSpaceDE w:val="0"/>
      <w:autoSpaceDN w:val="0"/>
      <w:adjustRightInd w:val="0"/>
      <w:spacing w:before="170" w:after="57" w:line="366" w:lineRule="atLeast"/>
    </w:pPr>
    <w:rPr>
      <w:rFonts w:ascii="Allianz Sans" w:eastAsia="Calibri" w:hAnsi="Allianz Sans" w:cs="Allianz Sans F Regular"/>
      <w:b/>
      <w:bCs/>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251">
      <w:bodyDiv w:val="1"/>
      <w:marLeft w:val="0"/>
      <w:marRight w:val="0"/>
      <w:marTop w:val="0"/>
      <w:marBottom w:val="0"/>
      <w:divBdr>
        <w:top w:val="none" w:sz="0" w:space="0" w:color="auto"/>
        <w:left w:val="none" w:sz="0" w:space="0" w:color="auto"/>
        <w:bottom w:val="none" w:sz="0" w:space="0" w:color="auto"/>
        <w:right w:val="none" w:sz="0" w:space="0" w:color="auto"/>
      </w:divBdr>
    </w:div>
    <w:div w:id="55783741">
      <w:bodyDiv w:val="1"/>
      <w:marLeft w:val="0"/>
      <w:marRight w:val="0"/>
      <w:marTop w:val="0"/>
      <w:marBottom w:val="0"/>
      <w:divBdr>
        <w:top w:val="none" w:sz="0" w:space="0" w:color="auto"/>
        <w:left w:val="none" w:sz="0" w:space="0" w:color="auto"/>
        <w:bottom w:val="none" w:sz="0" w:space="0" w:color="auto"/>
        <w:right w:val="none" w:sz="0" w:space="0" w:color="auto"/>
      </w:divBdr>
    </w:div>
    <w:div w:id="162009752">
      <w:bodyDiv w:val="1"/>
      <w:marLeft w:val="0"/>
      <w:marRight w:val="0"/>
      <w:marTop w:val="0"/>
      <w:marBottom w:val="0"/>
      <w:divBdr>
        <w:top w:val="none" w:sz="0" w:space="0" w:color="auto"/>
        <w:left w:val="none" w:sz="0" w:space="0" w:color="auto"/>
        <w:bottom w:val="none" w:sz="0" w:space="0" w:color="auto"/>
        <w:right w:val="none" w:sz="0" w:space="0" w:color="auto"/>
      </w:divBdr>
    </w:div>
    <w:div w:id="184028443">
      <w:bodyDiv w:val="1"/>
      <w:marLeft w:val="0"/>
      <w:marRight w:val="0"/>
      <w:marTop w:val="0"/>
      <w:marBottom w:val="0"/>
      <w:divBdr>
        <w:top w:val="none" w:sz="0" w:space="0" w:color="auto"/>
        <w:left w:val="none" w:sz="0" w:space="0" w:color="auto"/>
        <w:bottom w:val="none" w:sz="0" w:space="0" w:color="auto"/>
        <w:right w:val="none" w:sz="0" w:space="0" w:color="auto"/>
      </w:divBdr>
    </w:div>
    <w:div w:id="312174288">
      <w:bodyDiv w:val="1"/>
      <w:marLeft w:val="0"/>
      <w:marRight w:val="0"/>
      <w:marTop w:val="0"/>
      <w:marBottom w:val="0"/>
      <w:divBdr>
        <w:top w:val="none" w:sz="0" w:space="0" w:color="auto"/>
        <w:left w:val="none" w:sz="0" w:space="0" w:color="auto"/>
        <w:bottom w:val="none" w:sz="0" w:space="0" w:color="auto"/>
        <w:right w:val="none" w:sz="0" w:space="0" w:color="auto"/>
      </w:divBdr>
    </w:div>
    <w:div w:id="421293791">
      <w:bodyDiv w:val="1"/>
      <w:marLeft w:val="0"/>
      <w:marRight w:val="0"/>
      <w:marTop w:val="0"/>
      <w:marBottom w:val="0"/>
      <w:divBdr>
        <w:top w:val="none" w:sz="0" w:space="0" w:color="auto"/>
        <w:left w:val="none" w:sz="0" w:space="0" w:color="auto"/>
        <w:bottom w:val="none" w:sz="0" w:space="0" w:color="auto"/>
        <w:right w:val="none" w:sz="0" w:space="0" w:color="auto"/>
      </w:divBdr>
    </w:div>
    <w:div w:id="439028925">
      <w:bodyDiv w:val="1"/>
      <w:marLeft w:val="0"/>
      <w:marRight w:val="0"/>
      <w:marTop w:val="0"/>
      <w:marBottom w:val="0"/>
      <w:divBdr>
        <w:top w:val="none" w:sz="0" w:space="0" w:color="auto"/>
        <w:left w:val="none" w:sz="0" w:space="0" w:color="auto"/>
        <w:bottom w:val="none" w:sz="0" w:space="0" w:color="auto"/>
        <w:right w:val="none" w:sz="0" w:space="0" w:color="auto"/>
      </w:divBdr>
    </w:div>
    <w:div w:id="479346332">
      <w:bodyDiv w:val="1"/>
      <w:marLeft w:val="0"/>
      <w:marRight w:val="0"/>
      <w:marTop w:val="0"/>
      <w:marBottom w:val="0"/>
      <w:divBdr>
        <w:top w:val="none" w:sz="0" w:space="0" w:color="auto"/>
        <w:left w:val="none" w:sz="0" w:space="0" w:color="auto"/>
        <w:bottom w:val="none" w:sz="0" w:space="0" w:color="auto"/>
        <w:right w:val="none" w:sz="0" w:space="0" w:color="auto"/>
      </w:divBdr>
    </w:div>
    <w:div w:id="602036856">
      <w:bodyDiv w:val="1"/>
      <w:marLeft w:val="0"/>
      <w:marRight w:val="0"/>
      <w:marTop w:val="0"/>
      <w:marBottom w:val="0"/>
      <w:divBdr>
        <w:top w:val="none" w:sz="0" w:space="0" w:color="auto"/>
        <w:left w:val="none" w:sz="0" w:space="0" w:color="auto"/>
        <w:bottom w:val="none" w:sz="0" w:space="0" w:color="auto"/>
        <w:right w:val="none" w:sz="0" w:space="0" w:color="auto"/>
      </w:divBdr>
    </w:div>
    <w:div w:id="763183313">
      <w:bodyDiv w:val="1"/>
      <w:marLeft w:val="0"/>
      <w:marRight w:val="0"/>
      <w:marTop w:val="0"/>
      <w:marBottom w:val="0"/>
      <w:divBdr>
        <w:top w:val="none" w:sz="0" w:space="0" w:color="auto"/>
        <w:left w:val="none" w:sz="0" w:space="0" w:color="auto"/>
        <w:bottom w:val="none" w:sz="0" w:space="0" w:color="auto"/>
        <w:right w:val="none" w:sz="0" w:space="0" w:color="auto"/>
      </w:divBdr>
    </w:div>
    <w:div w:id="863833159">
      <w:bodyDiv w:val="1"/>
      <w:marLeft w:val="0"/>
      <w:marRight w:val="0"/>
      <w:marTop w:val="0"/>
      <w:marBottom w:val="0"/>
      <w:divBdr>
        <w:top w:val="none" w:sz="0" w:space="0" w:color="auto"/>
        <w:left w:val="none" w:sz="0" w:space="0" w:color="auto"/>
        <w:bottom w:val="none" w:sz="0" w:space="0" w:color="auto"/>
        <w:right w:val="none" w:sz="0" w:space="0" w:color="auto"/>
      </w:divBdr>
    </w:div>
    <w:div w:id="874849347">
      <w:bodyDiv w:val="1"/>
      <w:marLeft w:val="0"/>
      <w:marRight w:val="0"/>
      <w:marTop w:val="0"/>
      <w:marBottom w:val="0"/>
      <w:divBdr>
        <w:top w:val="none" w:sz="0" w:space="0" w:color="auto"/>
        <w:left w:val="none" w:sz="0" w:space="0" w:color="auto"/>
        <w:bottom w:val="none" w:sz="0" w:space="0" w:color="auto"/>
        <w:right w:val="none" w:sz="0" w:space="0" w:color="auto"/>
      </w:divBdr>
    </w:div>
    <w:div w:id="1022122330">
      <w:bodyDiv w:val="1"/>
      <w:marLeft w:val="0"/>
      <w:marRight w:val="0"/>
      <w:marTop w:val="0"/>
      <w:marBottom w:val="0"/>
      <w:divBdr>
        <w:top w:val="none" w:sz="0" w:space="0" w:color="auto"/>
        <w:left w:val="none" w:sz="0" w:space="0" w:color="auto"/>
        <w:bottom w:val="none" w:sz="0" w:space="0" w:color="auto"/>
        <w:right w:val="none" w:sz="0" w:space="0" w:color="auto"/>
      </w:divBdr>
    </w:div>
    <w:div w:id="1033580497">
      <w:bodyDiv w:val="1"/>
      <w:marLeft w:val="0"/>
      <w:marRight w:val="0"/>
      <w:marTop w:val="0"/>
      <w:marBottom w:val="0"/>
      <w:divBdr>
        <w:top w:val="none" w:sz="0" w:space="0" w:color="auto"/>
        <w:left w:val="none" w:sz="0" w:space="0" w:color="auto"/>
        <w:bottom w:val="none" w:sz="0" w:space="0" w:color="auto"/>
        <w:right w:val="none" w:sz="0" w:space="0" w:color="auto"/>
      </w:divBdr>
    </w:div>
    <w:div w:id="1338266769">
      <w:bodyDiv w:val="1"/>
      <w:marLeft w:val="0"/>
      <w:marRight w:val="0"/>
      <w:marTop w:val="0"/>
      <w:marBottom w:val="0"/>
      <w:divBdr>
        <w:top w:val="none" w:sz="0" w:space="0" w:color="auto"/>
        <w:left w:val="none" w:sz="0" w:space="0" w:color="auto"/>
        <w:bottom w:val="none" w:sz="0" w:space="0" w:color="auto"/>
        <w:right w:val="none" w:sz="0" w:space="0" w:color="auto"/>
      </w:divBdr>
    </w:div>
    <w:div w:id="1349480583">
      <w:bodyDiv w:val="1"/>
      <w:marLeft w:val="0"/>
      <w:marRight w:val="0"/>
      <w:marTop w:val="0"/>
      <w:marBottom w:val="0"/>
      <w:divBdr>
        <w:top w:val="none" w:sz="0" w:space="0" w:color="auto"/>
        <w:left w:val="none" w:sz="0" w:space="0" w:color="auto"/>
        <w:bottom w:val="none" w:sz="0" w:space="0" w:color="auto"/>
        <w:right w:val="none" w:sz="0" w:space="0" w:color="auto"/>
      </w:divBdr>
    </w:div>
    <w:div w:id="1424178613">
      <w:bodyDiv w:val="1"/>
      <w:marLeft w:val="0"/>
      <w:marRight w:val="0"/>
      <w:marTop w:val="0"/>
      <w:marBottom w:val="0"/>
      <w:divBdr>
        <w:top w:val="none" w:sz="0" w:space="0" w:color="auto"/>
        <w:left w:val="none" w:sz="0" w:space="0" w:color="auto"/>
        <w:bottom w:val="none" w:sz="0" w:space="0" w:color="auto"/>
        <w:right w:val="none" w:sz="0" w:space="0" w:color="auto"/>
      </w:divBdr>
    </w:div>
    <w:div w:id="1458916784">
      <w:bodyDiv w:val="1"/>
      <w:marLeft w:val="0"/>
      <w:marRight w:val="0"/>
      <w:marTop w:val="0"/>
      <w:marBottom w:val="0"/>
      <w:divBdr>
        <w:top w:val="none" w:sz="0" w:space="0" w:color="auto"/>
        <w:left w:val="none" w:sz="0" w:space="0" w:color="auto"/>
        <w:bottom w:val="none" w:sz="0" w:space="0" w:color="auto"/>
        <w:right w:val="none" w:sz="0" w:space="0" w:color="auto"/>
      </w:divBdr>
    </w:div>
    <w:div w:id="1550650495">
      <w:bodyDiv w:val="1"/>
      <w:marLeft w:val="0"/>
      <w:marRight w:val="0"/>
      <w:marTop w:val="0"/>
      <w:marBottom w:val="0"/>
      <w:divBdr>
        <w:top w:val="none" w:sz="0" w:space="0" w:color="auto"/>
        <w:left w:val="none" w:sz="0" w:space="0" w:color="auto"/>
        <w:bottom w:val="none" w:sz="0" w:space="0" w:color="auto"/>
        <w:right w:val="none" w:sz="0" w:space="0" w:color="auto"/>
      </w:divBdr>
    </w:div>
    <w:div w:id="1572540981">
      <w:bodyDiv w:val="1"/>
      <w:marLeft w:val="0"/>
      <w:marRight w:val="0"/>
      <w:marTop w:val="0"/>
      <w:marBottom w:val="0"/>
      <w:divBdr>
        <w:top w:val="none" w:sz="0" w:space="0" w:color="auto"/>
        <w:left w:val="none" w:sz="0" w:space="0" w:color="auto"/>
        <w:bottom w:val="none" w:sz="0" w:space="0" w:color="auto"/>
        <w:right w:val="none" w:sz="0" w:space="0" w:color="auto"/>
      </w:divBdr>
    </w:div>
    <w:div w:id="1584677174">
      <w:bodyDiv w:val="1"/>
      <w:marLeft w:val="0"/>
      <w:marRight w:val="0"/>
      <w:marTop w:val="0"/>
      <w:marBottom w:val="0"/>
      <w:divBdr>
        <w:top w:val="none" w:sz="0" w:space="0" w:color="auto"/>
        <w:left w:val="none" w:sz="0" w:space="0" w:color="auto"/>
        <w:bottom w:val="none" w:sz="0" w:space="0" w:color="auto"/>
        <w:right w:val="none" w:sz="0" w:space="0" w:color="auto"/>
      </w:divBdr>
    </w:div>
    <w:div w:id="1700232832">
      <w:bodyDiv w:val="1"/>
      <w:marLeft w:val="0"/>
      <w:marRight w:val="0"/>
      <w:marTop w:val="0"/>
      <w:marBottom w:val="0"/>
      <w:divBdr>
        <w:top w:val="none" w:sz="0" w:space="0" w:color="auto"/>
        <w:left w:val="none" w:sz="0" w:space="0" w:color="auto"/>
        <w:bottom w:val="none" w:sz="0" w:space="0" w:color="auto"/>
        <w:right w:val="none" w:sz="0" w:space="0" w:color="auto"/>
      </w:divBdr>
    </w:div>
    <w:div w:id="1852912370">
      <w:bodyDiv w:val="1"/>
      <w:marLeft w:val="0"/>
      <w:marRight w:val="0"/>
      <w:marTop w:val="0"/>
      <w:marBottom w:val="0"/>
      <w:divBdr>
        <w:top w:val="none" w:sz="0" w:space="0" w:color="auto"/>
        <w:left w:val="none" w:sz="0" w:space="0" w:color="auto"/>
        <w:bottom w:val="none" w:sz="0" w:space="0" w:color="auto"/>
        <w:right w:val="none" w:sz="0" w:space="0" w:color="auto"/>
      </w:divBdr>
    </w:div>
    <w:div w:id="1888107696">
      <w:bodyDiv w:val="1"/>
      <w:marLeft w:val="0"/>
      <w:marRight w:val="0"/>
      <w:marTop w:val="0"/>
      <w:marBottom w:val="0"/>
      <w:divBdr>
        <w:top w:val="none" w:sz="0" w:space="0" w:color="auto"/>
        <w:left w:val="none" w:sz="0" w:space="0" w:color="auto"/>
        <w:bottom w:val="none" w:sz="0" w:space="0" w:color="auto"/>
        <w:right w:val="none" w:sz="0" w:space="0" w:color="auto"/>
      </w:divBdr>
    </w:div>
    <w:div w:id="1900239929">
      <w:bodyDiv w:val="1"/>
      <w:marLeft w:val="0"/>
      <w:marRight w:val="0"/>
      <w:marTop w:val="0"/>
      <w:marBottom w:val="0"/>
      <w:divBdr>
        <w:top w:val="none" w:sz="0" w:space="0" w:color="auto"/>
        <w:left w:val="none" w:sz="0" w:space="0" w:color="auto"/>
        <w:bottom w:val="none" w:sz="0" w:space="0" w:color="auto"/>
        <w:right w:val="none" w:sz="0" w:space="0" w:color="auto"/>
      </w:divBdr>
    </w:div>
    <w:div w:id="1950698570">
      <w:bodyDiv w:val="1"/>
      <w:marLeft w:val="0"/>
      <w:marRight w:val="0"/>
      <w:marTop w:val="0"/>
      <w:marBottom w:val="0"/>
      <w:divBdr>
        <w:top w:val="none" w:sz="0" w:space="0" w:color="auto"/>
        <w:left w:val="none" w:sz="0" w:space="0" w:color="auto"/>
        <w:bottom w:val="none" w:sz="0" w:space="0" w:color="auto"/>
        <w:right w:val="none" w:sz="0" w:space="0" w:color="auto"/>
      </w:divBdr>
    </w:div>
    <w:div w:id="2015449741">
      <w:bodyDiv w:val="1"/>
      <w:marLeft w:val="0"/>
      <w:marRight w:val="0"/>
      <w:marTop w:val="0"/>
      <w:marBottom w:val="0"/>
      <w:divBdr>
        <w:top w:val="none" w:sz="0" w:space="0" w:color="auto"/>
        <w:left w:val="none" w:sz="0" w:space="0" w:color="auto"/>
        <w:bottom w:val="none" w:sz="0" w:space="0" w:color="auto"/>
        <w:right w:val="none" w:sz="0" w:space="0" w:color="auto"/>
      </w:divBdr>
    </w:div>
    <w:div w:id="2080669288">
      <w:bodyDiv w:val="1"/>
      <w:marLeft w:val="0"/>
      <w:marRight w:val="0"/>
      <w:marTop w:val="0"/>
      <w:marBottom w:val="0"/>
      <w:divBdr>
        <w:top w:val="none" w:sz="0" w:space="0" w:color="auto"/>
        <w:left w:val="none" w:sz="0" w:space="0" w:color="auto"/>
        <w:bottom w:val="none" w:sz="0" w:space="0" w:color="auto"/>
        <w:right w:val="none" w:sz="0" w:space="0" w:color="auto"/>
      </w:divBdr>
    </w:div>
    <w:div w:id="21064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lianz.com/en/privacy-statemen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ff07a45-11f5-479e-a441-cd98a86709fe">XU7P7SY2DP3Q-491014520-208970</_dlc_DocId>
    <_dlc_DocIdUrl xmlns="9ff07a45-11f5-479e-a441-cd98a86709fe">
      <Url>https://allianzms.sharepoint.com/teams/ES0006-3163019/_layouts/15/DocIdRedir.aspx?ID=XU7P7SY2DP3Q-491014520-208970</Url>
      <Description>XU7P7SY2DP3Q-491014520-208970</Description>
    </_dlc_DocIdUrl>
    <ContractExpirationDate xmlns="9ff07a45-11f5-479e-a441-cd98a86709fe" xsi:nil="true"/>
    <TaxCatchAll xmlns="9ff07a45-11f5-479e-a441-cd98a86709fe" xsi:nil="true"/>
    <DossierOwner xmlns="9ff07a45-11f5-479e-a441-cd98a86709fe">
      <UserInfo>
        <DisplayName/>
        <AccountId xsi:nil="true"/>
        <AccountType/>
      </UserInfo>
    </DossierOwner>
    <DossierStatus xmlns="9ff07a45-11f5-479e-a441-cd98a86709fe" xsi:nil="true"/>
    <_dlc_DocIdPersistId xmlns="9ff07a45-11f5-479e-a441-cd98a86709fe" xsi:nil="true"/>
    <TaxCatchAllLabel xmlns="9ff07a45-11f5-479e-a441-cd98a86709fe" xsi:nil="true"/>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ExternalContractingParties xmlns="9ff07a45-11f5-479e-a441-cd98a86709fe" xsi:nil="true"/>
    <ContractType xmlns="9ff07a45-11f5-479e-a441-cd98a86709fe" xsi:nil="true"/>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DD599-ED8A-4A6A-8FBD-F9E18EE29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47922-DF52-42E2-937C-9A95668CAD15}">
  <ds:schemaRefs>
    <ds:schemaRef ds:uri="http://schemas.microsoft.com/office/2006/metadata/properties"/>
    <ds:schemaRef ds:uri="http://schemas.microsoft.com/office/infopath/2007/PartnerControls"/>
    <ds:schemaRef ds:uri="9ff07a45-11f5-479e-a441-cd98a86709fe"/>
  </ds:schemaRefs>
</ds:datastoreItem>
</file>

<file path=customXml/itemProps3.xml><?xml version="1.0" encoding="utf-8"?>
<ds:datastoreItem xmlns:ds="http://schemas.openxmlformats.org/officeDocument/2006/customXml" ds:itemID="{E3632403-F7EF-409A-AB8B-3FFFBEE3B53E}">
  <ds:schemaRefs>
    <ds:schemaRef ds:uri="http://schemas.openxmlformats.org/officeDocument/2006/bibliography"/>
  </ds:schemaRefs>
</ds:datastoreItem>
</file>

<file path=customXml/itemProps4.xml><?xml version="1.0" encoding="utf-8"?>
<ds:datastoreItem xmlns:ds="http://schemas.openxmlformats.org/officeDocument/2006/customXml" ds:itemID="{5868F4D8-4AD9-4004-9C9E-1FDD1C0C731B}">
  <ds:schemaRefs>
    <ds:schemaRef ds:uri="http://schemas.microsoft.com/sharepoint/events"/>
  </ds:schemaRefs>
</ds:datastoreItem>
</file>

<file path=customXml/itemProps5.xml><?xml version="1.0" encoding="utf-8"?>
<ds:datastoreItem xmlns:ds="http://schemas.openxmlformats.org/officeDocument/2006/customXml" ds:itemID="{DC21C794-0666-4E2A-AC77-69FBE32E5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9177</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Allianz SE-2Q-2025-Earnings-Release</vt:lpstr>
      <vt:lpstr>Allianz SE-1Q-2025-Earnings-Release</vt:lpstr>
    </vt:vector>
  </TitlesOfParts>
  <Company/>
  <LinksUpToDate>false</LinksUpToDate>
  <CharactersWithSpaces>10766</CharactersWithSpaces>
  <SharedDoc>false</SharedDoc>
  <HLinks>
    <vt:vector size="84" baseType="variant">
      <vt:variant>
        <vt:i4>4259841</vt:i4>
      </vt:variant>
      <vt:variant>
        <vt:i4>6</vt:i4>
      </vt:variant>
      <vt:variant>
        <vt:i4>0</vt:i4>
      </vt:variant>
      <vt:variant>
        <vt:i4>5</vt:i4>
      </vt:variant>
      <vt:variant>
        <vt:lpwstr>https://www.allianz.com/en/privacy-statement.html</vt:lpwstr>
      </vt:variant>
      <vt:variant>
        <vt:lpwstr/>
      </vt:variant>
      <vt:variant>
        <vt:i4>1572897</vt:i4>
      </vt:variant>
      <vt:variant>
        <vt:i4>3</vt:i4>
      </vt:variant>
      <vt:variant>
        <vt:i4>0</vt:i4>
      </vt:variant>
      <vt:variant>
        <vt:i4>5</vt:i4>
      </vt:variant>
      <vt:variant>
        <vt:lpwstr>https://www.allianz.com/en/investor_relations/conferences-presentations/financial-calendar.html</vt:lpwstr>
      </vt:variant>
      <vt:variant>
        <vt:lpwstr/>
      </vt:variant>
      <vt:variant>
        <vt:i4>5505056</vt:i4>
      </vt:variant>
      <vt:variant>
        <vt:i4>0</vt:i4>
      </vt:variant>
      <vt:variant>
        <vt:i4>0</vt:i4>
      </vt:variant>
      <vt:variant>
        <vt:i4>5</vt:i4>
      </vt:variant>
      <vt:variant>
        <vt:lpwstr>mailto:xx.xx@allianz.com</vt:lpwstr>
      </vt:variant>
      <vt:variant>
        <vt:lpwstr/>
      </vt:variant>
      <vt:variant>
        <vt:i4>65578</vt:i4>
      </vt:variant>
      <vt:variant>
        <vt:i4>30</vt:i4>
      </vt:variant>
      <vt:variant>
        <vt:i4>0</vt:i4>
      </vt:variant>
      <vt:variant>
        <vt:i4>5</vt:i4>
      </vt:variant>
      <vt:variant>
        <vt:lpwstr>mailto:ann-kristin.manno@allianz.com</vt:lpwstr>
      </vt:variant>
      <vt:variant>
        <vt:lpwstr/>
      </vt:variant>
      <vt:variant>
        <vt:i4>6488065</vt:i4>
      </vt:variant>
      <vt:variant>
        <vt:i4>27</vt:i4>
      </vt:variant>
      <vt:variant>
        <vt:i4>0</vt:i4>
      </vt:variant>
      <vt:variant>
        <vt:i4>5</vt:i4>
      </vt:variant>
      <vt:variant>
        <vt:lpwstr>mailto:johanna.oltmann@allianz.com</vt:lpwstr>
      </vt:variant>
      <vt:variant>
        <vt:lpwstr/>
      </vt:variant>
      <vt:variant>
        <vt:i4>3801191</vt:i4>
      </vt:variant>
      <vt:variant>
        <vt:i4>24</vt:i4>
      </vt:variant>
      <vt:variant>
        <vt:i4>0</vt:i4>
      </vt:variant>
      <vt:variant>
        <vt:i4>5</vt:i4>
      </vt:variant>
      <vt:variant>
        <vt:lpwstr>https://www.allianz.com/en/mediacenter/news/media-releases.html</vt:lpwstr>
      </vt:variant>
      <vt:variant>
        <vt:lpwstr/>
      </vt:variant>
      <vt:variant>
        <vt:i4>6488065</vt:i4>
      </vt:variant>
      <vt:variant>
        <vt:i4>21</vt:i4>
      </vt:variant>
      <vt:variant>
        <vt:i4>0</vt:i4>
      </vt:variant>
      <vt:variant>
        <vt:i4>5</vt:i4>
      </vt:variant>
      <vt:variant>
        <vt:lpwstr>mailto:johanna.oltmann@allianz.com</vt:lpwstr>
      </vt:variant>
      <vt:variant>
        <vt:lpwstr/>
      </vt:variant>
      <vt:variant>
        <vt:i4>6488065</vt:i4>
      </vt:variant>
      <vt:variant>
        <vt:i4>18</vt:i4>
      </vt:variant>
      <vt:variant>
        <vt:i4>0</vt:i4>
      </vt:variant>
      <vt:variant>
        <vt:i4>5</vt:i4>
      </vt:variant>
      <vt:variant>
        <vt:lpwstr>mailto:johanna.oltmann@allianz.com</vt:lpwstr>
      </vt:variant>
      <vt:variant>
        <vt:lpwstr/>
      </vt:variant>
      <vt:variant>
        <vt:i4>65578</vt:i4>
      </vt:variant>
      <vt:variant>
        <vt:i4>15</vt:i4>
      </vt:variant>
      <vt:variant>
        <vt:i4>0</vt:i4>
      </vt:variant>
      <vt:variant>
        <vt:i4>5</vt:i4>
      </vt:variant>
      <vt:variant>
        <vt:lpwstr>mailto:ann-kristin.manno@allianz.com</vt:lpwstr>
      </vt:variant>
      <vt:variant>
        <vt:lpwstr/>
      </vt:variant>
      <vt:variant>
        <vt:i4>131129</vt:i4>
      </vt:variant>
      <vt:variant>
        <vt:i4>12</vt:i4>
      </vt:variant>
      <vt:variant>
        <vt:i4>0</vt:i4>
      </vt:variant>
      <vt:variant>
        <vt:i4>5</vt:i4>
      </vt:variant>
      <vt:variant>
        <vt:lpwstr>https://www.allianz.com/content/dam/onemarketing/azcom/Allianz_com/investor-relations/en/results/2025-3q/3q-2025-financial-supplement-allianz.pdf</vt:lpwstr>
      </vt:variant>
      <vt:variant>
        <vt:lpwstr/>
      </vt:variant>
      <vt:variant>
        <vt:i4>65578</vt:i4>
      </vt:variant>
      <vt:variant>
        <vt:i4>9</vt:i4>
      </vt:variant>
      <vt:variant>
        <vt:i4>0</vt:i4>
      </vt:variant>
      <vt:variant>
        <vt:i4>5</vt:i4>
      </vt:variant>
      <vt:variant>
        <vt:lpwstr>mailto:ann-kristin.manno@allianz.com</vt:lpwstr>
      </vt:variant>
      <vt:variant>
        <vt:lpwstr/>
      </vt:variant>
      <vt:variant>
        <vt:i4>6488065</vt:i4>
      </vt:variant>
      <vt:variant>
        <vt:i4>6</vt:i4>
      </vt:variant>
      <vt:variant>
        <vt:i4>0</vt:i4>
      </vt:variant>
      <vt:variant>
        <vt:i4>5</vt:i4>
      </vt:variant>
      <vt:variant>
        <vt:lpwstr>mailto:johanna.oltmann@allianz.com</vt:lpwstr>
      </vt:variant>
      <vt:variant>
        <vt:lpwstr/>
      </vt:variant>
      <vt:variant>
        <vt:i4>131129</vt:i4>
      </vt:variant>
      <vt:variant>
        <vt:i4>3</vt:i4>
      </vt:variant>
      <vt:variant>
        <vt:i4>0</vt:i4>
      </vt:variant>
      <vt:variant>
        <vt:i4>5</vt:i4>
      </vt:variant>
      <vt:variant>
        <vt:lpwstr>https://www.allianz.com/content/dam/onemarketing/azcom/Allianz_com/investor-relations/en/results/2025-3q/3q-2025-financial-supplement-allianz.pdf</vt:lpwstr>
      </vt:variant>
      <vt:variant>
        <vt:lpwstr/>
      </vt:variant>
      <vt:variant>
        <vt:i4>2031674</vt:i4>
      </vt:variant>
      <vt:variant>
        <vt:i4>0</vt:i4>
      </vt:variant>
      <vt:variant>
        <vt:i4>0</vt:i4>
      </vt:variant>
      <vt:variant>
        <vt:i4>5</vt:i4>
      </vt:variant>
      <vt:variant>
        <vt:lpwstr>https://www.allianz.com/content/dam/onemarketing/azcom/Allianz_com/investor-relations/en/results/2025-3q/3q-2025-analyst-presentation-allianz.pdf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Allianz SE 3Q 2025 Earnings Release</dc:title>
  <dc:subject/>
  <dc:creator>FiCo;FRANK.STOFFEL@ALLIANZ.COM;johanna.oltmann@allianz.com;ann-kristin.manno@allianz.com</dc:creator>
  <cp:keywords>accessible document</cp:keywords>
  <dc:description/>
  <cp:lastModifiedBy>Rodriguez Mosquera, Sonia (Allianz Compania de Seguros y Reaseguros S.A.)</cp:lastModifiedBy>
  <cp:revision>4</cp:revision>
  <cp:lastPrinted>2025-08-06T18:13:00Z</cp:lastPrinted>
  <dcterms:created xsi:type="dcterms:W3CDTF">2026-04-07T09:04:00Z</dcterms:created>
  <dcterms:modified xsi:type="dcterms:W3CDTF">2026-04-07T09:13:00Z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0x010100CB304FBE35F569468B297629135C7396</vt:lpwstr>
  </property>
  <property fmtid="{D5CDD505-2E9C-101B-9397-08002B2CF9AE}" pid="3" name="ClassificationContentMarkingHeaderShapeIds">
    <vt:lpwstr>f8a4de,6ee971f4,3c08aaeb,5026760c</vt:lpwstr>
  </property>
  <property fmtid="{D5CDD505-2E9C-101B-9397-08002B2CF9AE}" pid="4" name="ClassificationContentMarkingHeaderFontProps">
    <vt:lpwstr>#000000,10,Calibri</vt:lpwstr>
  </property>
  <property fmtid="{D5CDD505-2E9C-101B-9397-08002B2CF9AE}" pid="5" name="ClassificationContentMarkingHeaderText">
    <vt:lpwstr>Strictly Confidential</vt:lpwstr>
  </property>
  <property fmtid="{D5CDD505-2E9C-101B-9397-08002B2CF9AE}" pid="6" name="DossierDepartment">
    <vt:lpwstr/>
  </property>
  <property fmtid="{D5CDD505-2E9C-101B-9397-08002B2CF9AE}" pid="7" name="jc8a5b3c6bc848c29ac02a96b7c56632">
    <vt:lpwstr/>
  </property>
  <property fmtid="{D5CDD505-2E9C-101B-9397-08002B2CF9AE}" pid="8" name="AllianzContractingParties">
    <vt:lpwstr/>
  </property>
  <property fmtid="{D5CDD505-2E9C-101B-9397-08002B2CF9AE}" pid="9" name="MediaServiceImageTags">
    <vt:lpwstr/>
  </property>
  <property fmtid="{D5CDD505-2E9C-101B-9397-08002B2CF9AE}" pid="10" name="Document_Class">
    <vt:lpwstr/>
  </property>
  <property fmtid="{D5CDD505-2E9C-101B-9397-08002B2CF9AE}" pid="11" name="i8ede96442644e8c90d6830775557a8e">
    <vt:lpwstr/>
  </property>
  <property fmtid="{D5CDD505-2E9C-101B-9397-08002B2CF9AE}" pid="12" name="_AdHocReviewCycleID">
    <vt:i4>-307174422</vt:i4>
  </property>
  <property fmtid="{D5CDD505-2E9C-101B-9397-08002B2CF9AE}" pid="13" name="_NewReviewCycle">
    <vt:lpwstr/>
  </property>
  <property fmtid="{D5CDD505-2E9C-101B-9397-08002B2CF9AE}" pid="14" name="_EmailSubject">
    <vt:lpwstr>FORMATO PARA RESULTADOS EN EL E-MAIL DE LOS VIERNES</vt:lpwstr>
  </property>
  <property fmtid="{D5CDD505-2E9C-101B-9397-08002B2CF9AE}" pid="15" name="_AuthorEmail">
    <vt:lpwstr>mercedes.garcia@allianz.es</vt:lpwstr>
  </property>
  <property fmtid="{D5CDD505-2E9C-101B-9397-08002B2CF9AE}" pid="16" name="_AuthorEmailDisplayName">
    <vt:lpwstr>Garcia Garcia Mercedes</vt:lpwstr>
  </property>
  <property fmtid="{D5CDD505-2E9C-101B-9397-08002B2CF9AE}" pid="17" name="_PreviousAdHocReviewCycleID">
    <vt:i4>-846485854</vt:i4>
  </property>
  <property fmtid="{D5CDD505-2E9C-101B-9397-08002B2CF9AE}" pid="18" name="if6ce5dbf4304fa389bc23b93e5f8764">
    <vt:lpwstr/>
  </property>
  <property fmtid="{D5CDD505-2E9C-101B-9397-08002B2CF9AE}" pid="19" name="obed12341ef94a90b9ecedc305503b1a">
    <vt:lpwstr/>
  </property>
  <property fmtid="{D5CDD505-2E9C-101B-9397-08002B2CF9AE}" pid="20" name="Contract_Type">
    <vt:lpwstr/>
  </property>
  <property fmtid="{D5CDD505-2E9C-101B-9397-08002B2CF9AE}" pid="21" name="AllianzContractParty">
    <vt:lpwstr/>
  </property>
  <property fmtid="{D5CDD505-2E9C-101B-9397-08002B2CF9AE}" pid="22" name="bffa1027126c4486a5680ac8e20ee79d">
    <vt:lpwstr/>
  </property>
  <property fmtid="{D5CDD505-2E9C-101B-9397-08002B2CF9AE}" pid="23" name="MSIP_Label_6ac698b2-f25a-47dd-a8f0-5cc7f1f70791_Enabled">
    <vt:lpwstr>true</vt:lpwstr>
  </property>
  <property fmtid="{D5CDD505-2E9C-101B-9397-08002B2CF9AE}" pid="24" name="MSIP_Label_6ac698b2-f25a-47dd-a8f0-5cc7f1f70791_SetDate">
    <vt:lpwstr>2025-07-29T11:17:23Z</vt:lpwstr>
  </property>
  <property fmtid="{D5CDD505-2E9C-101B-9397-08002B2CF9AE}" pid="25" name="MSIP_Label_6ac698b2-f25a-47dd-a8f0-5cc7f1f70791_Method">
    <vt:lpwstr>Privileged</vt:lpwstr>
  </property>
  <property fmtid="{D5CDD505-2E9C-101B-9397-08002B2CF9AE}" pid="26" name="MSIP_Label_6ac698b2-f25a-47dd-a8f0-5cc7f1f70791_Name">
    <vt:lpwstr>6ac698b2-f25a-47dd-a8f0-5cc7f1f70791</vt:lpwstr>
  </property>
  <property fmtid="{D5CDD505-2E9C-101B-9397-08002B2CF9AE}" pid="27" name="MSIP_Label_6ac698b2-f25a-47dd-a8f0-5cc7f1f70791_SiteId">
    <vt:lpwstr>6e06e42d-6925-47c6-b9e7-9581c7ca302a</vt:lpwstr>
  </property>
  <property fmtid="{D5CDD505-2E9C-101B-9397-08002B2CF9AE}" pid="28" name="MSIP_Label_6ac698b2-f25a-47dd-a8f0-5cc7f1f70791_ActionId">
    <vt:lpwstr>ee5beec9-4cc5-4119-9101-693b1a2096b1</vt:lpwstr>
  </property>
  <property fmtid="{D5CDD505-2E9C-101B-9397-08002B2CF9AE}" pid="29" name="MSIP_Label_6ac698b2-f25a-47dd-a8f0-5cc7f1f70791_ContentBits">
    <vt:lpwstr>1</vt:lpwstr>
  </property>
  <property fmtid="{D5CDD505-2E9C-101B-9397-08002B2CF9AE}" pid="30" name="_dlc_DocIdItemGuid">
    <vt:lpwstr>6de04815-0bea-4353-9301-617ffe3abe57</vt:lpwstr>
  </property>
  <property fmtid="{D5CDD505-2E9C-101B-9397-08002B2CF9AE}" pid="31" name="b0fe84444e894ab98172082a3d0e58f8">
    <vt:lpwstr/>
  </property>
  <property fmtid="{D5CDD505-2E9C-101B-9397-08002B2CF9AE}" pid="32" name="iccd162ff52447b49ab8f5fd8f2cec1e">
    <vt:lpwstr/>
  </property>
  <property fmtid="{D5CDD505-2E9C-101B-9397-08002B2CF9AE}" pid="33" name="_ReviewingToolsShownOnce">
    <vt:lpwstr/>
  </property>
  <property fmtid="{D5CDD505-2E9C-101B-9397-08002B2CF9AE}" pid="34" name="lcf76f155ced4ddcb4097134ff3c332f">
    <vt:lpwstr/>
  </property>
</Properties>
</file>