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42D7" w:rsidR="001F3ADF" w:rsidP="001F3ADF" w:rsidRDefault="001F3ADF" w14:paraId="0B81B5AF" w14:textId="77777777">
      <w:pPr>
        <w:rPr>
          <w:b/>
          <w:sz w:val="24"/>
          <w:szCs w:val="24"/>
        </w:rPr>
      </w:pPr>
    </w:p>
    <w:p w:rsidR="006A5ADC" w:rsidRDefault="006A5ADC" w14:paraId="06FD2806" w14:textId="415891D2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:rsidR="120ADB9C" w:rsidP="65241C93" w:rsidRDefault="120ADB9C" w14:paraId="3E1CC9A6" w14:textId="0773B75F">
      <w:pPr>
        <w:pStyle w:val="Normal"/>
        <w:spacing w:after="160" w:line="276" w:lineRule="auto"/>
        <w:ind w:right="206"/>
        <w:jc w:val="center"/>
        <w:rPr>
          <w:b w:val="1"/>
          <w:bCs w:val="1"/>
          <w:sz w:val="32"/>
          <w:szCs w:val="32"/>
        </w:rPr>
      </w:pPr>
      <w:r w:rsidRPr="65241C93" w:rsidR="120ADB9C">
        <w:rPr>
          <w:b w:val="1"/>
          <w:bCs w:val="1"/>
          <w:sz w:val="32"/>
          <w:szCs w:val="32"/>
        </w:rPr>
        <w:t>Allianz se une como patrocinador oficial al Festival Internacional de Cine de Talavera – Premios Pávez 2025</w:t>
      </w:r>
    </w:p>
    <w:p w:rsidR="65241C93" w:rsidP="65241C93" w:rsidRDefault="65241C93" w14:paraId="28CCF9C0" w14:textId="5B9AEB1F">
      <w:pPr>
        <w:pStyle w:val="Normal"/>
        <w:spacing w:after="160" w:line="276" w:lineRule="auto"/>
        <w:ind w:right="206"/>
        <w:jc w:val="center"/>
        <w:rPr>
          <w:rFonts w:ascii="Arial" w:hAnsi="Arial" w:eastAsia="Arial" w:cs="Arial"/>
          <w:b w:val="1"/>
          <w:bCs w:val="1"/>
          <w:sz w:val="26"/>
          <w:szCs w:val="26"/>
        </w:rPr>
      </w:pPr>
    </w:p>
    <w:p w:rsidR="63ACC1FA" w:rsidP="65241C93" w:rsidRDefault="63ACC1FA" w14:paraId="7C9B3C4F" w14:textId="4D43BBC6">
      <w:pPr>
        <w:pStyle w:val="Prrafodelista"/>
        <w:numPr>
          <w:ilvl w:val="0"/>
          <w:numId w:val="16"/>
        </w:numPr>
        <w:spacing w:after="160" w:line="276" w:lineRule="auto"/>
        <w:ind w:right="206"/>
        <w:jc w:val="left"/>
        <w:rPr>
          <w:rFonts w:ascii="Arial" w:hAnsi="Arial" w:eastAsia="Arial" w:cs="Arial"/>
          <w:b w:val="1"/>
          <w:bCs w:val="1"/>
          <w:sz w:val="24"/>
          <w:szCs w:val="24"/>
        </w:rPr>
      </w:pPr>
      <w:r w:rsidRPr="23A8B2BB" w:rsidR="63ACC1FA">
        <w:rPr>
          <w:rFonts w:ascii="Arial" w:hAnsi="Arial" w:eastAsia="Arial" w:cs="Arial"/>
          <w:b w:val="1"/>
          <w:bCs w:val="1"/>
          <w:sz w:val="24"/>
          <w:szCs w:val="24"/>
        </w:rPr>
        <w:t>La aseguradora se convierte en patrocinador oficial de la XII edición del festival, que se celebra del 3 al 11 de octubre</w:t>
      </w:r>
    </w:p>
    <w:p w:rsidR="65241C93" w:rsidP="65241C93" w:rsidRDefault="65241C93" w14:paraId="0A209827" w14:textId="0829E6C5">
      <w:pPr>
        <w:pStyle w:val="Prrafodelista"/>
        <w:spacing w:after="160" w:line="276" w:lineRule="auto"/>
        <w:ind w:left="720" w:right="206"/>
        <w:jc w:val="left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63ACC1FA" w:rsidP="65241C93" w:rsidRDefault="63ACC1FA" w14:paraId="02085E1E" w14:textId="5358D5C3">
      <w:pPr>
        <w:pStyle w:val="Prrafodelista"/>
        <w:numPr>
          <w:ilvl w:val="0"/>
          <w:numId w:val="16"/>
        </w:numPr>
        <w:spacing w:after="160" w:line="276" w:lineRule="auto"/>
        <w:ind w:right="206"/>
        <w:jc w:val="left"/>
        <w:rPr>
          <w:rFonts w:ascii="Arial" w:hAnsi="Arial" w:eastAsia="Arial" w:cs="Arial"/>
          <w:b w:val="1"/>
          <w:bCs w:val="1"/>
          <w:sz w:val="24"/>
          <w:szCs w:val="24"/>
        </w:rPr>
      </w:pPr>
      <w:r w:rsidRPr="65241C93" w:rsidR="63ACC1FA">
        <w:rPr>
          <w:rFonts w:ascii="Arial" w:hAnsi="Arial" w:eastAsia="Arial" w:cs="Arial"/>
          <w:b w:val="1"/>
          <w:bCs w:val="1"/>
          <w:sz w:val="24"/>
          <w:szCs w:val="24"/>
        </w:rPr>
        <w:t>Con este apoyo, Allianz refuerza su compromiso con la cultura y el cine, respaldando uno de los certámenes de cortometrajes más destacados del panorama nacional.</w:t>
      </w:r>
    </w:p>
    <w:p w:rsidR="65241C93" w:rsidP="65241C93" w:rsidRDefault="65241C93" w14:paraId="06D25D2E" w14:textId="08E84F3D">
      <w:pPr>
        <w:pStyle w:val="Prrafodelista"/>
        <w:spacing w:after="160" w:line="276" w:lineRule="auto"/>
        <w:ind w:left="720" w:right="206"/>
        <w:jc w:val="both"/>
        <w:rPr>
          <w:rFonts w:ascii="Arial" w:hAnsi="Arial" w:eastAsia="Arial" w:cs="Arial"/>
          <w:b w:val="1"/>
          <w:bCs w:val="1"/>
          <w:sz w:val="26"/>
          <w:szCs w:val="26"/>
        </w:rPr>
      </w:pPr>
    </w:p>
    <w:p w:rsidR="63ACC1FA" w:rsidP="65241C93" w:rsidRDefault="63ACC1FA" w14:paraId="684F2479" w14:textId="2A0F970E">
      <w:pPr>
        <w:pStyle w:val="Normal"/>
        <w:spacing w:after="160" w:line="276" w:lineRule="auto"/>
        <w:ind w:right="206"/>
        <w:jc w:val="both"/>
      </w:pPr>
      <w:r w:rsidRPr="486990BD" w:rsidR="63ACC1FA">
        <w:rPr>
          <w:b w:val="1"/>
          <w:bCs w:val="1"/>
        </w:rPr>
        <w:t xml:space="preserve">Madrid, </w:t>
      </w:r>
      <w:r w:rsidRPr="486990BD" w:rsidR="2E1C736E">
        <w:rPr>
          <w:b w:val="1"/>
          <w:bCs w:val="1"/>
        </w:rPr>
        <w:t xml:space="preserve">8 </w:t>
      </w:r>
      <w:r w:rsidRPr="486990BD" w:rsidR="63ACC1FA">
        <w:rPr>
          <w:b w:val="1"/>
          <w:bCs w:val="1"/>
        </w:rPr>
        <w:t>de o</w:t>
      </w:r>
      <w:r w:rsidRPr="486990BD" w:rsidR="08C0ADF9">
        <w:rPr>
          <w:b w:val="1"/>
          <w:bCs w:val="1"/>
        </w:rPr>
        <w:t>ctubre</w:t>
      </w:r>
      <w:r w:rsidRPr="486990BD" w:rsidR="63ACC1FA">
        <w:rPr>
          <w:b w:val="1"/>
          <w:bCs w:val="1"/>
        </w:rPr>
        <w:t xml:space="preserve"> de 2025</w:t>
      </w:r>
      <w:r w:rsidR="63ACC1FA">
        <w:rPr/>
        <w:t xml:space="preserve"> – Allianz refuerza su compromiso con la cultura y el cine al convertirse en patrocinador oficial de la XII edición del Festival Internacional de Cine de Talavera de la Reina – Premios Pávez, que </w:t>
      </w:r>
      <w:r w:rsidR="792BD2BC">
        <w:rPr/>
        <w:t>se celebra</w:t>
      </w:r>
      <w:r w:rsidR="63ACC1FA">
        <w:rPr/>
        <w:t xml:space="preserve"> del 3 al 11 de octubre</w:t>
      </w:r>
      <w:r w:rsidR="63ACC1FA">
        <w:rPr/>
        <w:t>.</w:t>
      </w:r>
    </w:p>
    <w:p w:rsidR="79D81A93" w:rsidP="65241C93" w:rsidRDefault="79D81A93" w14:paraId="37315B76" w14:textId="70E2907B">
      <w:pPr>
        <w:pStyle w:val="Normal"/>
        <w:spacing w:after="160" w:line="276" w:lineRule="auto"/>
        <w:ind w:right="206"/>
        <w:jc w:val="both"/>
      </w:pPr>
      <w:r w:rsidR="79D81A93">
        <w:rPr/>
        <w:t>E</w:t>
      </w:r>
      <w:r w:rsidR="63ACC1FA">
        <w:rPr/>
        <w:t>sta colaboración refleja la apuesta de Allianz por la creación cultural como motor de cohesión social y por el cortometraje como vehículo de expresión artística, innovación e inclusión. Con este apoyo, la aseguradora se une a un proyecto que, edición tras edición, ha logrado consolidarse como referente nacional e internacional en el ámbito de los festivales de cortometrajes, al tiempo que genera un impacto social y cultural significativo</w:t>
      </w:r>
      <w:r w:rsidR="63ACC1FA">
        <w:rPr/>
        <w:t>.</w:t>
      </w:r>
    </w:p>
    <w:p w:rsidR="63ACC1FA" w:rsidP="65241C93" w:rsidRDefault="63ACC1FA" w14:paraId="11C111F9" w14:textId="05EE63F7">
      <w:pPr>
        <w:pStyle w:val="Normal"/>
        <w:spacing w:after="160" w:line="276" w:lineRule="auto"/>
        <w:ind w:right="206"/>
        <w:jc w:val="both"/>
      </w:pPr>
      <w:r w:rsidR="63ACC1FA">
        <w:rPr/>
        <w:t>La XII edición de los Premios Pávez re</w:t>
      </w:r>
      <w:r w:rsidR="5BCB46B9">
        <w:rPr/>
        <w:t>ú</w:t>
      </w:r>
      <w:r w:rsidR="63ACC1FA">
        <w:rPr/>
        <w:t>n</w:t>
      </w:r>
      <w:r w:rsidR="2555EAC2">
        <w:rPr/>
        <w:t>e</w:t>
      </w:r>
      <w:r w:rsidR="63ACC1FA">
        <w:rPr/>
        <w:t xml:space="preserve"> durante una semana a profesionales, creadores y público general en torno a una programación que combina proyecciones, encuentros profesionales y actividades paralelas, convirtiendo a Talavera de la Reina en el epicentro del cortometraje español.</w:t>
      </w:r>
    </w:p>
    <w:p w:rsidR="63ACC1FA" w:rsidP="65241C93" w:rsidRDefault="63ACC1FA" w14:paraId="21EC1833" w14:textId="18636578">
      <w:pPr>
        <w:pStyle w:val="Normal"/>
        <w:spacing w:after="160" w:line="276" w:lineRule="auto"/>
        <w:ind w:right="206"/>
        <w:jc w:val="both"/>
        <w:rPr>
          <w:rFonts w:ascii="Arial" w:hAnsi="Arial" w:eastAsia="Arial" w:cs="Arial"/>
          <w:noProof w:val="0"/>
          <w:sz w:val="22"/>
          <w:szCs w:val="22"/>
          <w:lang w:val="es-ES"/>
        </w:rPr>
      </w:pPr>
      <w:r w:rsidR="63ACC1FA">
        <w:rPr/>
        <w:t>Con este patrocinio, Allianz revalida su papel como agente activo en la promoción de la cultura, apoyando iniciativas que, además de visibilizar el talento emergente, fomentan la diversidad, la creatividad y el acceso inclusivo a la cultura para todos.</w:t>
      </w:r>
      <w:r w:rsidR="3657CD76">
        <w:rPr/>
        <w:t xml:space="preserve"> </w:t>
      </w:r>
      <w:r w:rsidRPr="65241C93" w:rsidR="6E24E13F">
        <w:rPr>
          <w:rFonts w:ascii="Arial" w:hAnsi="Arial" w:eastAsia="Arial" w:cs="Arial"/>
          <w:noProof w:val="0"/>
          <w:sz w:val="22"/>
          <w:szCs w:val="22"/>
          <w:lang w:val="es-ES"/>
        </w:rPr>
        <w:t>Allianz quiere contribuir al impulso y proyección de los Premios Pávez, así como respaldar su</w:t>
      </w:r>
      <w:r w:rsidRPr="65241C93" w:rsidR="6E24E13F">
        <w:rPr>
          <w:rFonts w:ascii="Arial" w:hAnsi="Arial" w:eastAsia="Arial" w:cs="Arial"/>
          <w:noProof w:val="0"/>
          <w:sz w:val="22"/>
          <w:szCs w:val="22"/>
          <w:lang w:val="es-ES"/>
        </w:rPr>
        <w:t xml:space="preserve"> carácter innovador, inclusivo y comprometido. </w:t>
      </w:r>
      <w:r w:rsidRPr="65241C93" w:rsidR="774B2494">
        <w:rPr>
          <w:rFonts w:ascii="Arial" w:hAnsi="Arial" w:eastAsia="Arial" w:cs="Arial"/>
          <w:noProof w:val="0"/>
          <w:sz w:val="22"/>
          <w:szCs w:val="22"/>
          <w:lang w:val="es-ES"/>
        </w:rPr>
        <w:t xml:space="preserve">La compañía busca reforzar </w:t>
      </w:r>
      <w:r w:rsidRPr="65241C93" w:rsidR="6E24E13F">
        <w:rPr>
          <w:rFonts w:ascii="Arial" w:hAnsi="Arial" w:eastAsia="Arial" w:cs="Arial"/>
          <w:noProof w:val="0"/>
          <w:sz w:val="22"/>
          <w:szCs w:val="22"/>
          <w:lang w:val="es-ES"/>
        </w:rPr>
        <w:t>la capacidad del festival para acercar el cine a la ciudadanía, poner en valor el cortometraje</w:t>
      </w:r>
      <w:r w:rsidRPr="65241C93" w:rsidR="06E1DE85">
        <w:rPr>
          <w:rFonts w:ascii="Arial" w:hAnsi="Arial" w:eastAsia="Arial" w:cs="Arial"/>
          <w:noProof w:val="0"/>
          <w:sz w:val="22"/>
          <w:szCs w:val="22"/>
          <w:lang w:val="es-ES"/>
        </w:rPr>
        <w:t xml:space="preserve"> y </w:t>
      </w:r>
      <w:r w:rsidRPr="65241C93" w:rsidR="6E24E13F">
        <w:rPr>
          <w:rFonts w:ascii="Arial" w:hAnsi="Arial" w:eastAsia="Arial" w:cs="Arial"/>
          <w:noProof w:val="0"/>
          <w:sz w:val="22"/>
          <w:szCs w:val="22"/>
          <w:lang w:val="es-ES"/>
        </w:rPr>
        <w:t>respaldar a nuevos creadores</w:t>
      </w:r>
      <w:r w:rsidRPr="65241C93" w:rsidR="420F9E9C">
        <w:rPr>
          <w:rFonts w:ascii="Arial" w:hAnsi="Arial" w:eastAsia="Arial" w:cs="Arial"/>
          <w:noProof w:val="0"/>
          <w:sz w:val="22"/>
          <w:szCs w:val="22"/>
          <w:lang w:val="es-ES"/>
        </w:rPr>
        <w:t>.</w:t>
      </w:r>
    </w:p>
    <w:p w:rsidRPr="00146BEF" w:rsidR="008D1A5E" w:rsidP="00B36EEB" w:rsidRDefault="008D1A5E" w14:paraId="489F78AC" w14:textId="77777777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:rsidR="00CD2EE5" w:rsidP="00CD2EE5" w:rsidRDefault="00CD2EE5" w14:paraId="28E528D1" w14:textId="77777777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:rsidR="00CD2EE5" w:rsidP="00CD2EE5" w:rsidRDefault="00CD2EE5" w14:paraId="7A5B9497" w14:textId="77777777">
      <w:pPr>
        <w:spacing w:line="276" w:lineRule="auto"/>
        <w:ind w:right="425"/>
        <w:jc w:val="both"/>
      </w:pPr>
    </w:p>
    <w:p w:rsidR="00CD2EE5" w:rsidP="00CD2EE5" w:rsidRDefault="00CD2EE5" w14:paraId="26606DAD" w14:textId="77777777">
      <w:pPr>
        <w:spacing w:line="276" w:lineRule="auto"/>
        <w:ind w:right="425"/>
        <w:jc w:val="both"/>
      </w:pPr>
      <w:r>
        <w:t>La compañía utiliza herramientas innovadoras como su aplicación para smartphones y tabletas, un área de eCliente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Multirriesgos para empresas y comercios, además de opciones aseguradoras personalizadas para necesidades más complejas.</w:t>
      </w:r>
    </w:p>
    <w:p w:rsidR="00CD2EE5" w:rsidP="00CD2EE5" w:rsidRDefault="00CD2EE5" w14:paraId="5C5C5366" w14:textId="77777777">
      <w:pPr>
        <w:spacing w:line="276" w:lineRule="auto"/>
        <w:ind w:right="425"/>
        <w:jc w:val="both"/>
      </w:pPr>
    </w:p>
    <w:p w:rsidRPr="00146BEF" w:rsidR="008D1A5E" w:rsidP="00CD2EE5" w:rsidRDefault="00CD2EE5" w14:paraId="5CF849D1" w14:textId="77777777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Sustainability Index.</w:t>
      </w:r>
    </w:p>
    <w:p w:rsidRPr="00B76BFA" w:rsidR="008D1A5E" w:rsidP="001F3ADF" w:rsidRDefault="008D1A5E" w14:paraId="3C34C7FE" w14:textId="77777777">
      <w:pPr>
        <w:spacing w:line="276" w:lineRule="auto"/>
        <w:rPr>
          <w:lang w:val="es-ES_tradnl"/>
        </w:rPr>
      </w:pPr>
    </w:p>
    <w:p w:rsidR="008D1A5E" w:rsidP="001F3ADF" w:rsidRDefault="008D1A5E" w14:paraId="4FE938C9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:rsidRPr="00B76BFA" w:rsidR="00B01046" w:rsidP="001F3ADF" w:rsidRDefault="00B01046" w14:paraId="413444DF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>Tel. 91.596.00.66</w:t>
      </w:r>
    </w:p>
    <w:p w:rsidRPr="00B76BFA" w:rsidR="008D1A5E" w:rsidP="4AF94C91" w:rsidRDefault="008D1A5E" w14:paraId="0D42EE4A" w14:textId="77777777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:rsidRPr="00D268C4" w:rsidR="008D1A5E" w:rsidP="008D1A5E" w:rsidRDefault="008D1A5E" w14:paraId="5BBC471A" w14:textId="77777777">
      <w:pPr>
        <w:rPr>
          <w:lang w:val="es-ES_tradnl" w:eastAsia="es-ES"/>
        </w:rPr>
      </w:pPr>
    </w:p>
    <w:p w:rsidRPr="00956FCD" w:rsidR="008D1A5E" w:rsidP="008D1A5E" w:rsidRDefault="008D1A5E" w14:paraId="61008F74" w14:textId="77777777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:rsidRPr="00956FCD" w:rsidR="0039461D" w:rsidP="0039461D" w:rsidRDefault="0039461D" w14:paraId="6D8C3B44" w14:textId="77777777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w:history="1" r:id="rId14">
        <w:r w:rsidRPr="00C717B0" w:rsidR="002373BB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:rsidRPr="0039461D" w:rsidR="00800F49" w:rsidP="008D1A5E" w:rsidRDefault="00800F49" w14:paraId="37CA8FA6" w14:textId="77777777">
      <w:pPr>
        <w:ind w:left="540" w:right="567"/>
        <w:jc w:val="center"/>
        <w:rPr>
          <w:lang w:val="es-ES_tradnl"/>
        </w:rPr>
      </w:pPr>
    </w:p>
    <w:sectPr w:rsidRPr="0039461D" w:rsidR="00800F49" w:rsidSect="00500820">
      <w:headerReference w:type="default" r:id="rId15"/>
      <w:footerReference w:type="default" r:id="rId16"/>
      <w:headerReference w:type="first" r:id="rId17"/>
      <w:pgSz w:w="11906" w:h="16838" w:orient="portrait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C03" w:rsidRDefault="00121C03" w14:paraId="626A3D92" w14:textId="77777777">
      <w:r>
        <w:separator/>
      </w:r>
    </w:p>
  </w:endnote>
  <w:endnote w:type="continuationSeparator" w:id="0">
    <w:p w:rsidR="00121C03" w:rsidRDefault="00121C03" w14:paraId="57DD8942" w14:textId="77777777">
      <w:r>
        <w:continuationSeparator/>
      </w:r>
    </w:p>
  </w:endnote>
  <w:endnote w:type="continuationNotice" w:id="1">
    <w:p w:rsidR="00121C03" w:rsidRDefault="00121C03" w14:paraId="18F08B4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111A5" w:rsidR="00115329" w:rsidP="00B111A5" w:rsidRDefault="00115329" w14:paraId="1BB74E47" w14:textId="77777777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C03" w:rsidRDefault="00121C03" w14:paraId="71B715CB" w14:textId="77777777">
      <w:r>
        <w:separator/>
      </w:r>
    </w:p>
  </w:footnote>
  <w:footnote w:type="continuationSeparator" w:id="0">
    <w:p w:rsidR="00121C03" w:rsidRDefault="00121C03" w14:paraId="091CA369" w14:textId="77777777">
      <w:r>
        <w:continuationSeparator/>
      </w:r>
    </w:p>
  </w:footnote>
  <w:footnote w:type="continuationNotice" w:id="1">
    <w:p w:rsidR="00121C03" w:rsidRDefault="00121C03" w14:paraId="139B2C6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15329" w:rsidRDefault="00E225E3" w14:paraId="7D702005" w14:textId="5DC0F1E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C5750" w:rsidR="00115329" w:rsidP="008C5750" w:rsidRDefault="008C5750" w14:paraId="644CE25D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0AACC34">
            <v:shapetype id="_x0000_t202" coordsize="21600,21600" o:spt="202" path="m,l,21600r21600,l21600,xe" w14:anchorId="5BBA29C0">
              <v:stroke joinstyle="miter"/>
              <v:path gradientshapeok="t" o:connecttype="rect"/>
            </v:shapetype>
            <v:shape id="MSIPCM36fd49ec94ced1790eb31093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8C5750" w:rsidR="00115329" w:rsidP="008C5750" w:rsidRDefault="008C5750" w14:paraId="7A2EC13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B111A5" w:rsidR="00115329" w:rsidP="002D46FF" w:rsidRDefault="00E225E3" w14:paraId="3317E093" w14:textId="164A6834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C5750" w:rsidR="00115329" w:rsidP="008C5750" w:rsidRDefault="008C5750" w14:paraId="1120A974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B895257">
            <v:shapetype id="_x0000_t202" coordsize="21600,21600" o:spt="202" path="m,l,21600r21600,l21600,xe" w14:anchorId="0FE09933">
              <v:stroke joinstyle="miter"/>
              <v:path gradientshapeok="t" o:connecttype="rect"/>
            </v:shapetype>
            <v:shape id="MSIPCMe088462e95cbf3860d14549e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8C5750" w:rsidR="00115329" w:rsidP="008C5750" w:rsidRDefault="008C5750" w14:paraId="7CBB83D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5329" w:rsidP="00B111A5" w:rsidRDefault="00115329" w14:paraId="360F4211" w14:textId="77777777">
    <w:pPr>
      <w:pStyle w:val="Arial14"/>
    </w:pPr>
  </w:p>
  <w:p w:rsidR="00115329" w:rsidP="00B111A5" w:rsidRDefault="00115329" w14:paraId="026657C7" w14:textId="77777777">
    <w:pPr>
      <w:pStyle w:val="Arial14"/>
    </w:pPr>
  </w:p>
  <w:p w:rsidR="00115329" w:rsidP="00B111A5" w:rsidRDefault="00115329" w14:paraId="2B42195A" w14:textId="77777777">
    <w:pPr>
      <w:pStyle w:val="Arial14"/>
    </w:pPr>
    <w:r>
      <w:t>Allianz Seguros</w:t>
    </w:r>
  </w:p>
  <w:p w:rsidRPr="008C15A2" w:rsidR="00115329" w:rsidP="00B111A5" w:rsidRDefault="00115329" w14:paraId="21D3640C" w14:textId="77777777">
    <w:pPr>
      <w:pStyle w:val="Encabezado"/>
      <w:rPr>
        <w:sz w:val="10"/>
        <w:szCs w:val="10"/>
      </w:rPr>
    </w:pPr>
  </w:p>
  <w:p w:rsidRPr="00875F72" w:rsidR="00115329" w:rsidP="00B111A5" w:rsidRDefault="00115329" w14:paraId="45B1DC60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115329" w:rsidP="00B111A5" w:rsidRDefault="00115329" w14:paraId="53603BAC" w14:textId="77777777">
    <w:pPr>
      <w:pStyle w:val="Encabezado"/>
      <w:rPr>
        <w:sz w:val="40"/>
        <w:szCs w:val="40"/>
      </w:rPr>
    </w:pPr>
  </w:p>
  <w:p w:rsidRPr="0057293C" w:rsidR="00115329" w:rsidP="00B111A5" w:rsidRDefault="00115329" w14:paraId="2DDE056F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F2466B">
      <w:rPr>
        <w:color w:val="7F7F7F"/>
        <w:sz w:val="44"/>
        <w:szCs w:val="44"/>
      </w:rPr>
      <w:t>Informativa</w:t>
    </w:r>
  </w:p>
  <w:p w:rsidR="00115329" w:rsidRDefault="00115329" w14:paraId="398345E5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5">
    <w:nsid w:val="57585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38365C"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Calibri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6">
    <w:abstractNumId w:val="15"/>
  </w: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4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301C7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506E"/>
    <w:rsid w:val="00065643"/>
    <w:rsid w:val="00071392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1C03"/>
    <w:rsid w:val="00123279"/>
    <w:rsid w:val="00123F4C"/>
    <w:rsid w:val="00125FA9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6A"/>
    <w:rsid w:val="00203096"/>
    <w:rsid w:val="0020528B"/>
    <w:rsid w:val="00205D87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30F9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84035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4DCD"/>
    <w:rsid w:val="00545EEF"/>
    <w:rsid w:val="005475D3"/>
    <w:rsid w:val="005569DF"/>
    <w:rsid w:val="00560338"/>
    <w:rsid w:val="00560981"/>
    <w:rsid w:val="005635C1"/>
    <w:rsid w:val="005640E9"/>
    <w:rsid w:val="00565589"/>
    <w:rsid w:val="00566209"/>
    <w:rsid w:val="0056651A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964"/>
    <w:rsid w:val="005D15BB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0476"/>
    <w:rsid w:val="006452DB"/>
    <w:rsid w:val="006467A1"/>
    <w:rsid w:val="00653139"/>
    <w:rsid w:val="00653978"/>
    <w:rsid w:val="0065535E"/>
    <w:rsid w:val="00655F87"/>
    <w:rsid w:val="0065623F"/>
    <w:rsid w:val="00660010"/>
    <w:rsid w:val="00662094"/>
    <w:rsid w:val="00662884"/>
    <w:rsid w:val="00663877"/>
    <w:rsid w:val="006640B2"/>
    <w:rsid w:val="00664CFF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74AF"/>
    <w:rsid w:val="007E7C1C"/>
    <w:rsid w:val="007F013A"/>
    <w:rsid w:val="007F0294"/>
    <w:rsid w:val="007F17CF"/>
    <w:rsid w:val="007F24D1"/>
    <w:rsid w:val="007F2967"/>
    <w:rsid w:val="007F36DA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370C6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2F2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88D"/>
    <w:rsid w:val="00B7324E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B0651"/>
    <w:rsid w:val="00DB2D66"/>
    <w:rsid w:val="00DB4B9F"/>
    <w:rsid w:val="00DB5D8D"/>
    <w:rsid w:val="00DB69D0"/>
    <w:rsid w:val="00DB756E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B2D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604D"/>
    <w:rsid w:val="00ED3FBF"/>
    <w:rsid w:val="00ED79AB"/>
    <w:rsid w:val="00ED7D47"/>
    <w:rsid w:val="00EE0F70"/>
    <w:rsid w:val="00EE1C42"/>
    <w:rsid w:val="00EE1E5F"/>
    <w:rsid w:val="00EE5131"/>
    <w:rsid w:val="00EE68A9"/>
    <w:rsid w:val="00EF056F"/>
    <w:rsid w:val="00EF1718"/>
    <w:rsid w:val="00EF188B"/>
    <w:rsid w:val="00EF1B04"/>
    <w:rsid w:val="00EF3985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97534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20E"/>
    <w:rsid w:val="00FE76D2"/>
    <w:rsid w:val="00FE77AE"/>
    <w:rsid w:val="00FF27BB"/>
    <w:rsid w:val="00FF3FFB"/>
    <w:rsid w:val="00FF4263"/>
    <w:rsid w:val="00FF4631"/>
    <w:rsid w:val="06E1DE85"/>
    <w:rsid w:val="075F5D7B"/>
    <w:rsid w:val="08C0ADF9"/>
    <w:rsid w:val="120ADB9C"/>
    <w:rsid w:val="14FB7A1E"/>
    <w:rsid w:val="22537E7A"/>
    <w:rsid w:val="23A8B2BB"/>
    <w:rsid w:val="2555EAC2"/>
    <w:rsid w:val="26C269C2"/>
    <w:rsid w:val="27A2FF6C"/>
    <w:rsid w:val="284F3133"/>
    <w:rsid w:val="2AD4D297"/>
    <w:rsid w:val="2E1C736E"/>
    <w:rsid w:val="31791F20"/>
    <w:rsid w:val="3539812F"/>
    <w:rsid w:val="3657CD76"/>
    <w:rsid w:val="39408854"/>
    <w:rsid w:val="39CD4DA0"/>
    <w:rsid w:val="3ADA8C3D"/>
    <w:rsid w:val="3FF692B2"/>
    <w:rsid w:val="420F9E9C"/>
    <w:rsid w:val="4269694E"/>
    <w:rsid w:val="4586FA65"/>
    <w:rsid w:val="486990BD"/>
    <w:rsid w:val="49B4C379"/>
    <w:rsid w:val="4AF94C91"/>
    <w:rsid w:val="4D473A6B"/>
    <w:rsid w:val="59385BD2"/>
    <w:rsid w:val="5B65D90D"/>
    <w:rsid w:val="5BCB46B9"/>
    <w:rsid w:val="60034A47"/>
    <w:rsid w:val="63ACC1FA"/>
    <w:rsid w:val="65241C93"/>
    <w:rsid w:val="6E24E13F"/>
    <w:rsid w:val="70CFF8DF"/>
    <w:rsid w:val="74FF8B61"/>
    <w:rsid w:val="774B2494"/>
    <w:rsid w:val="792BD2BC"/>
    <w:rsid w:val="794A84D5"/>
    <w:rsid w:val="796B1D8B"/>
    <w:rsid w:val="79D81A93"/>
    <w:rsid w:val="7BA5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hAnsi="Calibri" w:eastAsia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styleId="hidden-phone2" w:customStyle="1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styleId="TextocomentarioCar" w:customStyle="1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settings" Target="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yperlink" Target="https://www.allianz.es/descubre-allianz/actualidad/enlaces-de-interes" TargetMode="Externa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113c704086307fdf7fbc83d52f3139a2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55c2b93f097900814e3afa9140c957ed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https://allianzms.sharepoint.com/teams/ES0006-3163019/_layouts/15/DocIdRedir.aspx?ID=XU7P7SY2DP3Q-491014520-199832</Url>
      <Description>XU7P7SY2DP3Q-491014520-199832</Description>
    </_dlc_DocIdUrl>
    <TaxCatchAllLabel xmlns="9ff07a45-11f5-479e-a441-cd98a86709fe" xsi:nil="true"/>
    <_dlc_DocId xmlns="9ff07a45-11f5-479e-a441-cd98a86709fe">XU7P7SY2DP3Q-491014520-199832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1A70470-4377-435F-8FD1-7C548D2299A4}"/>
</file>

<file path=customXml/itemProps2.xml><?xml version="1.0" encoding="utf-8"?>
<ds:datastoreItem xmlns:ds="http://schemas.openxmlformats.org/officeDocument/2006/customXml" ds:itemID="{67985DD7-DD5E-4081-BF28-EB9E7CA3F55F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9ff07a45-11f5-479e-a441-cd98a86709fe"/>
    <ds:schemaRef ds:uri="5d5361cd-dd21-42bb-ace1-e1b72dd4ac8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</ap:Template>
  <ap:Application>Microsoft Word for the web</ap:Application>
  <ap:DocSecurity>0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Überschrift 1</dc:title>
  <dc:subject/>
  <dc:creator>gaa0886</dc:creator>
  <keywords/>
  <lastModifiedBy>Whalen, Josephine Jane (Allianz Compania de Seguros y Reaseguros S.A.)</lastModifiedBy>
  <revision>7</revision>
  <lastPrinted>2025-04-21T10:07:00.0000000Z</lastPrinted>
  <dcterms:created xsi:type="dcterms:W3CDTF">2025-05-28T15:33:00.0000000Z</dcterms:created>
  <dcterms:modified xsi:type="dcterms:W3CDTF">2025-10-08T12:47:45.1220246Z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ce081dc3-051b-46af-90ff-8e6012ff9248</vt:lpwstr>
  </property>
  <property fmtid="{D5CDD505-2E9C-101B-9397-08002B2CF9AE}" pid="132" name="lcf76f155ced4ddcb4097134ff3c332f">
    <vt:lpwstr/>
  </property>
</Properties>
</file>