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1C25" w:rsidP="008C3426" w:rsidRDefault="009F1C25" w14:paraId="33576300" w14:textId="77777777">
      <w:pPr>
        <w:pStyle w:val="antetitulo"/>
        <w:rPr>
          <w:rFonts w:ascii="Arial" w:hAnsi="Arial" w:cs="Arial"/>
        </w:rPr>
      </w:pPr>
    </w:p>
    <w:p w:rsidRPr="003F1E32" w:rsidR="008C3426" w:rsidP="00A0394D" w:rsidRDefault="00F163D1" w14:paraId="33576301" w14:textId="37D9190C">
      <w:pPr>
        <w:ind w:left="540" w:right="944"/>
        <w:jc w:val="center"/>
        <w:rPr>
          <w:rFonts w:ascii="Arial" w:hAnsi="Arial" w:eastAsia="Times New Roman"/>
          <w:b/>
          <w:sz w:val="32"/>
          <w:szCs w:val="32"/>
          <w:lang w:eastAsia="de-DE"/>
        </w:rPr>
      </w:pPr>
      <w:r w:rsidRPr="003F1E32">
        <w:rPr>
          <w:rFonts w:ascii="Calibri" w:hAnsi="Calibri" w:eastAsia="Calibri"/>
          <w:b/>
          <w:bCs/>
          <w:sz w:val="36"/>
          <w:szCs w:val="36"/>
          <w:lang w:eastAsia="en-US"/>
        </w:rPr>
        <w:t xml:space="preserve">Allianz </w:t>
      </w:r>
      <w:r w:rsidRPr="007767EE" w:rsidR="007767EE">
        <w:rPr>
          <w:rFonts w:ascii="Calibri" w:hAnsi="Calibri" w:eastAsia="Calibri"/>
          <w:b/>
          <w:bCs/>
          <w:sz w:val="36"/>
          <w:szCs w:val="36"/>
          <w:lang w:eastAsia="en-US"/>
        </w:rPr>
        <w:t>se incorpora a la Alianza #CEOPorLaDiversidad para implicarse en los grandes desafíos de esta nueva era</w:t>
      </w:r>
      <w:r w:rsidRPr="007767EE" w:rsidDel="007767EE" w:rsidR="007767EE">
        <w:rPr>
          <w:rFonts w:ascii="Calibri" w:hAnsi="Calibri" w:eastAsia="Calibri"/>
          <w:b/>
          <w:bCs/>
          <w:sz w:val="36"/>
          <w:szCs w:val="36"/>
          <w:lang w:eastAsia="en-US"/>
        </w:rPr>
        <w:t xml:space="preserve"> </w:t>
      </w:r>
    </w:p>
    <w:p w:rsidRPr="003F1E32" w:rsidR="009F1C25" w:rsidP="00BE7C5F" w:rsidRDefault="009F1C25" w14:paraId="33576302" w14:textId="77777777">
      <w:pPr>
        <w:spacing w:line="360" w:lineRule="auto"/>
        <w:ind w:left="540" w:right="944"/>
        <w:jc w:val="center"/>
        <w:rPr>
          <w:rFonts w:ascii="Arial" w:hAnsi="Arial" w:eastAsia="Times New Roman"/>
          <w:b/>
          <w:sz w:val="32"/>
          <w:szCs w:val="32"/>
          <w:lang w:eastAsia="de-DE"/>
        </w:rPr>
      </w:pPr>
    </w:p>
    <w:p w:rsidRPr="0033060F" w:rsidR="00C2233B" w:rsidP="70006CDE" w:rsidRDefault="00C2233B" w14:paraId="501545BA" w14:textId="182AD201">
      <w:pPr>
        <w:pStyle w:val="Prrafodelista"/>
        <w:numPr>
          <w:ilvl w:val="0"/>
          <w:numId w:val="2"/>
        </w:numPr>
        <w:spacing w:line="360" w:lineRule="auto"/>
        <w:rPr>
          <w:rFonts w:ascii="Arial" w:hAnsi="Arial" w:eastAsia="Times New Roman"/>
          <w:b w:val="1"/>
          <w:bCs w:val="1"/>
          <w:lang w:val="es-ES" w:eastAsia="de-DE"/>
        </w:rPr>
      </w:pPr>
      <w:r w:rsidRPr="70006CDE" w:rsidR="00C2233B">
        <w:rPr>
          <w:rFonts w:ascii="Arial" w:hAnsi="Arial" w:eastAsia="Times New Roman"/>
          <w:b w:val="1"/>
          <w:bCs w:val="1"/>
          <w:lang w:val="es-ES" w:eastAsia="de-DE"/>
        </w:rPr>
        <w:t>Hacer frente a la desigualdad y a la exclusión, reforzar la competitividad del talento, gestionar la diversidad generacional o ejercer un liderazgo inclusivo, son algunos de los retos que se están abordando para lograr empresas comprometidas y sostenibles en el tiempo</w:t>
      </w:r>
    </w:p>
    <w:p w:rsidRPr="0033060F" w:rsidR="000E3D84" w:rsidP="70006CDE" w:rsidRDefault="000E3D84" w14:paraId="2B3B63EC" w14:textId="1C16EA6B" w14:noSpellErr="1">
      <w:pPr>
        <w:pStyle w:val="Prrafodelista"/>
        <w:numPr>
          <w:ilvl w:val="0"/>
          <w:numId w:val="2"/>
        </w:numPr>
        <w:spacing w:line="360" w:lineRule="auto"/>
        <w:rPr>
          <w:rFonts w:ascii="Arial" w:hAnsi="Arial" w:eastAsia="Times New Roman"/>
          <w:b w:val="1"/>
          <w:bCs w:val="1"/>
          <w:lang w:val="es-ES" w:eastAsia="de-DE"/>
        </w:rPr>
      </w:pPr>
      <w:r w:rsidRPr="70006CDE" w:rsidR="000E3D84">
        <w:rPr>
          <w:rFonts w:ascii="Arial" w:hAnsi="Arial" w:eastAsia="Times New Roman"/>
          <w:b w:val="1"/>
          <w:bCs w:val="1"/>
          <w:lang w:val="es-ES" w:eastAsia="de-DE"/>
        </w:rPr>
        <w:t>Allianz consolida su fuerte compromiso con la diversidad</w:t>
      </w:r>
      <w:r w:rsidRPr="70006CDE" w:rsidR="00C230F1">
        <w:rPr>
          <w:rFonts w:ascii="Arial" w:hAnsi="Arial" w:eastAsia="Times New Roman"/>
          <w:b w:val="1"/>
          <w:bCs w:val="1"/>
          <w:lang w:val="es-ES" w:eastAsia="de-DE"/>
        </w:rPr>
        <w:t>, elemento clave en la gestión de sus equipos</w:t>
      </w:r>
    </w:p>
    <w:p w:rsidR="00C2233B" w:rsidP="006B76FE" w:rsidRDefault="00C2233B" w14:paraId="711C2712" w14:textId="77777777">
      <w:pPr>
        <w:pStyle w:val="Prrafodelista"/>
        <w:ind w:left="993" w:hanging="153"/>
        <w:rPr>
          <w:rFonts w:ascii="Arial" w:hAnsi="Arial" w:eastAsia="Times New Roman"/>
          <w:b/>
          <w:lang w:val="es-ES_tradnl" w:eastAsia="de-DE"/>
        </w:rPr>
      </w:pPr>
    </w:p>
    <w:p w:rsidRPr="009F1C25" w:rsidR="009F1C25" w:rsidP="00B41B57" w:rsidRDefault="009F1C25" w14:paraId="33576305" w14:textId="77777777">
      <w:pPr>
        <w:spacing w:line="360" w:lineRule="auto"/>
        <w:ind w:left="180" w:right="941"/>
        <w:rPr>
          <w:rFonts w:ascii="Arial" w:hAnsi="Arial" w:eastAsia="Times New Roman"/>
          <w:b/>
          <w:lang w:val="es-ES_tradnl" w:eastAsia="de-DE"/>
        </w:rPr>
      </w:pPr>
    </w:p>
    <w:p w:rsidRPr="00136861" w:rsidR="00136861" w:rsidP="70006CDE" w:rsidRDefault="00F163D1" w14:paraId="5D79C1F6" w14:textId="66A02F0D">
      <w:pPr>
        <w:spacing w:line="276" w:lineRule="auto"/>
        <w:ind w:right="282"/>
        <w:jc w:val="both"/>
        <w:rPr>
          <w:rFonts w:ascii="Arial" w:hAnsi="Arial" w:eastAsia="Times New Roman"/>
          <w:sz w:val="22"/>
          <w:szCs w:val="22"/>
          <w:lang w:val="es-ES" w:eastAsia="de-DE"/>
        </w:rPr>
      </w:pPr>
      <w:r w:rsidRPr="70006CDE" w:rsidR="00F163D1">
        <w:rPr>
          <w:rFonts w:ascii="Arial" w:hAnsi="Arial" w:eastAsia="Times New Roman"/>
          <w:b w:val="1"/>
          <w:bCs w:val="1"/>
          <w:sz w:val="22"/>
          <w:szCs w:val="22"/>
          <w:lang w:val="es-ES" w:eastAsia="de-DE"/>
        </w:rPr>
        <w:t>Madrid</w:t>
      </w:r>
      <w:r w:rsidRPr="70006CDE" w:rsidR="00AD2E53">
        <w:rPr>
          <w:rFonts w:ascii="Arial" w:hAnsi="Arial" w:eastAsia="Times New Roman"/>
          <w:b w:val="1"/>
          <w:bCs w:val="1"/>
          <w:sz w:val="22"/>
          <w:szCs w:val="22"/>
          <w:lang w:val="es-ES" w:eastAsia="de-DE"/>
        </w:rPr>
        <w:t xml:space="preserve">, </w:t>
      </w:r>
      <w:r w:rsidRPr="70006CDE" w:rsidR="00066AEB">
        <w:rPr>
          <w:rFonts w:ascii="Arial" w:hAnsi="Arial" w:eastAsia="Times New Roman"/>
          <w:b w:val="1"/>
          <w:bCs w:val="1"/>
          <w:sz w:val="22"/>
          <w:szCs w:val="22"/>
          <w:lang w:val="es-ES" w:eastAsia="de-DE"/>
        </w:rPr>
        <w:t>1</w:t>
      </w:r>
      <w:r w:rsidRPr="70006CDE" w:rsidR="00167106">
        <w:rPr>
          <w:rFonts w:ascii="Arial" w:hAnsi="Arial" w:eastAsia="Times New Roman"/>
          <w:b w:val="1"/>
          <w:bCs w:val="1"/>
          <w:sz w:val="22"/>
          <w:szCs w:val="22"/>
          <w:lang w:val="es-ES" w:eastAsia="de-DE"/>
        </w:rPr>
        <w:t>6</w:t>
      </w:r>
      <w:r w:rsidRPr="70006CDE" w:rsidR="00565FE2">
        <w:rPr>
          <w:rFonts w:ascii="Arial" w:hAnsi="Arial" w:eastAsia="Times New Roman"/>
          <w:b w:val="1"/>
          <w:bCs w:val="1"/>
          <w:sz w:val="22"/>
          <w:szCs w:val="22"/>
          <w:lang w:val="es-ES" w:eastAsia="de-DE"/>
        </w:rPr>
        <w:t xml:space="preserve"> </w:t>
      </w:r>
      <w:r w:rsidRPr="70006CDE" w:rsidR="00CC5713">
        <w:rPr>
          <w:rFonts w:ascii="Arial" w:hAnsi="Arial" w:eastAsia="Times New Roman"/>
          <w:b w:val="1"/>
          <w:bCs w:val="1"/>
          <w:sz w:val="22"/>
          <w:szCs w:val="22"/>
          <w:lang w:val="es-ES" w:eastAsia="de-DE"/>
        </w:rPr>
        <w:t xml:space="preserve">de </w:t>
      </w:r>
      <w:r w:rsidRPr="70006CDE" w:rsidR="00565FE2">
        <w:rPr>
          <w:rFonts w:ascii="Arial" w:hAnsi="Arial" w:eastAsia="Times New Roman"/>
          <w:b w:val="1"/>
          <w:bCs w:val="1"/>
          <w:sz w:val="22"/>
          <w:szCs w:val="22"/>
          <w:lang w:val="es-ES" w:eastAsia="de-DE"/>
        </w:rPr>
        <w:t>mayo</w:t>
      </w:r>
      <w:r w:rsidRPr="70006CDE" w:rsidR="00565FE2">
        <w:rPr>
          <w:rFonts w:ascii="Arial" w:hAnsi="Arial" w:eastAsia="Times New Roman"/>
          <w:b w:val="1"/>
          <w:bCs w:val="1"/>
          <w:sz w:val="22"/>
          <w:szCs w:val="22"/>
          <w:lang w:val="es-ES" w:eastAsia="de-DE"/>
        </w:rPr>
        <w:t xml:space="preserve"> </w:t>
      </w:r>
      <w:r w:rsidRPr="70006CDE" w:rsidR="00AD2E53">
        <w:rPr>
          <w:rFonts w:ascii="Arial" w:hAnsi="Arial" w:eastAsia="Times New Roman"/>
          <w:b w:val="1"/>
          <w:bCs w:val="1"/>
          <w:sz w:val="22"/>
          <w:szCs w:val="22"/>
          <w:lang w:val="es-ES" w:eastAsia="de-DE"/>
        </w:rPr>
        <w:t>20</w:t>
      </w:r>
      <w:r w:rsidRPr="70006CDE" w:rsidR="00EF5F50">
        <w:rPr>
          <w:rFonts w:ascii="Arial" w:hAnsi="Arial" w:eastAsia="Times New Roman"/>
          <w:b w:val="1"/>
          <w:bCs w:val="1"/>
          <w:sz w:val="22"/>
          <w:szCs w:val="22"/>
          <w:lang w:val="es-ES" w:eastAsia="de-DE"/>
        </w:rPr>
        <w:t>2</w:t>
      </w:r>
      <w:r w:rsidRPr="70006CDE" w:rsidR="00565FE2">
        <w:rPr>
          <w:rFonts w:ascii="Arial" w:hAnsi="Arial" w:eastAsia="Times New Roman"/>
          <w:b w:val="1"/>
          <w:bCs w:val="1"/>
          <w:sz w:val="22"/>
          <w:szCs w:val="22"/>
          <w:lang w:val="es-ES" w:eastAsia="de-DE"/>
        </w:rPr>
        <w:t>3</w:t>
      </w:r>
      <w:r w:rsidRPr="70006CDE" w:rsidR="00AD2E53">
        <w:rPr>
          <w:rFonts w:ascii="Arial" w:hAnsi="Arial" w:eastAsia="Times New Roman"/>
          <w:b w:val="1"/>
          <w:bCs w:val="1"/>
          <w:sz w:val="22"/>
          <w:szCs w:val="22"/>
          <w:lang w:val="es-ES" w:eastAsia="de-DE"/>
        </w:rPr>
        <w:t>.</w:t>
      </w:r>
      <w:r w:rsidRPr="70006CDE" w:rsidR="00F163D1">
        <w:rPr>
          <w:rFonts w:ascii="Arial" w:hAnsi="Arial" w:eastAsia="Times New Roman"/>
          <w:b w:val="1"/>
          <w:bCs w:val="1"/>
          <w:sz w:val="22"/>
          <w:szCs w:val="22"/>
          <w:lang w:val="es-ES" w:eastAsia="de-DE"/>
        </w:rPr>
        <w:t xml:space="preserve"> </w:t>
      </w:r>
      <w:r w:rsidRPr="70006CDE" w:rsidR="00931076">
        <w:rPr>
          <w:rFonts w:ascii="Arial" w:hAnsi="Arial" w:eastAsia="Times New Roman"/>
          <w:sz w:val="22"/>
          <w:szCs w:val="22"/>
          <w:lang w:val="es-ES" w:eastAsia="de-DE"/>
        </w:rPr>
        <w:t xml:space="preserve"> </w:t>
      </w:r>
      <w:r w:rsidRPr="70006CDE" w:rsidR="00711A41">
        <w:rPr>
          <w:rFonts w:ascii="Arial" w:hAnsi="Arial" w:eastAsia="Times New Roman"/>
          <w:sz w:val="22"/>
          <w:szCs w:val="22"/>
          <w:lang w:val="es-ES" w:eastAsia="de-DE"/>
        </w:rPr>
        <w:t>Allianz S</w:t>
      </w:r>
      <w:r w:rsidRPr="70006CDE" w:rsidR="00992140">
        <w:rPr>
          <w:rFonts w:ascii="Arial" w:hAnsi="Arial" w:eastAsia="Times New Roman"/>
          <w:sz w:val="22"/>
          <w:szCs w:val="22"/>
          <w:lang w:val="es-ES" w:eastAsia="de-DE"/>
        </w:rPr>
        <w:t>e</w:t>
      </w:r>
      <w:r w:rsidRPr="70006CDE" w:rsidR="00711A41">
        <w:rPr>
          <w:rFonts w:ascii="Arial" w:hAnsi="Arial" w:eastAsia="Times New Roman"/>
          <w:sz w:val="22"/>
          <w:szCs w:val="22"/>
          <w:lang w:val="es-ES" w:eastAsia="de-DE"/>
        </w:rPr>
        <w:t>guros</w:t>
      </w:r>
      <w:r w:rsidRPr="70006CDE" w:rsidR="00136861">
        <w:rPr>
          <w:rFonts w:ascii="Arial" w:hAnsi="Arial" w:eastAsia="Times New Roman"/>
          <w:sz w:val="22"/>
          <w:szCs w:val="22"/>
          <w:lang w:val="es-ES" w:eastAsia="de-DE"/>
        </w:rPr>
        <w:t xml:space="preserve"> y, en su nombre, </w:t>
      </w:r>
      <w:r w:rsidRPr="70006CDE" w:rsidR="00604CEF">
        <w:rPr>
          <w:rFonts w:ascii="Arial" w:hAnsi="Arial" w:eastAsia="Times New Roman"/>
          <w:sz w:val="22"/>
          <w:szCs w:val="22"/>
          <w:lang w:val="es-ES" w:eastAsia="de-DE"/>
        </w:rPr>
        <w:t xml:space="preserve">su CEO </w:t>
      </w:r>
      <w:r w:rsidRPr="70006CDE" w:rsidR="00711A41">
        <w:rPr>
          <w:rFonts w:ascii="Arial" w:hAnsi="Arial" w:eastAsia="Times New Roman"/>
          <w:b w:val="1"/>
          <w:bCs w:val="1"/>
          <w:sz w:val="22"/>
          <w:szCs w:val="22"/>
          <w:lang w:val="es-ES" w:eastAsia="de-DE"/>
        </w:rPr>
        <w:t>Veit Stutz</w:t>
      </w:r>
      <w:r w:rsidRPr="70006CDE" w:rsidR="00136861">
        <w:rPr>
          <w:rFonts w:ascii="Arial" w:hAnsi="Arial" w:eastAsia="Times New Roman"/>
          <w:b w:val="1"/>
          <w:bCs w:val="1"/>
          <w:sz w:val="22"/>
          <w:szCs w:val="22"/>
          <w:lang w:val="es-ES" w:eastAsia="de-DE"/>
        </w:rPr>
        <w:t>,</w:t>
      </w:r>
      <w:r w:rsidRPr="70006CDE" w:rsidR="00136861">
        <w:rPr>
          <w:rFonts w:ascii="Arial" w:hAnsi="Arial" w:eastAsia="Times New Roman"/>
          <w:sz w:val="22"/>
          <w:szCs w:val="22"/>
          <w:lang w:val="es-ES" w:eastAsia="de-DE"/>
        </w:rPr>
        <w:t xml:space="preserve"> se ha incorporado a la Alianza pionera en Europa </w:t>
      </w:r>
      <w:r w:rsidRPr="70006CDE" w:rsidR="00136861">
        <w:rPr>
          <w:rFonts w:ascii="Arial" w:hAnsi="Arial" w:eastAsia="Times New Roman"/>
          <w:b w:val="1"/>
          <w:bCs w:val="1"/>
          <w:sz w:val="22"/>
          <w:szCs w:val="22"/>
          <w:lang w:val="es-ES" w:eastAsia="de-DE"/>
        </w:rPr>
        <w:t>#CEOPorLaDiversidad</w:t>
      </w:r>
      <w:r w:rsidRPr="70006CDE" w:rsidR="00136861">
        <w:rPr>
          <w:rFonts w:ascii="Arial" w:hAnsi="Arial" w:eastAsia="Times New Roman"/>
          <w:sz w:val="22"/>
          <w:szCs w:val="22"/>
          <w:lang w:val="es-ES" w:eastAsia="de-DE"/>
        </w:rPr>
        <w:t xml:space="preserve">, una iniciativa que ya cuenta con un total de 80 </w:t>
      </w:r>
      <w:r w:rsidRPr="70006CDE" w:rsidR="00136861">
        <w:rPr>
          <w:rFonts w:ascii="Arial" w:hAnsi="Arial" w:eastAsia="Times New Roman"/>
          <w:sz w:val="22"/>
          <w:szCs w:val="22"/>
          <w:lang w:val="es-ES" w:eastAsia="de-DE"/>
        </w:rPr>
        <w:t>directivas y directivos</w:t>
      </w:r>
      <w:r w:rsidRPr="70006CDE" w:rsidR="00136861">
        <w:rPr>
          <w:rFonts w:ascii="Arial" w:hAnsi="Arial" w:eastAsia="Times New Roman"/>
          <w:sz w:val="22"/>
          <w:szCs w:val="22"/>
          <w:lang w:val="es-ES" w:eastAsia="de-DE"/>
        </w:rPr>
        <w:t xml:space="preserve"> adheridos.  </w:t>
      </w:r>
    </w:p>
    <w:p w:rsidRPr="00136861" w:rsidR="00136861" w:rsidP="00136861" w:rsidRDefault="00136861" w14:paraId="2312E1EC" w14:textId="77777777">
      <w:pPr>
        <w:spacing w:line="276" w:lineRule="auto"/>
        <w:ind w:right="282"/>
        <w:jc w:val="both"/>
        <w:rPr>
          <w:rFonts w:ascii="Arial" w:hAnsi="Arial" w:eastAsia="Times New Roman"/>
          <w:bCs/>
          <w:sz w:val="22"/>
          <w:szCs w:val="22"/>
          <w:lang w:val="es-ES_tradnl" w:eastAsia="de-DE"/>
        </w:rPr>
      </w:pPr>
    </w:p>
    <w:p w:rsidR="00136861" w:rsidP="70006CDE" w:rsidRDefault="00136861" w14:paraId="2671CF43" w14:textId="61356295">
      <w:pPr>
        <w:spacing w:line="276" w:lineRule="auto"/>
        <w:ind w:right="282"/>
        <w:jc w:val="both"/>
        <w:rPr>
          <w:rFonts w:ascii="Arial" w:hAnsi="Arial" w:eastAsia="Times New Roman"/>
          <w:sz w:val="22"/>
          <w:szCs w:val="22"/>
          <w:lang w:val="es-ES" w:eastAsia="de-DE"/>
        </w:rPr>
      </w:pPr>
      <w:r w:rsidRPr="70006CDE" w:rsidR="00136861">
        <w:rPr>
          <w:rFonts w:ascii="Arial" w:hAnsi="Arial" w:eastAsia="Times New Roman"/>
          <w:sz w:val="22"/>
          <w:szCs w:val="22"/>
          <w:lang w:val="es-ES" w:eastAsia="de-DE"/>
        </w:rPr>
        <w:t>Esta Alianza liderada por la Fundación Adecco y la Fundación CEOE, y que en 2023 cumple cuatro años de andadura, tiene como misión unir a los CEO de las principales empresas en torno a una visión común e innovadora de la diversidad, equidad e inclusión (D</w:t>
      </w:r>
      <w:r w:rsidRPr="70006CDE" w:rsidR="00275A92">
        <w:rPr>
          <w:rFonts w:ascii="Arial" w:hAnsi="Arial" w:eastAsia="Times New Roman"/>
          <w:sz w:val="22"/>
          <w:szCs w:val="22"/>
          <w:lang w:val="es-ES" w:eastAsia="de-DE"/>
        </w:rPr>
        <w:t>E</w:t>
      </w:r>
      <w:r w:rsidRPr="70006CDE" w:rsidR="00136861">
        <w:rPr>
          <w:rFonts w:ascii="Arial" w:hAnsi="Arial" w:eastAsia="Times New Roman"/>
          <w:sz w:val="22"/>
          <w:szCs w:val="22"/>
          <w:lang w:val="es-ES" w:eastAsia="de-DE"/>
        </w:rPr>
        <w:t>&amp;I), instándoles a ser impulsores para acelerar el desarrollo de estrategias que contribuyan a la excelencia empresarial, a la competitividad del talento y a la reducción de la desigualdad y la exclusión en España.</w:t>
      </w:r>
    </w:p>
    <w:p w:rsidRPr="00136861" w:rsidR="00992140" w:rsidP="00136861" w:rsidRDefault="00992140" w14:paraId="520D9AE9" w14:textId="77777777">
      <w:pPr>
        <w:spacing w:line="276" w:lineRule="auto"/>
        <w:ind w:right="282"/>
        <w:jc w:val="both"/>
        <w:rPr>
          <w:rFonts w:ascii="Arial" w:hAnsi="Arial" w:eastAsia="Times New Roman"/>
          <w:bCs/>
          <w:sz w:val="22"/>
          <w:szCs w:val="22"/>
          <w:lang w:val="es-ES_tradnl" w:eastAsia="de-DE"/>
        </w:rPr>
      </w:pPr>
    </w:p>
    <w:p w:rsidRPr="00136861" w:rsidR="00136861" w:rsidP="00136861" w:rsidRDefault="00136861" w14:paraId="7728FD7A" w14:textId="77777777">
      <w:pPr>
        <w:spacing w:line="276" w:lineRule="auto"/>
        <w:ind w:right="282"/>
        <w:jc w:val="both"/>
        <w:rPr>
          <w:rFonts w:ascii="Arial" w:hAnsi="Arial" w:eastAsia="Times New Roman"/>
          <w:bCs/>
          <w:sz w:val="22"/>
          <w:szCs w:val="22"/>
          <w:lang w:val="es-ES_tradnl" w:eastAsia="de-DE"/>
        </w:rPr>
      </w:pPr>
      <w:r w:rsidRPr="00136861">
        <w:rPr>
          <w:rFonts w:ascii="Arial" w:hAnsi="Arial" w:eastAsia="Times New Roman"/>
          <w:bCs/>
          <w:sz w:val="22"/>
          <w:szCs w:val="22"/>
          <w:lang w:val="es-ES_tradnl" w:eastAsia="de-DE"/>
        </w:rPr>
        <w:t xml:space="preserve">Durante estos años, la Alianza ha profundizado en temas estratégicos para los Comités de Dirección como son el liderazgo y la comunicación inclusiva, la incursión de la generación Z en el mercado laboral o el desarrollo de estrategias de Diversidad, equidad e inclusión impacten de forma transversal en las organizaciones, </w:t>
      </w:r>
    </w:p>
    <w:p w:rsidR="00830F59" w:rsidP="00136861" w:rsidRDefault="00830F59" w14:paraId="1F03C51F" w14:textId="77777777">
      <w:pPr>
        <w:spacing w:line="276" w:lineRule="auto"/>
        <w:ind w:right="282"/>
        <w:jc w:val="both"/>
        <w:rPr>
          <w:rFonts w:ascii="Arial" w:hAnsi="Arial" w:eastAsia="Times New Roman"/>
          <w:bCs/>
          <w:sz w:val="22"/>
          <w:szCs w:val="22"/>
          <w:lang w:val="es-ES_tradnl" w:eastAsia="de-DE"/>
        </w:rPr>
      </w:pPr>
    </w:p>
    <w:p w:rsidR="008B69CE" w:rsidP="008B69CE" w:rsidRDefault="008B69CE" w14:paraId="76F540D1" w14:textId="77777777">
      <w:pPr>
        <w:spacing w:line="276" w:lineRule="auto"/>
        <w:ind w:right="282"/>
        <w:jc w:val="both"/>
        <w:rPr>
          <w:rFonts w:ascii="Arial" w:hAnsi="Arial" w:eastAsia="Times New Roman"/>
          <w:bCs/>
          <w:sz w:val="22"/>
          <w:szCs w:val="22"/>
          <w:lang w:val="es-ES_tradnl" w:eastAsia="de-DE"/>
        </w:rPr>
      </w:pPr>
      <w:r w:rsidRPr="006B76FE">
        <w:rPr>
          <w:rFonts w:ascii="Arial" w:hAnsi="Arial" w:eastAsia="Times New Roman"/>
          <w:b/>
          <w:sz w:val="22"/>
          <w:szCs w:val="22"/>
          <w:lang w:val="es-ES_tradnl" w:eastAsia="de-DE"/>
        </w:rPr>
        <w:t xml:space="preserve">Allianz </w:t>
      </w:r>
      <w:r w:rsidRPr="008B69CE">
        <w:rPr>
          <w:rFonts w:ascii="Arial" w:hAnsi="Arial" w:eastAsia="Times New Roman"/>
          <w:bCs/>
          <w:sz w:val="22"/>
          <w:szCs w:val="22"/>
          <w:lang w:val="es-ES_tradnl" w:eastAsia="de-DE"/>
        </w:rPr>
        <w:t xml:space="preserve">tiene en la diversidad un elemento clave en la gestión de sus equipos y trabaja de manera constante para promover un entorno de trabajo diverso e inclusivo. En </w:t>
      </w:r>
      <w:r w:rsidRPr="008B69CE">
        <w:rPr>
          <w:rFonts w:ascii="Arial" w:hAnsi="Arial" w:eastAsia="Times New Roman"/>
          <w:bCs/>
          <w:sz w:val="22"/>
          <w:szCs w:val="22"/>
          <w:lang w:val="es-ES_tradnl" w:eastAsia="de-DE"/>
        </w:rPr>
        <w:lastRenderedPageBreak/>
        <w:t>esta línea, promueve diversas iniciativas para fomentar la inclusión de aquellos colectivos que se enfrentan a mayores dificultades de acceso e integración.</w:t>
      </w:r>
    </w:p>
    <w:p w:rsidRPr="008B69CE" w:rsidR="006B76FE" w:rsidP="008B69CE" w:rsidRDefault="006B76FE" w14:paraId="3CB2D9FE" w14:textId="77777777">
      <w:pPr>
        <w:spacing w:line="276" w:lineRule="auto"/>
        <w:ind w:right="282"/>
        <w:jc w:val="both"/>
        <w:rPr>
          <w:rFonts w:ascii="Arial" w:hAnsi="Arial" w:eastAsia="Times New Roman"/>
          <w:bCs/>
          <w:sz w:val="22"/>
          <w:szCs w:val="22"/>
          <w:lang w:val="es-ES_tradnl" w:eastAsia="de-DE"/>
        </w:rPr>
      </w:pPr>
    </w:p>
    <w:p w:rsidR="00036148" w:rsidP="70006CDE" w:rsidRDefault="008B69CE" w14:paraId="0C2567CB" w14:textId="21747296">
      <w:pPr>
        <w:spacing w:line="276" w:lineRule="auto"/>
        <w:ind w:right="282"/>
        <w:jc w:val="both"/>
        <w:rPr>
          <w:rFonts w:ascii="Arial" w:hAnsi="Arial" w:eastAsia="Times New Roman"/>
          <w:sz w:val="22"/>
          <w:szCs w:val="22"/>
          <w:lang w:val="es-ES" w:eastAsia="de-DE"/>
        </w:rPr>
      </w:pPr>
      <w:r w:rsidRPr="70006CDE" w:rsidR="008B69CE">
        <w:rPr>
          <w:rFonts w:ascii="Arial" w:hAnsi="Arial" w:eastAsia="Times New Roman"/>
          <w:sz w:val="22"/>
          <w:szCs w:val="22"/>
          <w:lang w:val="es-ES" w:eastAsia="de-DE"/>
        </w:rPr>
        <w:t xml:space="preserve">Allianz cuenta con la figura del </w:t>
      </w:r>
      <w:r w:rsidRPr="70006CDE" w:rsidR="008B69CE">
        <w:rPr>
          <w:rFonts w:ascii="Arial" w:hAnsi="Arial" w:eastAsia="Times New Roman"/>
          <w:sz w:val="22"/>
          <w:szCs w:val="22"/>
          <w:lang w:val="es-ES" w:eastAsia="de-DE"/>
        </w:rPr>
        <w:t>Sponsor</w:t>
      </w:r>
      <w:r w:rsidRPr="70006CDE" w:rsidR="008B69CE">
        <w:rPr>
          <w:rFonts w:ascii="Arial" w:hAnsi="Arial" w:eastAsia="Times New Roman"/>
          <w:sz w:val="22"/>
          <w:szCs w:val="22"/>
          <w:lang w:val="es-ES" w:eastAsia="de-DE"/>
        </w:rPr>
        <w:t xml:space="preserve"> de la Igualdad y la Diversidad, un rol configurado en la Comisión de Igualdad en la que intervienen representantes de los trabajadores y de la compañía y cuya misión es velar por que las actuaciones, planes y estrategias de la compañía tengan en cuenta los principios de diversidad e igualdad de oportunidades que marca el II</w:t>
      </w:r>
      <w:r w:rsidRPr="70006CDE" w:rsidR="00560874">
        <w:rPr>
          <w:rFonts w:ascii="Arial" w:hAnsi="Arial" w:eastAsia="Times New Roman"/>
          <w:sz w:val="22"/>
          <w:szCs w:val="22"/>
          <w:lang w:val="es-ES" w:eastAsia="de-DE"/>
        </w:rPr>
        <w:t>I</w:t>
      </w:r>
      <w:r w:rsidRPr="70006CDE" w:rsidR="008B69CE">
        <w:rPr>
          <w:rFonts w:ascii="Arial" w:hAnsi="Arial" w:eastAsia="Times New Roman"/>
          <w:sz w:val="22"/>
          <w:szCs w:val="22"/>
          <w:lang w:val="es-ES" w:eastAsia="de-DE"/>
        </w:rPr>
        <w:t xml:space="preserve"> Plan de Igualdad de Allianz.  </w:t>
      </w:r>
    </w:p>
    <w:p w:rsidR="00036148" w:rsidP="70006CDE" w:rsidRDefault="00036148" w14:paraId="4F173D8E" w14:textId="77777777" w14:noSpellErr="1">
      <w:pPr>
        <w:spacing w:line="276" w:lineRule="auto"/>
        <w:ind w:right="282"/>
        <w:jc w:val="both"/>
        <w:rPr>
          <w:rFonts w:ascii="Arial" w:hAnsi="Arial" w:eastAsia="Times New Roman"/>
          <w:sz w:val="22"/>
          <w:szCs w:val="22"/>
          <w:lang w:val="es-ES" w:eastAsia="de-DE"/>
        </w:rPr>
      </w:pPr>
    </w:p>
    <w:p w:rsidR="008B69CE" w:rsidP="70006CDE" w:rsidRDefault="008B69CE" w14:paraId="39C48A09" w14:textId="4B542170">
      <w:pPr>
        <w:spacing w:line="276" w:lineRule="auto"/>
        <w:ind w:right="282"/>
        <w:jc w:val="both"/>
        <w:rPr>
          <w:rFonts w:ascii="Arial" w:hAnsi="Arial" w:eastAsia="Times New Roman"/>
          <w:sz w:val="22"/>
          <w:szCs w:val="22"/>
          <w:lang w:val="es-ES" w:eastAsia="de-DE"/>
        </w:rPr>
      </w:pPr>
      <w:r w:rsidRPr="70006CDE" w:rsidR="008B69CE">
        <w:rPr>
          <w:rFonts w:ascii="Arial" w:hAnsi="Arial" w:eastAsia="Times New Roman"/>
          <w:sz w:val="22"/>
          <w:szCs w:val="22"/>
          <w:lang w:val="es-ES" w:eastAsia="de-DE"/>
        </w:rPr>
        <w:t xml:space="preserve">Allianz Seguros pertenece, además, a la Red de INESE </w:t>
      </w:r>
      <w:r w:rsidRPr="70006CDE" w:rsidR="008B69CE">
        <w:rPr>
          <w:rFonts w:ascii="Arial" w:hAnsi="Arial" w:eastAsia="Times New Roman"/>
          <w:sz w:val="22"/>
          <w:szCs w:val="22"/>
          <w:lang w:val="es-ES" w:eastAsia="de-DE"/>
        </w:rPr>
        <w:t>Empower</w:t>
      </w:r>
      <w:r w:rsidRPr="70006CDE" w:rsidR="008B69CE">
        <w:rPr>
          <w:rFonts w:ascii="Arial" w:hAnsi="Arial" w:eastAsia="Times New Roman"/>
          <w:sz w:val="22"/>
          <w:szCs w:val="22"/>
          <w:lang w:val="es-ES" w:eastAsia="de-DE"/>
        </w:rPr>
        <w:t xml:space="preserve"> </w:t>
      </w:r>
      <w:r w:rsidRPr="70006CDE" w:rsidR="008B69CE">
        <w:rPr>
          <w:rFonts w:ascii="Arial" w:hAnsi="Arial" w:eastAsia="Times New Roman"/>
          <w:sz w:val="22"/>
          <w:szCs w:val="22"/>
          <w:lang w:val="es-ES" w:eastAsia="de-DE"/>
        </w:rPr>
        <w:t>Women</w:t>
      </w:r>
      <w:r w:rsidRPr="70006CDE" w:rsidR="008B69CE">
        <w:rPr>
          <w:rFonts w:ascii="Arial" w:hAnsi="Arial" w:eastAsia="Times New Roman"/>
          <w:sz w:val="22"/>
          <w:szCs w:val="22"/>
          <w:lang w:val="es-ES" w:eastAsia="de-DE"/>
        </w:rPr>
        <w:t xml:space="preserve"> in </w:t>
      </w:r>
      <w:r w:rsidRPr="70006CDE" w:rsidR="008B69CE">
        <w:rPr>
          <w:rFonts w:ascii="Arial" w:hAnsi="Arial" w:eastAsia="Times New Roman"/>
          <w:sz w:val="22"/>
          <w:szCs w:val="22"/>
          <w:lang w:val="es-ES" w:eastAsia="de-DE"/>
        </w:rPr>
        <w:t>Insurance</w:t>
      </w:r>
      <w:r w:rsidRPr="70006CDE" w:rsidR="008B69CE">
        <w:rPr>
          <w:rFonts w:ascii="Arial" w:hAnsi="Arial" w:eastAsia="Times New Roman"/>
          <w:sz w:val="22"/>
          <w:szCs w:val="22"/>
          <w:lang w:val="es-ES" w:eastAsia="de-DE"/>
        </w:rPr>
        <w:t xml:space="preserve"> (EWI), que fomenta la promoción del talento femenino en el sector seguros, y la Red Empresarial por la Diversidad e Inclusión LGTBI (REDI). Además, cuenta con sus propias comunidades internas de fomento de la igualdad de oportunidades, con la red NEO (Network </w:t>
      </w:r>
      <w:r w:rsidRPr="70006CDE" w:rsidR="008B69CE">
        <w:rPr>
          <w:rFonts w:ascii="Arial" w:hAnsi="Arial" w:eastAsia="Times New Roman"/>
          <w:sz w:val="22"/>
          <w:szCs w:val="22"/>
          <w:lang w:val="es-ES" w:eastAsia="de-DE"/>
        </w:rPr>
        <w:t>Equal</w:t>
      </w:r>
      <w:r w:rsidRPr="70006CDE" w:rsidR="008B69CE">
        <w:rPr>
          <w:rFonts w:ascii="Arial" w:hAnsi="Arial" w:eastAsia="Times New Roman"/>
          <w:sz w:val="22"/>
          <w:szCs w:val="22"/>
          <w:lang w:val="es-ES" w:eastAsia="de-DE"/>
        </w:rPr>
        <w:t xml:space="preserve"> </w:t>
      </w:r>
      <w:r w:rsidRPr="70006CDE" w:rsidR="008B69CE">
        <w:rPr>
          <w:rFonts w:ascii="Arial" w:hAnsi="Arial" w:eastAsia="Times New Roman"/>
          <w:sz w:val="22"/>
          <w:szCs w:val="22"/>
          <w:lang w:val="es-ES" w:eastAsia="de-DE"/>
        </w:rPr>
        <w:t>Opportunity</w:t>
      </w:r>
      <w:r w:rsidRPr="70006CDE" w:rsidR="008B69CE">
        <w:rPr>
          <w:rFonts w:ascii="Arial" w:hAnsi="Arial" w:eastAsia="Times New Roman"/>
          <w:sz w:val="22"/>
          <w:szCs w:val="22"/>
          <w:lang w:val="es-ES" w:eastAsia="de-DE"/>
        </w:rPr>
        <w:t>)</w:t>
      </w:r>
      <w:r w:rsidRPr="70006CDE" w:rsidR="007D7A09">
        <w:rPr>
          <w:rFonts w:ascii="Arial" w:hAnsi="Arial" w:eastAsia="Times New Roman"/>
          <w:sz w:val="22"/>
          <w:szCs w:val="22"/>
          <w:lang w:val="es-ES" w:eastAsia="de-DE"/>
        </w:rPr>
        <w:t xml:space="preserve">; </w:t>
      </w:r>
      <w:r w:rsidRPr="70006CDE" w:rsidR="008B69CE">
        <w:rPr>
          <w:rFonts w:ascii="Arial" w:hAnsi="Arial" w:eastAsia="Times New Roman"/>
          <w:sz w:val="22"/>
          <w:szCs w:val="22"/>
          <w:lang w:val="es-ES" w:eastAsia="de-DE"/>
        </w:rPr>
        <w:t xml:space="preserve">de apoyo al colectivo LGTBI, con </w:t>
      </w:r>
      <w:r w:rsidRPr="70006CDE" w:rsidR="008B69CE">
        <w:rPr>
          <w:rFonts w:ascii="Arial" w:hAnsi="Arial" w:eastAsia="Times New Roman"/>
          <w:sz w:val="22"/>
          <w:szCs w:val="22"/>
          <w:lang w:val="es-ES" w:eastAsia="de-DE"/>
        </w:rPr>
        <w:t>Pride</w:t>
      </w:r>
      <w:r w:rsidRPr="70006CDE" w:rsidR="008B69CE">
        <w:rPr>
          <w:rFonts w:ascii="Arial" w:hAnsi="Arial" w:eastAsia="Times New Roman"/>
          <w:sz w:val="22"/>
          <w:szCs w:val="22"/>
          <w:lang w:val="es-ES" w:eastAsia="de-DE"/>
        </w:rPr>
        <w:t xml:space="preserve"> Network</w:t>
      </w:r>
      <w:r w:rsidRPr="70006CDE" w:rsidR="007D7A09">
        <w:rPr>
          <w:rFonts w:ascii="Arial" w:hAnsi="Arial" w:eastAsia="Times New Roman"/>
          <w:sz w:val="22"/>
          <w:szCs w:val="22"/>
          <w:lang w:val="es-ES" w:eastAsia="de-DE"/>
        </w:rPr>
        <w:t xml:space="preserve">; y de apoyo a </w:t>
      </w:r>
      <w:r w:rsidRPr="70006CDE" w:rsidR="00DD0F1D">
        <w:rPr>
          <w:rFonts w:ascii="Arial" w:hAnsi="Arial" w:eastAsia="Times New Roman"/>
          <w:sz w:val="22"/>
          <w:szCs w:val="22"/>
          <w:lang w:val="es-ES" w:eastAsia="de-DE"/>
        </w:rPr>
        <w:t xml:space="preserve">las personas con </w:t>
      </w:r>
      <w:r w:rsidRPr="70006CDE" w:rsidR="00DD0F1D">
        <w:rPr>
          <w:rFonts w:ascii="Arial" w:hAnsi="Arial" w:eastAsia="Times New Roman"/>
          <w:sz w:val="22"/>
          <w:szCs w:val="22"/>
          <w:lang w:val="es-ES" w:eastAsia="de-DE"/>
        </w:rPr>
        <w:t xml:space="preserve">discapacidad, con la red Allianz </w:t>
      </w:r>
      <w:r w:rsidRPr="70006CDE" w:rsidR="00DD0F1D">
        <w:rPr>
          <w:rFonts w:ascii="Arial" w:hAnsi="Arial" w:eastAsia="Times New Roman"/>
          <w:sz w:val="22"/>
          <w:szCs w:val="22"/>
          <w:lang w:val="es-ES" w:eastAsia="de-DE"/>
        </w:rPr>
        <w:t>Beyond</w:t>
      </w:r>
      <w:r w:rsidRPr="70006CDE" w:rsidR="00DD0F1D">
        <w:rPr>
          <w:rFonts w:ascii="Arial" w:hAnsi="Arial" w:eastAsia="Times New Roman"/>
          <w:sz w:val="22"/>
          <w:szCs w:val="22"/>
          <w:lang w:val="es-ES" w:eastAsia="de-DE"/>
        </w:rPr>
        <w:t>.</w:t>
      </w:r>
    </w:p>
    <w:p w:rsidRPr="008B69CE" w:rsidR="006B76FE" w:rsidP="008B69CE" w:rsidRDefault="006B76FE" w14:paraId="1A8D407D" w14:textId="77777777">
      <w:pPr>
        <w:spacing w:line="276" w:lineRule="auto"/>
        <w:ind w:right="282"/>
        <w:jc w:val="both"/>
        <w:rPr>
          <w:rFonts w:ascii="Arial" w:hAnsi="Arial" w:eastAsia="Times New Roman"/>
          <w:bCs/>
          <w:sz w:val="22"/>
          <w:szCs w:val="22"/>
          <w:lang w:val="es-ES_tradnl" w:eastAsia="de-DE"/>
        </w:rPr>
      </w:pPr>
    </w:p>
    <w:p w:rsidR="008B69CE" w:rsidP="70006CDE" w:rsidRDefault="008B69CE" w14:paraId="540488E6" w14:textId="1C47FE49">
      <w:pPr>
        <w:spacing w:line="276" w:lineRule="auto"/>
        <w:ind w:right="282"/>
        <w:jc w:val="both"/>
        <w:rPr>
          <w:rFonts w:ascii="Arial" w:hAnsi="Arial" w:eastAsia="Times New Roman"/>
          <w:sz w:val="22"/>
          <w:szCs w:val="22"/>
          <w:lang w:val="es-ES" w:eastAsia="de-DE"/>
        </w:rPr>
      </w:pPr>
      <w:r w:rsidRPr="70006CDE" w:rsidR="008B69CE">
        <w:rPr>
          <w:rFonts w:ascii="Arial" w:hAnsi="Arial" w:eastAsia="Times New Roman"/>
          <w:sz w:val="22"/>
          <w:szCs w:val="22"/>
          <w:lang w:val="es-ES" w:eastAsia="de-DE"/>
        </w:rPr>
        <w:t xml:space="preserve">La compañía ha obtenido varios reconocimientos en materia de igualdad en los últimos años. Cuenta con el distintivo Igualdad en la Empresa, otorgado por el Ministerio de Igualdad a las empresas que destacan por sus políticas de igualdad. Además, la apuesta por materializar un ambiente inclusivo en el Grupo Allianz se plasma en hitos como la presencia de la marca en el Índice de Igualdad de Género (GEI) de Bloomberg. </w:t>
      </w:r>
    </w:p>
    <w:p w:rsidR="70006CDE" w:rsidP="70006CDE" w:rsidRDefault="70006CDE" w14:paraId="4B8D0F17" w14:textId="61EAF905">
      <w:pPr>
        <w:pStyle w:val="Normal"/>
        <w:spacing w:line="276" w:lineRule="auto"/>
        <w:ind w:right="282"/>
        <w:jc w:val="both"/>
        <w:rPr>
          <w:rFonts w:ascii="Arial" w:hAnsi="Arial" w:eastAsia="Times New Roman"/>
          <w:sz w:val="22"/>
          <w:szCs w:val="22"/>
          <w:lang w:val="es-ES" w:eastAsia="de-DE"/>
        </w:rPr>
      </w:pPr>
    </w:p>
    <w:p w:rsidR="00136861" w:rsidP="00136861" w:rsidRDefault="00136861" w14:paraId="4ABC7773" w14:textId="77777777">
      <w:pPr>
        <w:spacing w:line="276" w:lineRule="auto"/>
        <w:ind w:right="282"/>
        <w:jc w:val="both"/>
        <w:rPr>
          <w:rFonts w:ascii="Arial" w:hAnsi="Arial" w:eastAsia="Times New Roman"/>
          <w:b/>
          <w:sz w:val="22"/>
          <w:szCs w:val="22"/>
          <w:lang w:val="es-ES_tradnl" w:eastAsia="de-DE"/>
        </w:rPr>
      </w:pPr>
      <w:r w:rsidRPr="006B76FE">
        <w:rPr>
          <w:rFonts w:ascii="Arial" w:hAnsi="Arial" w:eastAsia="Times New Roman"/>
          <w:b/>
          <w:sz w:val="22"/>
          <w:szCs w:val="22"/>
          <w:lang w:val="es-ES_tradnl" w:eastAsia="de-DE"/>
        </w:rPr>
        <w:t>La unión empresarial, clave en esta era de alianzas</w:t>
      </w:r>
    </w:p>
    <w:p w:rsidRPr="006B76FE" w:rsidR="003649A7" w:rsidP="00136861" w:rsidRDefault="003649A7" w14:paraId="773FEAF9" w14:textId="77777777">
      <w:pPr>
        <w:spacing w:line="276" w:lineRule="auto"/>
        <w:ind w:right="282"/>
        <w:jc w:val="both"/>
        <w:rPr>
          <w:rFonts w:ascii="Arial" w:hAnsi="Arial" w:eastAsia="Times New Roman"/>
          <w:b/>
          <w:sz w:val="22"/>
          <w:szCs w:val="22"/>
          <w:lang w:val="es-ES_tradnl" w:eastAsia="de-DE"/>
        </w:rPr>
      </w:pPr>
    </w:p>
    <w:p w:rsidRPr="00136861" w:rsidR="00136861" w:rsidP="00136861" w:rsidRDefault="00136861" w14:paraId="3B3F47C7" w14:textId="77777777">
      <w:pPr>
        <w:spacing w:line="276" w:lineRule="auto"/>
        <w:ind w:right="282"/>
        <w:jc w:val="both"/>
        <w:rPr>
          <w:rFonts w:ascii="Arial" w:hAnsi="Arial" w:eastAsia="Times New Roman"/>
          <w:bCs/>
          <w:sz w:val="22"/>
          <w:szCs w:val="22"/>
          <w:lang w:val="es-ES_tradnl" w:eastAsia="de-DE"/>
        </w:rPr>
      </w:pPr>
      <w:r w:rsidRPr="00136861">
        <w:rPr>
          <w:rFonts w:ascii="Arial" w:hAnsi="Arial" w:eastAsia="Times New Roman"/>
          <w:bCs/>
          <w:sz w:val="22"/>
          <w:szCs w:val="22"/>
          <w:lang w:val="es-ES_tradnl" w:eastAsia="de-DE"/>
        </w:rPr>
        <w:t>Vivimos en una era hiperconectada en la que la globalización, la revolución tecnológica, la competencia global o la presión financiera exigen a las empresas construir alianzas estratégicas para expandirse a nuevos mercados, mantenerse actualizadas o competir de forma más eficiente en el mercado. En esta línea, la Alianza #CEOPorLaDiversidad ofrece a las empresas la posibilidad de construir modelos empresariales más competitivos y sostenibles, impactando positivamente en el entorno, al mismo tiempo que mejoran sus resultados.</w:t>
      </w:r>
    </w:p>
    <w:p w:rsidR="00CC5713" w:rsidP="70006CDE" w:rsidRDefault="00CC5713" w14:paraId="3357630D" w14:noSpellErr="1" w14:textId="682A9CDD">
      <w:pPr>
        <w:pStyle w:val="Normal"/>
        <w:autoSpaceDE w:val="0"/>
        <w:autoSpaceDN w:val="0"/>
        <w:adjustRightInd w:val="0"/>
        <w:spacing w:line="276" w:lineRule="auto"/>
        <w:ind w:right="282"/>
        <w:jc w:val="both"/>
        <w:rPr>
          <w:rFonts w:ascii="Arial" w:hAnsi="Arial" w:eastAsia="Times New Roman"/>
          <w:sz w:val="22"/>
          <w:szCs w:val="22"/>
          <w:lang w:val="es-ES" w:eastAsia="de-DE"/>
        </w:rPr>
      </w:pPr>
    </w:p>
    <w:p w:rsidR="00931076" w:rsidP="00931076" w:rsidRDefault="00931076" w14:paraId="361684A8" w14:textId="77777777">
      <w:pPr>
        <w:autoSpaceDE w:val="0"/>
        <w:autoSpaceDN w:val="0"/>
        <w:adjustRightInd w:val="0"/>
        <w:spacing w:line="276" w:lineRule="auto"/>
        <w:jc w:val="both"/>
        <w:rPr>
          <w:rFonts w:ascii="Arial" w:hAnsi="Arial" w:eastAsia="Times New Roman"/>
          <w:b/>
          <w:sz w:val="22"/>
          <w:szCs w:val="22"/>
          <w:lang w:eastAsia="de-DE"/>
        </w:rPr>
      </w:pPr>
      <w:r w:rsidRPr="00931076">
        <w:rPr>
          <w:rFonts w:ascii="Arial" w:hAnsi="Arial" w:eastAsia="Times New Roman"/>
          <w:b/>
          <w:sz w:val="22"/>
          <w:szCs w:val="22"/>
          <w:lang w:eastAsia="de-DE"/>
        </w:rPr>
        <w:t>Sobre Allianz Seguros</w:t>
      </w:r>
    </w:p>
    <w:p w:rsidRPr="00931076" w:rsidR="00DC2194" w:rsidP="00931076" w:rsidRDefault="00DC2194" w14:paraId="6693506E" w14:textId="77777777">
      <w:pPr>
        <w:autoSpaceDE w:val="0"/>
        <w:autoSpaceDN w:val="0"/>
        <w:adjustRightInd w:val="0"/>
        <w:spacing w:line="276" w:lineRule="auto"/>
        <w:jc w:val="both"/>
        <w:rPr>
          <w:rFonts w:ascii="Arial" w:hAnsi="Arial" w:eastAsia="Times New Roman"/>
          <w:b/>
          <w:sz w:val="22"/>
          <w:szCs w:val="22"/>
          <w:lang w:eastAsia="de-DE"/>
        </w:rPr>
      </w:pPr>
    </w:p>
    <w:p w:rsidRPr="003A1C9D" w:rsidR="00931076" w:rsidP="70006CDE" w:rsidRDefault="00931076" w14:paraId="18EBE13F" w14:textId="77777777">
      <w:pPr>
        <w:autoSpaceDE w:val="0"/>
        <w:autoSpaceDN w:val="0"/>
        <w:adjustRightInd w:val="0"/>
        <w:spacing w:line="276" w:lineRule="auto"/>
        <w:jc w:val="both"/>
        <w:rPr>
          <w:rFonts w:ascii="Arial" w:hAnsi="Arial" w:eastAsia="Times New Roman"/>
          <w:sz w:val="22"/>
          <w:szCs w:val="22"/>
          <w:lang w:eastAsia="de-DE"/>
        </w:rPr>
      </w:pPr>
      <w:r>
        <w:fldChar w:fldCharType="begin"/>
      </w:r>
      <w:r>
        <w:instrText xml:space="preserve">HYPERLINK "https://www.allianz.es/" </w:instrText>
      </w:r>
      <w:r>
        <w:fldChar w:fldCharType="separate"/>
      </w:r>
      <w:r w:rsidRPr="70006CDE" w:rsidR="00931076">
        <w:rPr>
          <w:rStyle w:val="Hyperlink"/>
          <w:rFonts w:ascii="Arial" w:hAnsi="Arial" w:eastAsia="Times New Roman"/>
          <w:sz w:val="22"/>
          <w:szCs w:val="22"/>
          <w:lang w:eastAsia="de-DE"/>
        </w:rPr>
        <w:t>Allianz Seguros</w:t>
      </w:r>
      <w:r>
        <w:fldChar w:fldCharType="end"/>
      </w:r>
      <w:r w:rsidRPr="70006CDE" w:rsidR="00931076">
        <w:rPr>
          <w:rFonts w:ascii="Arial" w:hAnsi="Arial" w:eastAsia="Times New Roman"/>
          <w:sz w:val="22"/>
          <w:szCs w:val="22"/>
          <w:lang w:eastAsia="de-DE"/>
        </w:rPr>
        <w:t xml:space="preserve"> es la principal filial del Grupo Allianz en España y una de las compañías líderes del sector asegurador español. Para ofrecer los mejores resultados para los clientes, la compañía apuesta por la cercanía física (a través de sus Sucursales y Delegaciones con cerca de 2.000 empleados/as y su red de más de 10.000 mediadores), y tecnológica (mediante herramientas como su aplicación para smartphones y tabletas, su área de </w:t>
      </w:r>
      <w:r w:rsidRPr="70006CDE" w:rsidR="00931076">
        <w:rPr>
          <w:rFonts w:ascii="Arial" w:hAnsi="Arial" w:eastAsia="Times New Roman"/>
          <w:sz w:val="22"/>
          <w:szCs w:val="22"/>
          <w:lang w:eastAsia="de-DE"/>
        </w:rPr>
        <w:t>eCliente</w:t>
      </w:r>
      <w:r w:rsidRPr="70006CDE" w:rsidR="00931076">
        <w:rPr>
          <w:rFonts w:ascii="Arial" w:hAnsi="Arial" w:eastAsia="Times New Roman"/>
          <w:sz w:val="22"/>
          <w:szCs w:val="22"/>
          <w:lang w:eastAsia="de-DE"/>
        </w:rPr>
        <w:t xml:space="preserve"> de la web corporativa, y sus más de 500.000 SMS enviados anualmente a sus clientes). </w:t>
      </w:r>
    </w:p>
    <w:p w:rsidRPr="003A1C9D" w:rsidR="00931076" w:rsidP="00931076" w:rsidRDefault="00931076" w14:paraId="2C2CFAEA" w14:textId="77777777">
      <w:pPr>
        <w:autoSpaceDE w:val="0"/>
        <w:autoSpaceDN w:val="0"/>
        <w:adjustRightInd w:val="0"/>
        <w:spacing w:line="276" w:lineRule="auto"/>
        <w:jc w:val="both"/>
        <w:rPr>
          <w:rFonts w:ascii="Arial" w:hAnsi="Arial" w:eastAsia="Times New Roman"/>
          <w:bCs/>
          <w:sz w:val="22"/>
          <w:szCs w:val="22"/>
          <w:lang w:eastAsia="de-DE"/>
        </w:rPr>
      </w:pPr>
    </w:p>
    <w:p w:rsidRPr="003A1C9D" w:rsidR="00931076" w:rsidP="00931076" w:rsidRDefault="00931076" w14:paraId="54A2B25B" w14:textId="77777777">
      <w:pPr>
        <w:autoSpaceDE w:val="0"/>
        <w:autoSpaceDN w:val="0"/>
        <w:adjustRightInd w:val="0"/>
        <w:spacing w:line="276" w:lineRule="auto"/>
        <w:jc w:val="both"/>
        <w:rPr>
          <w:rFonts w:ascii="Arial" w:hAnsi="Arial" w:eastAsia="Times New Roman"/>
          <w:bCs/>
          <w:sz w:val="22"/>
          <w:szCs w:val="22"/>
          <w:lang w:eastAsia="de-DE"/>
        </w:rPr>
      </w:pPr>
      <w:r w:rsidRPr="003A1C9D">
        <w:rPr>
          <w:rFonts w:ascii="Arial" w:hAnsi="Arial" w:eastAsia="Times New Roman"/>
          <w:bCs/>
          <w:sz w:val="22"/>
          <w:szCs w:val="22"/>
          <w:lang w:eastAsia="de-DE"/>
        </w:rPr>
        <w:t xml:space="preserve">Cuenta con una de las gamas de productos más completa e innovadora del mercado y se basa en el concepto de seguridad integral. Por eso, los productos y servicios que ofrece la compañía van desde el ámbito personal y familiar al empresarial, ofreciendo </w:t>
      </w:r>
      <w:r w:rsidRPr="003A1C9D">
        <w:rPr>
          <w:rFonts w:ascii="Arial" w:hAnsi="Arial" w:eastAsia="Times New Roman"/>
          <w:bCs/>
          <w:sz w:val="22"/>
          <w:szCs w:val="22"/>
          <w:lang w:eastAsia="de-DE"/>
        </w:rPr>
        <w:lastRenderedPageBreak/>
        <w:t xml:space="preserve">desde seguros de Vida, Autos, Hogar, Accidentes, o Salud, pasando por </w:t>
      </w:r>
      <w:proofErr w:type="spellStart"/>
      <w:r w:rsidRPr="003A1C9D">
        <w:rPr>
          <w:rFonts w:ascii="Arial" w:hAnsi="Arial" w:eastAsia="Times New Roman"/>
          <w:bCs/>
          <w:sz w:val="22"/>
          <w:szCs w:val="22"/>
          <w:lang w:eastAsia="de-DE"/>
        </w:rPr>
        <w:t>Multirriesgos</w:t>
      </w:r>
      <w:proofErr w:type="spellEnd"/>
      <w:r w:rsidRPr="003A1C9D">
        <w:rPr>
          <w:rFonts w:ascii="Arial" w:hAnsi="Arial" w:eastAsia="Times New Roman"/>
          <w:bCs/>
          <w:sz w:val="22"/>
          <w:szCs w:val="22"/>
          <w:lang w:eastAsia="de-DE"/>
        </w:rPr>
        <w:t xml:space="preserve"> para empresas y comercios, hasta las soluciones aseguradoras personalizadas más complejas.</w:t>
      </w:r>
    </w:p>
    <w:p w:rsidR="00931076" w:rsidP="00931076" w:rsidRDefault="00931076" w14:paraId="00A1349D" w14:textId="77777777">
      <w:pPr>
        <w:autoSpaceDE w:val="0"/>
        <w:autoSpaceDN w:val="0"/>
        <w:adjustRightInd w:val="0"/>
        <w:spacing w:line="276" w:lineRule="auto"/>
        <w:jc w:val="both"/>
        <w:rPr>
          <w:rFonts w:ascii="Arial" w:hAnsi="Arial" w:eastAsia="Times New Roman"/>
          <w:b/>
          <w:sz w:val="22"/>
          <w:szCs w:val="22"/>
          <w:lang w:eastAsia="de-DE"/>
        </w:rPr>
      </w:pPr>
    </w:p>
    <w:p w:rsidR="00592CAB" w:rsidP="00931076" w:rsidRDefault="00592CAB" w14:paraId="17823197" w14:textId="77777777">
      <w:pPr>
        <w:autoSpaceDE w:val="0"/>
        <w:autoSpaceDN w:val="0"/>
        <w:adjustRightInd w:val="0"/>
        <w:spacing w:line="276" w:lineRule="auto"/>
        <w:jc w:val="both"/>
        <w:rPr>
          <w:rFonts w:ascii="Arial" w:hAnsi="Arial" w:eastAsia="Times New Roman"/>
          <w:b/>
          <w:sz w:val="22"/>
          <w:szCs w:val="22"/>
          <w:lang w:eastAsia="de-DE"/>
        </w:rPr>
      </w:pPr>
    </w:p>
    <w:p w:rsidRPr="00931076" w:rsidR="00931076" w:rsidP="00931076" w:rsidRDefault="00931076" w14:paraId="436C1F8F" w14:textId="67CF51CE">
      <w:pPr>
        <w:autoSpaceDE w:val="0"/>
        <w:autoSpaceDN w:val="0"/>
        <w:adjustRightInd w:val="0"/>
        <w:spacing w:line="276" w:lineRule="auto"/>
        <w:jc w:val="both"/>
        <w:rPr>
          <w:rFonts w:ascii="Arial" w:hAnsi="Arial" w:eastAsia="Times New Roman"/>
          <w:b/>
          <w:sz w:val="22"/>
          <w:szCs w:val="22"/>
          <w:lang w:eastAsia="de-DE"/>
        </w:rPr>
      </w:pPr>
      <w:r w:rsidRPr="00931076">
        <w:rPr>
          <w:rFonts w:ascii="Arial" w:hAnsi="Arial" w:eastAsia="Times New Roman"/>
          <w:b/>
          <w:sz w:val="22"/>
          <w:szCs w:val="22"/>
          <w:lang w:eastAsia="de-DE"/>
        </w:rPr>
        <w:t>Más información para prensa:</w:t>
      </w:r>
    </w:p>
    <w:p w:rsidRPr="003A1C9D" w:rsidR="00931076" w:rsidP="00931076" w:rsidRDefault="00931076" w14:paraId="26039774" w14:textId="77777777">
      <w:pPr>
        <w:autoSpaceDE w:val="0"/>
        <w:autoSpaceDN w:val="0"/>
        <w:adjustRightInd w:val="0"/>
        <w:spacing w:line="276" w:lineRule="auto"/>
        <w:jc w:val="both"/>
        <w:rPr>
          <w:rFonts w:ascii="Arial" w:hAnsi="Arial" w:eastAsia="Times New Roman"/>
          <w:bCs/>
          <w:sz w:val="22"/>
          <w:szCs w:val="22"/>
          <w:lang w:eastAsia="de-DE"/>
        </w:rPr>
      </w:pPr>
      <w:r w:rsidRPr="003A1C9D">
        <w:rPr>
          <w:rFonts w:ascii="Arial" w:hAnsi="Arial" w:eastAsia="Times New Roman"/>
          <w:bCs/>
          <w:sz w:val="22"/>
          <w:szCs w:val="22"/>
          <w:lang w:eastAsia="de-DE"/>
        </w:rPr>
        <w:t>Sonia Rodríguez</w:t>
      </w:r>
      <w:r w:rsidRPr="003A1C9D">
        <w:rPr>
          <w:rFonts w:ascii="Arial" w:hAnsi="Arial" w:eastAsia="Times New Roman"/>
          <w:bCs/>
          <w:sz w:val="22"/>
          <w:szCs w:val="22"/>
          <w:lang w:eastAsia="de-DE"/>
        </w:rPr>
        <w:tab/>
      </w:r>
      <w:r w:rsidRPr="003A1C9D">
        <w:rPr>
          <w:rFonts w:ascii="Arial" w:hAnsi="Arial" w:eastAsia="Times New Roman"/>
          <w:bCs/>
          <w:sz w:val="22"/>
          <w:szCs w:val="22"/>
          <w:lang w:eastAsia="de-DE"/>
        </w:rPr>
        <w:tab/>
      </w:r>
      <w:r w:rsidRPr="003A1C9D">
        <w:rPr>
          <w:rFonts w:ascii="Arial" w:hAnsi="Arial" w:eastAsia="Times New Roman"/>
          <w:bCs/>
          <w:sz w:val="22"/>
          <w:szCs w:val="22"/>
          <w:lang w:eastAsia="de-DE"/>
        </w:rPr>
        <w:t>Tel. 91.596.00.66</w:t>
      </w:r>
    </w:p>
    <w:p w:rsidRPr="003A1C9D" w:rsidR="00931076" w:rsidP="00931076" w:rsidRDefault="00931076" w14:paraId="72D60EA9" w14:textId="77777777">
      <w:pPr>
        <w:autoSpaceDE w:val="0"/>
        <w:autoSpaceDN w:val="0"/>
        <w:adjustRightInd w:val="0"/>
        <w:spacing w:line="276" w:lineRule="auto"/>
        <w:jc w:val="both"/>
        <w:rPr>
          <w:rFonts w:ascii="Arial" w:hAnsi="Arial" w:eastAsia="Times New Roman"/>
          <w:bCs/>
          <w:sz w:val="22"/>
          <w:szCs w:val="22"/>
          <w:lang w:eastAsia="de-DE"/>
        </w:rPr>
      </w:pPr>
      <w:r w:rsidRPr="003A1C9D">
        <w:rPr>
          <w:rFonts w:ascii="Arial" w:hAnsi="Arial" w:eastAsia="Times New Roman"/>
          <w:bCs/>
          <w:sz w:val="22"/>
          <w:szCs w:val="22"/>
          <w:lang w:eastAsia="de-DE"/>
        </w:rPr>
        <w:t xml:space="preserve">Laura Gallach </w:t>
      </w:r>
      <w:r w:rsidRPr="003A1C9D">
        <w:rPr>
          <w:rFonts w:ascii="Arial" w:hAnsi="Arial" w:eastAsia="Times New Roman"/>
          <w:bCs/>
          <w:sz w:val="22"/>
          <w:szCs w:val="22"/>
          <w:lang w:eastAsia="de-DE"/>
        </w:rPr>
        <w:tab/>
      </w:r>
      <w:r w:rsidRPr="003A1C9D">
        <w:rPr>
          <w:rFonts w:ascii="Arial" w:hAnsi="Arial" w:eastAsia="Times New Roman"/>
          <w:bCs/>
          <w:sz w:val="22"/>
          <w:szCs w:val="22"/>
          <w:lang w:eastAsia="de-DE"/>
        </w:rPr>
        <w:tab/>
      </w:r>
      <w:r w:rsidRPr="003A1C9D">
        <w:rPr>
          <w:rFonts w:ascii="Arial" w:hAnsi="Arial" w:eastAsia="Times New Roman"/>
          <w:bCs/>
          <w:sz w:val="22"/>
          <w:szCs w:val="22"/>
          <w:lang w:eastAsia="de-DE"/>
        </w:rPr>
        <w:t>Tel. 93.228.67.83</w:t>
      </w:r>
    </w:p>
    <w:p w:rsidRPr="003A1C9D" w:rsidR="00931076" w:rsidP="00931076" w:rsidRDefault="00931076" w14:paraId="18FD5B37" w14:textId="77777777">
      <w:pPr>
        <w:autoSpaceDE w:val="0"/>
        <w:autoSpaceDN w:val="0"/>
        <w:adjustRightInd w:val="0"/>
        <w:spacing w:line="276" w:lineRule="auto"/>
        <w:jc w:val="both"/>
        <w:rPr>
          <w:rFonts w:ascii="Arial" w:hAnsi="Arial" w:eastAsia="Times New Roman"/>
          <w:bCs/>
          <w:sz w:val="22"/>
          <w:szCs w:val="22"/>
          <w:lang w:eastAsia="de-DE"/>
        </w:rPr>
      </w:pPr>
    </w:p>
    <w:p w:rsidRPr="003A1C9D" w:rsidR="00931076" w:rsidP="00931076" w:rsidRDefault="00931076" w14:paraId="4AA0FD29" w14:textId="77777777">
      <w:pPr>
        <w:autoSpaceDE w:val="0"/>
        <w:autoSpaceDN w:val="0"/>
        <w:adjustRightInd w:val="0"/>
        <w:spacing w:line="276" w:lineRule="auto"/>
        <w:jc w:val="both"/>
        <w:rPr>
          <w:rFonts w:ascii="Arial" w:hAnsi="Arial" w:eastAsia="Times New Roman"/>
          <w:bCs/>
          <w:sz w:val="22"/>
          <w:szCs w:val="22"/>
          <w:lang w:eastAsia="de-DE"/>
        </w:rPr>
      </w:pPr>
    </w:p>
    <w:p w:rsidRPr="003A1C9D" w:rsidR="00931076" w:rsidP="00931076" w:rsidRDefault="00931076" w14:paraId="1D1CDFDE" w14:textId="77777777">
      <w:pPr>
        <w:autoSpaceDE w:val="0"/>
        <w:autoSpaceDN w:val="0"/>
        <w:adjustRightInd w:val="0"/>
        <w:spacing w:line="276" w:lineRule="auto"/>
        <w:jc w:val="both"/>
        <w:rPr>
          <w:rFonts w:ascii="Arial" w:hAnsi="Arial" w:eastAsia="Times New Roman"/>
          <w:bCs/>
          <w:sz w:val="22"/>
          <w:szCs w:val="22"/>
          <w:lang w:eastAsia="de-DE"/>
        </w:rPr>
      </w:pPr>
    </w:p>
    <w:p w:rsidRPr="003A1C9D" w:rsidR="00A0394D" w:rsidP="003A1C9D" w:rsidRDefault="00A0394D" w14:paraId="3357631C" w14:textId="77777777">
      <w:pPr>
        <w:pStyle w:val="NormalWeb"/>
        <w:spacing w:before="0" w:beforeAutospacing="0" w:after="0" w:afterAutospacing="0" w:line="276" w:lineRule="auto"/>
        <w:ind w:right="282"/>
        <w:jc w:val="both"/>
        <w:rPr>
          <w:rFonts w:ascii="Arial" w:hAnsi="Arial" w:eastAsia="Times New Roman"/>
          <w:bCs/>
          <w:sz w:val="22"/>
          <w:szCs w:val="22"/>
          <w:lang w:val="es-ES_tradnl" w:eastAsia="de-DE"/>
        </w:rPr>
      </w:pPr>
    </w:p>
    <w:sectPr w:rsidRPr="003A1C9D" w:rsidR="00A0394D" w:rsidSect="00A0394D">
      <w:headerReference w:type="default" r:id="rId15"/>
      <w:headerReference w:type="first" r:id="rId16"/>
      <w:pgSz w:w="11906" w:h="16838" w:orient="portrait"/>
      <w:pgMar w:top="1417" w:right="1701" w:bottom="1417" w:left="1701"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7EEE" w:rsidP="009F1C25" w:rsidRDefault="00A47EEE" w14:paraId="6CCFF8C9" w14:textId="77777777">
      <w:r>
        <w:separator/>
      </w:r>
    </w:p>
  </w:endnote>
  <w:endnote w:type="continuationSeparator" w:id="0">
    <w:p w:rsidR="00A47EEE" w:rsidP="009F1C25" w:rsidRDefault="00A47EEE" w14:paraId="6222D2CC" w14:textId="77777777">
      <w:r>
        <w:continuationSeparator/>
      </w:r>
    </w:p>
  </w:endnote>
  <w:endnote w:type="continuationNotice" w:id="1">
    <w:p w:rsidR="00A47EEE" w:rsidRDefault="00A47EEE" w14:paraId="5DF794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7EEE" w:rsidP="009F1C25" w:rsidRDefault="00A47EEE" w14:paraId="468A0D8D" w14:textId="77777777">
      <w:r>
        <w:separator/>
      </w:r>
    </w:p>
  </w:footnote>
  <w:footnote w:type="continuationSeparator" w:id="0">
    <w:p w:rsidR="00A47EEE" w:rsidP="009F1C25" w:rsidRDefault="00A47EEE" w14:paraId="04B1C3F3" w14:textId="77777777">
      <w:r>
        <w:continuationSeparator/>
      </w:r>
    </w:p>
  </w:footnote>
  <w:footnote w:type="continuationNotice" w:id="1">
    <w:p w:rsidR="00A47EEE" w:rsidRDefault="00A47EEE" w14:paraId="325C44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43D96" w:rsidRDefault="00543D96" w14:paraId="765D3118" w14:textId="70A2C7D1">
    <w:pPr>
      <w:pStyle w:val="Encabezado"/>
    </w:pPr>
    <w:r>
      <w:rPr>
        <w:noProof/>
      </w:rPr>
      <mc:AlternateContent>
        <mc:Choice Requires="wps">
          <w:drawing>
            <wp:anchor distT="0" distB="0" distL="114300" distR="114300" simplePos="0" relativeHeight="251658240" behindDoc="0" locked="0" layoutInCell="0" allowOverlap="1" wp14:anchorId="2FD8A0A7" wp14:editId="534E49B4">
              <wp:simplePos x="0" y="0"/>
              <wp:positionH relativeFrom="page">
                <wp:posOffset>0</wp:posOffset>
              </wp:positionH>
              <wp:positionV relativeFrom="page">
                <wp:posOffset>190500</wp:posOffset>
              </wp:positionV>
              <wp:extent cx="7560310" cy="273050"/>
              <wp:effectExtent l="0" t="0" r="0" b="12700"/>
              <wp:wrapNone/>
              <wp:docPr id="1" name="MSIPCMb85843f5b7ca1e4ac6557158"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43D96" w:rsidR="00543D96" w:rsidP="00543D96" w:rsidRDefault="00543D96" w14:paraId="62250876" w14:textId="00B6F8F9">
                          <w:pPr>
                            <w:jc w:val="center"/>
                            <w:rPr>
                              <w:rFonts w:ascii="Calibri" w:hAnsi="Calibri" w:cs="Calibri"/>
                              <w:color w:val="000000"/>
                              <w:sz w:val="20"/>
                            </w:rPr>
                          </w:pPr>
                          <w:proofErr w:type="spellStart"/>
                          <w:r w:rsidRPr="00543D96">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2A21B2A3">
            <v:shapetype id="_x0000_t202" coordsize="21600,21600" o:spt="202" path="m,l,21600r21600,l21600,xe" w14:anchorId="2FD8A0A7">
              <v:stroke joinstyle="miter"/>
              <v:path gradientshapeok="t" o:connecttype="rect"/>
            </v:shapetype>
            <v:shape id="MSIPCMb85843f5b7ca1e4ac6557158"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284201107,&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543D96" w:rsidR="00543D96" w:rsidP="00543D96" w:rsidRDefault="00543D96" w14:paraId="7A2EC13D" w14:textId="00B6F8F9">
                    <w:pPr>
                      <w:jc w:val="center"/>
                      <w:rPr>
                        <w:rFonts w:ascii="Calibri" w:hAnsi="Calibri" w:cs="Calibri"/>
                        <w:color w:val="000000"/>
                        <w:sz w:val="20"/>
                      </w:rPr>
                    </w:pPr>
                    <w:proofErr w:type="spellStart"/>
                    <w:r w:rsidRPr="00543D96">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9F1C25" w:rsidR="00A0394D" w:rsidP="00A0394D" w:rsidRDefault="00543D96" w14:paraId="33576321" w14:textId="0E7AB2C1">
    <w:pPr>
      <w:tabs>
        <w:tab w:val="center" w:pos="4536"/>
        <w:tab w:val="right" w:pos="9072"/>
      </w:tabs>
      <w:jc w:val="right"/>
      <w:rPr>
        <w:rFonts w:ascii="Arial" w:hAnsi="Arial" w:eastAsia="Times New Roman"/>
        <w:sz w:val="28"/>
        <w:szCs w:val="28"/>
        <w:lang w:eastAsia="de-DE"/>
      </w:rPr>
    </w:pPr>
    <w:r>
      <w:rPr>
        <w:rFonts w:ascii="Arial" w:hAnsi="Arial" w:eastAsia="Times New Roman"/>
        <w:b/>
        <w:noProof/>
        <w:color w:val="000080"/>
        <w:sz w:val="28"/>
        <w:szCs w:val="22"/>
      </w:rPr>
      <mc:AlternateContent>
        <mc:Choice Requires="wps">
          <w:drawing>
            <wp:anchor distT="0" distB="0" distL="114300" distR="114300" simplePos="0" relativeHeight="251658241" behindDoc="0" locked="0" layoutInCell="0" allowOverlap="1" wp14:anchorId="14284C24" wp14:editId="55AEEB6D">
              <wp:simplePos x="0" y="0"/>
              <wp:positionH relativeFrom="page">
                <wp:posOffset>0</wp:posOffset>
              </wp:positionH>
              <wp:positionV relativeFrom="page">
                <wp:posOffset>190500</wp:posOffset>
              </wp:positionV>
              <wp:extent cx="7560310" cy="273050"/>
              <wp:effectExtent l="0" t="0" r="0" b="12700"/>
              <wp:wrapNone/>
              <wp:docPr id="3" name="MSIPCMcb9e42e6856eea730c399e84"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43D96" w:rsidR="00543D96" w:rsidP="00543D96" w:rsidRDefault="00543D96" w14:paraId="600C4A71" w14:textId="367DA0FB">
                          <w:pPr>
                            <w:jc w:val="center"/>
                            <w:rPr>
                              <w:rFonts w:ascii="Calibri" w:hAnsi="Calibri" w:cs="Calibri"/>
                              <w:color w:val="000000"/>
                              <w:sz w:val="20"/>
                            </w:rPr>
                          </w:pPr>
                          <w:proofErr w:type="spellStart"/>
                          <w:r w:rsidRPr="00543D96">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54F57649">
            <v:shapetype id="_x0000_t202" coordsize="21600,21600" o:spt="202" path="m,l,21600r21600,l21600,xe" w14:anchorId="14284C24">
              <v:stroke joinstyle="miter"/>
              <v:path gradientshapeok="t" o:connecttype="rect"/>
            </v:shapetype>
            <v:shape id="MSIPCMcb9e42e6856eea730c399e84"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284201107,&quot;Height&quot;:841.0,&quot;Width&quot;:595.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v:textbox inset=",0,,0">
                <w:txbxContent>
                  <w:p w:rsidRPr="00543D96" w:rsidR="00543D96" w:rsidP="00543D96" w:rsidRDefault="00543D96" w14:paraId="7CBB83DA" w14:textId="367DA0FB">
                    <w:pPr>
                      <w:jc w:val="center"/>
                      <w:rPr>
                        <w:rFonts w:ascii="Calibri" w:hAnsi="Calibri" w:cs="Calibri"/>
                        <w:color w:val="000000"/>
                        <w:sz w:val="20"/>
                      </w:rPr>
                    </w:pPr>
                    <w:proofErr w:type="spellStart"/>
                    <w:r w:rsidRPr="00543D96">
                      <w:rPr>
                        <w:rFonts w:ascii="Calibri" w:hAnsi="Calibri" w:cs="Calibri"/>
                        <w:color w:val="000000"/>
                        <w:sz w:val="20"/>
                      </w:rPr>
                      <w:t>Internal</w:t>
                    </w:r>
                    <w:proofErr w:type="spellEnd"/>
                  </w:p>
                </w:txbxContent>
              </v:textbox>
              <w10:wrap anchorx="page" anchory="page"/>
            </v:shape>
          </w:pict>
        </mc:Fallback>
      </mc:AlternateContent>
    </w:r>
    <w:r w:rsidRPr="009F1C25" w:rsidR="00A0394D">
      <w:rPr>
        <w:rFonts w:ascii="Arial" w:hAnsi="Arial" w:eastAsia="Times New Roman"/>
        <w:b/>
        <w:noProof/>
        <w:color w:val="000080"/>
        <w:sz w:val="28"/>
        <w:szCs w:val="22"/>
      </w:rPr>
      <w:drawing>
        <wp:inline distT="0" distB="0" distL="0" distR="0" wp14:anchorId="3357632A" wp14:editId="3357632B">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rsidRPr="009F1C25" w:rsidR="00A0394D" w:rsidP="00A0394D" w:rsidRDefault="00A0394D" w14:paraId="33576322" w14:textId="77777777">
    <w:pPr>
      <w:rPr>
        <w:rFonts w:ascii="Helv" w:hAnsi="Helv" w:eastAsia="Times New Roman"/>
        <w:noProof/>
        <w:snapToGrid w:val="0"/>
        <w:sz w:val="28"/>
        <w:szCs w:val="20"/>
        <w:lang w:eastAsia="de-DE"/>
      </w:rPr>
    </w:pPr>
  </w:p>
  <w:p w:rsidRPr="009F1C25" w:rsidR="00A0394D" w:rsidP="00A0394D" w:rsidRDefault="00A0394D" w14:paraId="33576323" w14:textId="77777777">
    <w:pPr>
      <w:rPr>
        <w:rFonts w:ascii="Helv" w:hAnsi="Helv" w:eastAsia="Times New Roman"/>
        <w:noProof/>
        <w:snapToGrid w:val="0"/>
        <w:sz w:val="28"/>
        <w:szCs w:val="20"/>
        <w:lang w:eastAsia="de-DE"/>
      </w:rPr>
    </w:pPr>
  </w:p>
  <w:p w:rsidRPr="009F1C25" w:rsidR="00A0394D" w:rsidP="00A0394D" w:rsidRDefault="00A0394D" w14:paraId="33576324" w14:textId="77777777">
    <w:pPr>
      <w:rPr>
        <w:rFonts w:ascii="Helv" w:hAnsi="Helv" w:eastAsia="Times New Roman"/>
        <w:noProof/>
        <w:snapToGrid w:val="0"/>
        <w:sz w:val="28"/>
        <w:szCs w:val="20"/>
        <w:lang w:eastAsia="de-DE"/>
      </w:rPr>
    </w:pPr>
    <w:r w:rsidRPr="009F1C25">
      <w:rPr>
        <w:rFonts w:ascii="Helv" w:hAnsi="Helv" w:eastAsia="Times New Roman"/>
        <w:noProof/>
        <w:snapToGrid w:val="0"/>
        <w:sz w:val="28"/>
        <w:szCs w:val="20"/>
        <w:lang w:eastAsia="de-DE"/>
      </w:rPr>
      <w:t>Allianz Seguros</w:t>
    </w:r>
  </w:p>
  <w:p w:rsidRPr="009F1C25" w:rsidR="00A0394D" w:rsidP="00A0394D" w:rsidRDefault="00A0394D" w14:paraId="33576325" w14:textId="77777777">
    <w:pPr>
      <w:tabs>
        <w:tab w:val="center" w:pos="4536"/>
        <w:tab w:val="right" w:pos="9072"/>
      </w:tabs>
      <w:rPr>
        <w:rFonts w:ascii="Arial" w:hAnsi="Arial" w:eastAsia="Times New Roman"/>
        <w:sz w:val="10"/>
        <w:szCs w:val="10"/>
        <w:lang w:eastAsia="de-DE"/>
      </w:rPr>
    </w:pPr>
  </w:p>
  <w:p w:rsidRPr="009F1C25" w:rsidR="00A0394D" w:rsidP="00A0394D" w:rsidRDefault="00A0394D" w14:paraId="33576326" w14:textId="77777777">
    <w:pPr>
      <w:tabs>
        <w:tab w:val="center" w:pos="4536"/>
        <w:tab w:val="right" w:pos="9072"/>
      </w:tabs>
      <w:rPr>
        <w:rFonts w:ascii="Arial" w:hAnsi="Arial" w:eastAsia="Times New Roman"/>
        <w:sz w:val="20"/>
        <w:szCs w:val="20"/>
        <w:lang w:eastAsia="de-DE"/>
      </w:rPr>
    </w:pPr>
    <w:r w:rsidRPr="009F1C25">
      <w:rPr>
        <w:rFonts w:ascii="Arial" w:hAnsi="Arial" w:eastAsia="Times New Roman"/>
        <w:sz w:val="20"/>
        <w:szCs w:val="20"/>
        <w:lang w:eastAsia="de-DE"/>
      </w:rPr>
      <w:t>Comunicación Corporativa</w:t>
    </w:r>
  </w:p>
  <w:p w:rsidRPr="009F1C25" w:rsidR="00A0394D" w:rsidP="00A0394D" w:rsidRDefault="00A0394D" w14:paraId="33576327" w14:textId="77777777">
    <w:pPr>
      <w:tabs>
        <w:tab w:val="center" w:pos="4536"/>
        <w:tab w:val="right" w:pos="9072"/>
      </w:tabs>
      <w:rPr>
        <w:rFonts w:ascii="Arial" w:hAnsi="Arial" w:eastAsia="Times New Roman"/>
        <w:sz w:val="40"/>
        <w:szCs w:val="40"/>
        <w:lang w:eastAsia="de-DE"/>
      </w:rPr>
    </w:pPr>
  </w:p>
  <w:p w:rsidRPr="009F1C25" w:rsidR="00A0394D" w:rsidP="00A0394D" w:rsidRDefault="00A0394D" w14:paraId="33576328" w14:textId="77777777">
    <w:pPr>
      <w:tabs>
        <w:tab w:val="center" w:pos="4536"/>
        <w:tab w:val="right" w:pos="9072"/>
      </w:tabs>
      <w:rPr>
        <w:rFonts w:ascii="Arial" w:hAnsi="Arial" w:eastAsia="Times New Roman"/>
        <w:color w:val="7F7F7F"/>
        <w:sz w:val="44"/>
        <w:szCs w:val="44"/>
        <w:lang w:eastAsia="de-DE"/>
      </w:rPr>
    </w:pPr>
    <w:r w:rsidRPr="009F1C25">
      <w:rPr>
        <w:rFonts w:ascii="Arial" w:hAnsi="Arial" w:eastAsia="Times New Roman"/>
        <w:color w:val="7F7F7F"/>
        <w:sz w:val="44"/>
        <w:szCs w:val="44"/>
        <w:lang w:eastAsia="de-DE"/>
      </w:rPr>
      <w:t>Nota de Prensa</w:t>
    </w:r>
  </w:p>
  <w:p w:rsidR="00A0394D" w:rsidRDefault="00A0394D" w14:paraId="33576329"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5D7"/>
    <w:multiLevelType w:val="hybridMultilevel"/>
    <w:tmpl w:val="DC3C777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5C877582"/>
    <w:multiLevelType w:val="hybridMultilevel"/>
    <w:tmpl w:val="BB6A7288"/>
    <w:lvl w:ilvl="0" w:tplc="0C0A0001">
      <w:start w:val="1"/>
      <w:numFmt w:val="bullet"/>
      <w:lvlText w:val=""/>
      <w:lvlJc w:val="left"/>
      <w:pPr>
        <w:ind w:left="900" w:hanging="360"/>
      </w:pPr>
      <w:rPr>
        <w:rFonts w:hint="default" w:ascii="Symbol" w:hAnsi="Symbol"/>
      </w:rPr>
    </w:lvl>
    <w:lvl w:ilvl="1" w:tplc="0C0A0003" w:tentative="1">
      <w:start w:val="1"/>
      <w:numFmt w:val="bullet"/>
      <w:lvlText w:val="o"/>
      <w:lvlJc w:val="left"/>
      <w:pPr>
        <w:ind w:left="1620" w:hanging="360"/>
      </w:pPr>
      <w:rPr>
        <w:rFonts w:hint="default" w:ascii="Courier New" w:hAnsi="Courier New" w:cs="Courier New"/>
      </w:rPr>
    </w:lvl>
    <w:lvl w:ilvl="2" w:tplc="0C0A0005" w:tentative="1">
      <w:start w:val="1"/>
      <w:numFmt w:val="bullet"/>
      <w:lvlText w:val=""/>
      <w:lvlJc w:val="left"/>
      <w:pPr>
        <w:ind w:left="2340" w:hanging="360"/>
      </w:pPr>
      <w:rPr>
        <w:rFonts w:hint="default" w:ascii="Wingdings" w:hAnsi="Wingdings"/>
      </w:rPr>
    </w:lvl>
    <w:lvl w:ilvl="3" w:tplc="0C0A0001" w:tentative="1">
      <w:start w:val="1"/>
      <w:numFmt w:val="bullet"/>
      <w:lvlText w:val=""/>
      <w:lvlJc w:val="left"/>
      <w:pPr>
        <w:ind w:left="3060" w:hanging="360"/>
      </w:pPr>
      <w:rPr>
        <w:rFonts w:hint="default" w:ascii="Symbol" w:hAnsi="Symbol"/>
      </w:rPr>
    </w:lvl>
    <w:lvl w:ilvl="4" w:tplc="0C0A0003" w:tentative="1">
      <w:start w:val="1"/>
      <w:numFmt w:val="bullet"/>
      <w:lvlText w:val="o"/>
      <w:lvlJc w:val="left"/>
      <w:pPr>
        <w:ind w:left="3780" w:hanging="360"/>
      </w:pPr>
      <w:rPr>
        <w:rFonts w:hint="default" w:ascii="Courier New" w:hAnsi="Courier New" w:cs="Courier New"/>
      </w:rPr>
    </w:lvl>
    <w:lvl w:ilvl="5" w:tplc="0C0A0005" w:tentative="1">
      <w:start w:val="1"/>
      <w:numFmt w:val="bullet"/>
      <w:lvlText w:val=""/>
      <w:lvlJc w:val="left"/>
      <w:pPr>
        <w:ind w:left="4500" w:hanging="360"/>
      </w:pPr>
      <w:rPr>
        <w:rFonts w:hint="default" w:ascii="Wingdings" w:hAnsi="Wingdings"/>
      </w:rPr>
    </w:lvl>
    <w:lvl w:ilvl="6" w:tplc="0C0A0001" w:tentative="1">
      <w:start w:val="1"/>
      <w:numFmt w:val="bullet"/>
      <w:lvlText w:val=""/>
      <w:lvlJc w:val="left"/>
      <w:pPr>
        <w:ind w:left="5220" w:hanging="360"/>
      </w:pPr>
      <w:rPr>
        <w:rFonts w:hint="default" w:ascii="Symbol" w:hAnsi="Symbol"/>
      </w:rPr>
    </w:lvl>
    <w:lvl w:ilvl="7" w:tplc="0C0A0003" w:tentative="1">
      <w:start w:val="1"/>
      <w:numFmt w:val="bullet"/>
      <w:lvlText w:val="o"/>
      <w:lvlJc w:val="left"/>
      <w:pPr>
        <w:ind w:left="5940" w:hanging="360"/>
      </w:pPr>
      <w:rPr>
        <w:rFonts w:hint="default" w:ascii="Courier New" w:hAnsi="Courier New" w:cs="Courier New"/>
      </w:rPr>
    </w:lvl>
    <w:lvl w:ilvl="8" w:tplc="0C0A0005" w:tentative="1">
      <w:start w:val="1"/>
      <w:numFmt w:val="bullet"/>
      <w:lvlText w:val=""/>
      <w:lvlJc w:val="left"/>
      <w:pPr>
        <w:ind w:left="6660" w:hanging="360"/>
      </w:pPr>
      <w:rPr>
        <w:rFonts w:hint="default" w:ascii="Wingdings" w:hAnsi="Wingdings"/>
      </w:rPr>
    </w:lvl>
  </w:abstractNum>
  <w:num w:numId="1" w16cid:durableId="1357459941">
    <w:abstractNumId w:val="0"/>
  </w:num>
  <w:num w:numId="2" w16cid:durableId="54356847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0C64"/>
    <w:rsid w:val="000079C2"/>
    <w:rsid w:val="00024CA7"/>
    <w:rsid w:val="00036148"/>
    <w:rsid w:val="00066AEB"/>
    <w:rsid w:val="00080349"/>
    <w:rsid w:val="000A797A"/>
    <w:rsid w:val="000B1E06"/>
    <w:rsid w:val="000B6925"/>
    <w:rsid w:val="000D2300"/>
    <w:rsid w:val="000E3D84"/>
    <w:rsid w:val="00106AAF"/>
    <w:rsid w:val="001325A2"/>
    <w:rsid w:val="00136861"/>
    <w:rsid w:val="00165ED0"/>
    <w:rsid w:val="00167106"/>
    <w:rsid w:val="0017172A"/>
    <w:rsid w:val="00177C18"/>
    <w:rsid w:val="001C57C2"/>
    <w:rsid w:val="001C683E"/>
    <w:rsid w:val="001D20ED"/>
    <w:rsid w:val="001D3EBD"/>
    <w:rsid w:val="001D4F78"/>
    <w:rsid w:val="001D7DCD"/>
    <w:rsid w:val="002109FE"/>
    <w:rsid w:val="00210DCE"/>
    <w:rsid w:val="0022002E"/>
    <w:rsid w:val="00227422"/>
    <w:rsid w:val="00237382"/>
    <w:rsid w:val="00244F17"/>
    <w:rsid w:val="00262081"/>
    <w:rsid w:val="00275A92"/>
    <w:rsid w:val="002973F1"/>
    <w:rsid w:val="002A2B63"/>
    <w:rsid w:val="002B56A9"/>
    <w:rsid w:val="002E1029"/>
    <w:rsid w:val="002E6154"/>
    <w:rsid w:val="0033060F"/>
    <w:rsid w:val="00332D80"/>
    <w:rsid w:val="00341D44"/>
    <w:rsid w:val="003457FB"/>
    <w:rsid w:val="003649A7"/>
    <w:rsid w:val="00394EBE"/>
    <w:rsid w:val="003A1C9D"/>
    <w:rsid w:val="003C63A6"/>
    <w:rsid w:val="003F1E32"/>
    <w:rsid w:val="00402A79"/>
    <w:rsid w:val="00431966"/>
    <w:rsid w:val="004902A6"/>
    <w:rsid w:val="004E2C64"/>
    <w:rsid w:val="00507805"/>
    <w:rsid w:val="00513ADE"/>
    <w:rsid w:val="00514DF3"/>
    <w:rsid w:val="00543D96"/>
    <w:rsid w:val="0055304B"/>
    <w:rsid w:val="00560874"/>
    <w:rsid w:val="00565FE2"/>
    <w:rsid w:val="00592CAB"/>
    <w:rsid w:val="005B5910"/>
    <w:rsid w:val="005E38F3"/>
    <w:rsid w:val="005F2D9D"/>
    <w:rsid w:val="00600BC8"/>
    <w:rsid w:val="00604CEF"/>
    <w:rsid w:val="006645C8"/>
    <w:rsid w:val="006A3F73"/>
    <w:rsid w:val="006B76FE"/>
    <w:rsid w:val="006C428C"/>
    <w:rsid w:val="006E3149"/>
    <w:rsid w:val="00704091"/>
    <w:rsid w:val="00711A41"/>
    <w:rsid w:val="007240D2"/>
    <w:rsid w:val="00733921"/>
    <w:rsid w:val="00741287"/>
    <w:rsid w:val="00741438"/>
    <w:rsid w:val="00744131"/>
    <w:rsid w:val="00746798"/>
    <w:rsid w:val="00754563"/>
    <w:rsid w:val="007767EE"/>
    <w:rsid w:val="00781EB4"/>
    <w:rsid w:val="007A320E"/>
    <w:rsid w:val="007D7A09"/>
    <w:rsid w:val="007E0D79"/>
    <w:rsid w:val="007F0110"/>
    <w:rsid w:val="007F1A13"/>
    <w:rsid w:val="00817743"/>
    <w:rsid w:val="00830F59"/>
    <w:rsid w:val="00850111"/>
    <w:rsid w:val="008652DC"/>
    <w:rsid w:val="00891424"/>
    <w:rsid w:val="00891D6E"/>
    <w:rsid w:val="008B69CE"/>
    <w:rsid w:val="008C3426"/>
    <w:rsid w:val="0091464D"/>
    <w:rsid w:val="00931076"/>
    <w:rsid w:val="00944678"/>
    <w:rsid w:val="00992140"/>
    <w:rsid w:val="009944F1"/>
    <w:rsid w:val="009B033B"/>
    <w:rsid w:val="009C6911"/>
    <w:rsid w:val="009F1C25"/>
    <w:rsid w:val="009F6264"/>
    <w:rsid w:val="00A0394D"/>
    <w:rsid w:val="00A064D8"/>
    <w:rsid w:val="00A10D4C"/>
    <w:rsid w:val="00A45AC1"/>
    <w:rsid w:val="00A47EEE"/>
    <w:rsid w:val="00A54DD6"/>
    <w:rsid w:val="00AB122B"/>
    <w:rsid w:val="00AC5DDF"/>
    <w:rsid w:val="00AD2E53"/>
    <w:rsid w:val="00AD6FE1"/>
    <w:rsid w:val="00B11C13"/>
    <w:rsid w:val="00B368C8"/>
    <w:rsid w:val="00B41B57"/>
    <w:rsid w:val="00B542CD"/>
    <w:rsid w:val="00B80A3B"/>
    <w:rsid w:val="00B8510E"/>
    <w:rsid w:val="00BA0B8F"/>
    <w:rsid w:val="00BB5A92"/>
    <w:rsid w:val="00BD7154"/>
    <w:rsid w:val="00BE7C5F"/>
    <w:rsid w:val="00BF1D47"/>
    <w:rsid w:val="00BF78E4"/>
    <w:rsid w:val="00C2233B"/>
    <w:rsid w:val="00C230F1"/>
    <w:rsid w:val="00C267E4"/>
    <w:rsid w:val="00C37D46"/>
    <w:rsid w:val="00C655BA"/>
    <w:rsid w:val="00C712EC"/>
    <w:rsid w:val="00C86956"/>
    <w:rsid w:val="00CA71BF"/>
    <w:rsid w:val="00CB37B4"/>
    <w:rsid w:val="00CC05C8"/>
    <w:rsid w:val="00CC5713"/>
    <w:rsid w:val="00CC67AE"/>
    <w:rsid w:val="00D33944"/>
    <w:rsid w:val="00D41EB4"/>
    <w:rsid w:val="00D43275"/>
    <w:rsid w:val="00D72BD7"/>
    <w:rsid w:val="00D90749"/>
    <w:rsid w:val="00DC0EF6"/>
    <w:rsid w:val="00DC2194"/>
    <w:rsid w:val="00DD0F1D"/>
    <w:rsid w:val="00DF3431"/>
    <w:rsid w:val="00E00CCE"/>
    <w:rsid w:val="00E1012C"/>
    <w:rsid w:val="00E30922"/>
    <w:rsid w:val="00E4526C"/>
    <w:rsid w:val="00E57DA3"/>
    <w:rsid w:val="00E63F1E"/>
    <w:rsid w:val="00E649B1"/>
    <w:rsid w:val="00E755CB"/>
    <w:rsid w:val="00E817ED"/>
    <w:rsid w:val="00E947FB"/>
    <w:rsid w:val="00EA61E8"/>
    <w:rsid w:val="00EC356A"/>
    <w:rsid w:val="00EE4194"/>
    <w:rsid w:val="00EF5F50"/>
    <w:rsid w:val="00F163D1"/>
    <w:rsid w:val="00F22484"/>
    <w:rsid w:val="00F37BC4"/>
    <w:rsid w:val="00F65149"/>
    <w:rsid w:val="00FC1AFD"/>
    <w:rsid w:val="00FD464D"/>
    <w:rsid w:val="085CE68A"/>
    <w:rsid w:val="4AF23ADC"/>
    <w:rsid w:val="69DDAA2D"/>
    <w:rsid w:val="70006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6300"/>
  <w15:chartTrackingRefBased/>
  <w15:docId w15:val="{34B412F5-8905-4E66-B84C-70029316A5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3426"/>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8C3426"/>
    <w:pPr>
      <w:spacing w:before="100" w:beforeAutospacing="1" w:after="100" w:afterAutospacing="1"/>
      <w:outlineLvl w:val="0"/>
    </w:pPr>
    <w:rPr>
      <w:b/>
      <w:bCs/>
      <w:color w:val="20B2AA"/>
      <w:kern w:val="36"/>
      <w:sz w:val="36"/>
      <w:szCs w:val="36"/>
    </w:rPr>
  </w:style>
  <w:style w:type="paragraph" w:styleId="Ttulo3">
    <w:name w:val="heading 3"/>
    <w:basedOn w:val="Normal"/>
    <w:link w:val="Ttulo3Car"/>
    <w:uiPriority w:val="9"/>
    <w:semiHidden/>
    <w:unhideWhenUsed/>
    <w:qFormat/>
    <w:rsid w:val="008C3426"/>
    <w:pPr>
      <w:spacing w:before="100" w:beforeAutospacing="1" w:after="100" w:afterAutospacing="1"/>
      <w:outlineLvl w:val="2"/>
    </w:pPr>
    <w:rPr>
      <w:b/>
      <w:bCs/>
      <w:sz w:val="27"/>
      <w:szCs w:val="27"/>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C3426"/>
    <w:rPr>
      <w:rFonts w:ascii="Times New Roman" w:hAnsi="Times New Roman" w:cs="Times New Roman"/>
      <w:b/>
      <w:bCs/>
      <w:color w:val="20B2AA"/>
      <w:kern w:val="36"/>
      <w:sz w:val="36"/>
      <w:szCs w:val="36"/>
      <w:lang w:eastAsia="es-ES"/>
    </w:rPr>
  </w:style>
  <w:style w:type="character" w:styleId="Ttulo3Car" w:customStyle="1">
    <w:name w:val="Título 3 Car"/>
    <w:basedOn w:val="Fuentedeprrafopredeter"/>
    <w:link w:val="Ttulo3"/>
    <w:uiPriority w:val="9"/>
    <w:semiHidden/>
    <w:rsid w:val="008C3426"/>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styleId="antetitulo" w:customStyle="1">
    <w:name w:val="antetitulo"/>
    <w:basedOn w:val="Normal"/>
    <w:uiPriority w:val="99"/>
    <w:semiHidden/>
    <w:rsid w:val="008C3426"/>
    <w:pPr>
      <w:spacing w:before="100" w:beforeAutospacing="1" w:line="336" w:lineRule="atLeast"/>
    </w:pPr>
    <w:rPr>
      <w:color w:val="5B5A5A"/>
      <w:sz w:val="29"/>
      <w:szCs w:val="29"/>
    </w:rPr>
  </w:style>
  <w:style w:type="paragraph" w:styleId="Encabezado">
    <w:name w:val="header"/>
    <w:basedOn w:val="Normal"/>
    <w:link w:val="EncabezadoCar"/>
    <w:uiPriority w:val="99"/>
    <w:unhideWhenUsed/>
    <w:rsid w:val="009F1C25"/>
    <w:pPr>
      <w:tabs>
        <w:tab w:val="center" w:pos="4252"/>
        <w:tab w:val="right" w:pos="8504"/>
      </w:tabs>
    </w:pPr>
  </w:style>
  <w:style w:type="character" w:styleId="EncabezadoCar" w:customStyle="1">
    <w:name w:val="Encabezado Car"/>
    <w:basedOn w:val="Fuentedeprrafopredeter"/>
    <w:link w:val="Encabezado"/>
    <w:uiPriority w:val="99"/>
    <w:rsid w:val="009F1C25"/>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9F1C25"/>
    <w:pPr>
      <w:tabs>
        <w:tab w:val="center" w:pos="4252"/>
        <w:tab w:val="right" w:pos="8504"/>
      </w:tabs>
    </w:pPr>
  </w:style>
  <w:style w:type="character" w:styleId="PiedepginaCar" w:customStyle="1">
    <w:name w:val="Pie de página Car"/>
    <w:basedOn w:val="Fuentedeprrafopredeter"/>
    <w:link w:val="Piedepgina"/>
    <w:uiPriority w:val="99"/>
    <w:rsid w:val="009F1C25"/>
    <w:rPr>
      <w:rFonts w:ascii="Times New Roman" w:hAnsi="Times New Roman" w:cs="Times New Roman"/>
      <w:sz w:val="24"/>
      <w:szCs w:val="24"/>
      <w:lang w:eastAsia="es-ES"/>
    </w:rPr>
  </w:style>
  <w:style w:type="paragraph" w:styleId="Prrafodelista">
    <w:name w:val="List Paragraph"/>
    <w:basedOn w:val="Normal"/>
    <w:uiPriority w:val="34"/>
    <w:qFormat/>
    <w:rsid w:val="009F1C25"/>
    <w:pPr>
      <w:ind w:left="720"/>
      <w:contextualSpacing/>
    </w:pPr>
  </w:style>
  <w:style w:type="paragraph" w:styleId="Textodeglobo">
    <w:name w:val="Balloon Text"/>
    <w:basedOn w:val="Normal"/>
    <w:link w:val="TextodegloboCar"/>
    <w:uiPriority w:val="99"/>
    <w:semiHidden/>
    <w:unhideWhenUsed/>
    <w:rsid w:val="00741438"/>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741438"/>
    <w:rPr>
      <w:rFonts w:ascii="Segoe UI" w:hAnsi="Segoe UI" w:cs="Segoe UI"/>
      <w:sz w:val="18"/>
      <w:szCs w:val="18"/>
      <w:lang w:eastAsia="es-ES"/>
    </w:rPr>
  </w:style>
  <w:style w:type="character" w:styleId="Refdecomentario">
    <w:name w:val="annotation reference"/>
    <w:basedOn w:val="Fuentedeprrafopredeter"/>
    <w:uiPriority w:val="99"/>
    <w:semiHidden/>
    <w:unhideWhenUsed/>
    <w:rsid w:val="00D41EB4"/>
    <w:rPr>
      <w:sz w:val="16"/>
      <w:szCs w:val="16"/>
    </w:rPr>
  </w:style>
  <w:style w:type="paragraph" w:styleId="Textocomentario">
    <w:name w:val="annotation text"/>
    <w:basedOn w:val="Normal"/>
    <w:link w:val="TextocomentarioCar"/>
    <w:uiPriority w:val="99"/>
    <w:semiHidden/>
    <w:unhideWhenUsed/>
    <w:rsid w:val="00D41EB4"/>
    <w:rPr>
      <w:sz w:val="20"/>
      <w:szCs w:val="20"/>
    </w:rPr>
  </w:style>
  <w:style w:type="character" w:styleId="TextocomentarioCar" w:customStyle="1">
    <w:name w:val="Texto comentario Car"/>
    <w:basedOn w:val="Fuentedeprrafopredeter"/>
    <w:link w:val="Textocomentario"/>
    <w:uiPriority w:val="99"/>
    <w:semiHidden/>
    <w:rsid w:val="00D41EB4"/>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41EB4"/>
    <w:rPr>
      <w:b/>
      <w:bCs/>
    </w:rPr>
  </w:style>
  <w:style w:type="character" w:styleId="AsuntodelcomentarioCar" w:customStyle="1">
    <w:name w:val="Asunto del comentario Car"/>
    <w:basedOn w:val="TextocomentarioCar"/>
    <w:link w:val="Asuntodelcomentario"/>
    <w:uiPriority w:val="99"/>
    <w:semiHidden/>
    <w:rsid w:val="00D41EB4"/>
    <w:rPr>
      <w:rFonts w:ascii="Times New Roman" w:hAnsi="Times New Roman" w:cs="Times New Roman"/>
      <w:b/>
      <w:bCs/>
      <w:sz w:val="20"/>
      <w:szCs w:val="20"/>
      <w:lang w:eastAsia="es-ES"/>
    </w:rPr>
  </w:style>
  <w:style w:type="paragraph" w:styleId="Revisin">
    <w:name w:val="Revision"/>
    <w:hidden/>
    <w:uiPriority w:val="99"/>
    <w:semiHidden/>
    <w:rsid w:val="00543D96"/>
    <w:pPr>
      <w:spacing w:after="0" w:line="240" w:lineRule="auto"/>
    </w:pPr>
    <w:rPr>
      <w:rFonts w:ascii="Times New Roman" w:hAnsi="Times New Roman" w:cs="Times New Roman"/>
      <w:sz w:val="24"/>
      <w:szCs w:val="24"/>
      <w:lang w:eastAsia="es-E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1059">
      <w:bodyDiv w:val="1"/>
      <w:marLeft w:val="0"/>
      <w:marRight w:val="0"/>
      <w:marTop w:val="0"/>
      <w:marBottom w:val="0"/>
      <w:divBdr>
        <w:top w:val="none" w:sz="0" w:space="0" w:color="auto"/>
        <w:left w:val="none" w:sz="0" w:space="0" w:color="auto"/>
        <w:bottom w:val="none" w:sz="0" w:space="0" w:color="auto"/>
        <w:right w:val="none" w:sz="0" w:space="0" w:color="auto"/>
      </w:divBdr>
    </w:div>
    <w:div w:id="1909001309">
      <w:bodyDiv w:val="1"/>
      <w:marLeft w:val="0"/>
      <w:marRight w:val="0"/>
      <w:marTop w:val="0"/>
      <w:marBottom w:val="0"/>
      <w:divBdr>
        <w:top w:val="none" w:sz="0" w:space="0" w:color="auto"/>
        <w:left w:val="none" w:sz="0" w:space="0" w:color="auto"/>
        <w:bottom w:val="none" w:sz="0" w:space="0" w:color="auto"/>
        <w:right w:val="none" w:sz="0" w:space="0" w:color="auto"/>
      </w:divBdr>
      <w:divsChild>
        <w:div w:id="846749756">
          <w:marLeft w:val="0"/>
          <w:marRight w:val="0"/>
          <w:marTop w:val="0"/>
          <w:marBottom w:val="0"/>
          <w:divBdr>
            <w:top w:val="none" w:sz="0" w:space="0" w:color="auto"/>
            <w:left w:val="none" w:sz="0" w:space="0" w:color="auto"/>
            <w:bottom w:val="none" w:sz="0" w:space="0" w:color="auto"/>
            <w:right w:val="none" w:sz="0" w:space="0" w:color="auto"/>
          </w:divBdr>
          <w:divsChild>
            <w:div w:id="1482115692">
              <w:marLeft w:val="0"/>
              <w:marRight w:val="0"/>
              <w:marTop w:val="0"/>
              <w:marBottom w:val="0"/>
              <w:divBdr>
                <w:top w:val="none" w:sz="0" w:space="0" w:color="auto"/>
                <w:left w:val="none" w:sz="0" w:space="0" w:color="auto"/>
                <w:bottom w:val="none" w:sz="0" w:space="0" w:color="auto"/>
                <w:right w:val="none" w:sz="0" w:space="0" w:color="auto"/>
              </w:divBdr>
              <w:divsChild>
                <w:div w:id="698824123">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943809004">
                          <w:marLeft w:val="0"/>
                          <w:marRight w:val="0"/>
                          <w:marTop w:val="0"/>
                          <w:marBottom w:val="0"/>
                          <w:divBdr>
                            <w:top w:val="none" w:sz="0" w:space="0" w:color="auto"/>
                            <w:left w:val="none" w:sz="0" w:space="0" w:color="auto"/>
                            <w:bottom w:val="none" w:sz="0" w:space="0" w:color="auto"/>
                            <w:right w:val="none" w:sz="0" w:space="0" w:color="auto"/>
                          </w:divBdr>
                          <w:divsChild>
                            <w:div w:id="1962565573">
                              <w:marLeft w:val="0"/>
                              <w:marRight w:val="0"/>
                              <w:marTop w:val="0"/>
                              <w:marBottom w:val="0"/>
                              <w:divBdr>
                                <w:top w:val="none" w:sz="0" w:space="0" w:color="auto"/>
                                <w:left w:val="none" w:sz="0" w:space="0" w:color="auto"/>
                                <w:bottom w:val="none" w:sz="0" w:space="0" w:color="auto"/>
                                <w:right w:val="none" w:sz="0" w:space="0" w:color="auto"/>
                              </w:divBdr>
                              <w:divsChild>
                                <w:div w:id="1265454492">
                                  <w:marLeft w:val="0"/>
                                  <w:marRight w:val="0"/>
                                  <w:marTop w:val="0"/>
                                  <w:marBottom w:val="150"/>
                                  <w:divBdr>
                                    <w:top w:val="single" w:sz="6" w:space="8" w:color="DADADA"/>
                                    <w:left w:val="single" w:sz="6" w:space="8" w:color="DADADA"/>
                                    <w:bottom w:val="single" w:sz="6" w:space="8" w:color="DADADA"/>
                                    <w:right w:val="single" w:sz="6" w:space="8" w:color="DADADA"/>
                                  </w:divBdr>
                                  <w:divsChild>
                                    <w:div w:id="2015108003">
                                      <w:marLeft w:val="0"/>
                                      <w:marRight w:val="0"/>
                                      <w:marTop w:val="0"/>
                                      <w:marBottom w:val="0"/>
                                      <w:divBdr>
                                        <w:top w:val="none" w:sz="0" w:space="0" w:color="auto"/>
                                        <w:left w:val="none" w:sz="0" w:space="0" w:color="auto"/>
                                        <w:bottom w:val="none" w:sz="0" w:space="0" w:color="auto"/>
                                        <w:right w:val="none" w:sz="0" w:space="0" w:color="auto"/>
                                      </w:divBdr>
                                      <w:divsChild>
                                        <w:div w:id="10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DossierStatus xmlns="9ff07a45-11f5-479e-a441-cd98a86709fe">Abierto</DossierStatus>
    <MailPreviewData xmlns="9ff07a45-11f5-479e-a441-cd98a86709fe" xsi:nil="true"/>
    <lcf76f155ced4ddcb4097134ff3c332f xmlns="5d5361cd-dd21-42bb-ace1-e1b72dd4ac82">
      <Terms xmlns="http://schemas.microsoft.com/office/infopath/2007/PartnerControls"/>
    </lcf76f155ced4ddcb4097134ff3c332f>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TaxCatchAll xmlns="9ff07a45-11f5-479e-a441-cd98a86709fe" xsi:nil="true"/>
    <_dlc_DocId xmlns="9ff07a45-11f5-479e-a441-cd98a86709fe">XU7P7SY2DP3Q-491014520-146663</_dlc_DocId>
    <_dlc_DocIdUrl xmlns="9ff07a45-11f5-479e-a441-cd98a86709fe">
      <Url>https://allianzms.sharepoint.com/teams/ES0006-3163019/_layouts/15/DocIdRedir.aspx?ID=XU7P7SY2DP3Q-491014520-146663</Url>
      <Description>XU7P7SY2DP3Q-491014520-146663</Description>
    </_dlc_DocIdUrl>
    <_dlc_DocIdPersistId xmlns="9ff07a45-11f5-479e-a441-cd98a86709fe" xsi:nil="true"/>
    <TaxCatchAllLabel xmlns="9ff07a45-11f5-479e-a441-cd98a86709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1" ma:contentTypeDescription="Contenido no relevante." ma:contentTypeScope="" ma:versionID="7694032bd0921870ad40512cae7e8a1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3a6452032ad3fc34693cf43e680a4540"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ContractManagers" ma:index="11"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E4AF8-923E-4699-877A-CBCE60CA97C1}">
  <ds:schemaRefs>
    <ds:schemaRef ds:uri="9ff07a45-11f5-479e-a441-cd98a86709fe"/>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5d5361cd-dd21-42bb-ace1-e1b72dd4ac82"/>
    <ds:schemaRef ds:uri="http://purl.org/dc/dcmitype/"/>
  </ds:schemaRefs>
</ds:datastoreItem>
</file>

<file path=customXml/itemProps2.xml><?xml version="1.0" encoding="utf-8"?>
<ds:datastoreItem xmlns:ds="http://schemas.openxmlformats.org/officeDocument/2006/customXml" ds:itemID="{2E0006DE-DAAA-413A-8459-F4D11009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40D99-E6D2-4080-B2AC-40519B9A04B4}">
  <ds:schemaRefs>
    <ds:schemaRef ds:uri="http://schemas.microsoft.com/sharepoint/events"/>
  </ds:schemaRefs>
</ds:datastoreItem>
</file>

<file path=customXml/itemProps4.xml><?xml version="1.0" encoding="utf-8"?>
<ds:datastoreItem xmlns:ds="http://schemas.openxmlformats.org/officeDocument/2006/customXml" ds:itemID="{E2446ED0-73F1-4A9E-89B8-28CAA378AA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Allianz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Gallach Montero, Laura</dc:creator>
  <cp:keywords/>
  <dc:description/>
  <cp:lastModifiedBy>Rodriguez Mosquera, Sonia (Allianz Compania de Seguros y Reaseguros S.A.)</cp:lastModifiedBy>
  <cp:revision>10</cp:revision>
  <dcterms:created xsi:type="dcterms:W3CDTF">2023-05-16T08:47:00Z</dcterms:created>
  <dcterms:modified xsi:type="dcterms:W3CDTF">2023-05-16T09:25:32Z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OfficeDocumentSecurity_29012020113712">
    <vt:lpwstr>29012020113712;E105254;0</vt:lpwstr>
  </property>
  <property fmtid="{D5CDD505-2E9C-101B-9397-08002B2CF9AE}" pid="37" name="OfficeDocumentSecurity_29012020115919">
    <vt:lpwstr>29012020115919;E105254;0</vt:lpwstr>
  </property>
  <property fmtid="{D5CDD505-2E9C-101B-9397-08002B2CF9AE}" pid="38" name="OfficeDocumentSecurity_29012020120011">
    <vt:lpwstr>29012020120011;E105254;0</vt:lpwstr>
  </property>
  <property fmtid="{D5CDD505-2E9C-101B-9397-08002B2CF9AE}" pid="39" name="OfficeDocumentSecurity_29012020120024">
    <vt:lpwstr>29012020120024;E105254;0</vt:lpwstr>
  </property>
  <property fmtid="{D5CDD505-2E9C-101B-9397-08002B2CF9AE}" pid="40" name="OfficeDocumentSecurity_29012020120100">
    <vt:lpwstr>29012020120100;E105254;0</vt:lpwstr>
  </property>
  <property fmtid="{D5CDD505-2E9C-101B-9397-08002B2CF9AE}" pid="41" name="OfficeDocumentSecurity_29012020120226">
    <vt:lpwstr>29012020120226;E105254;0</vt:lpwstr>
  </property>
  <property fmtid="{D5CDD505-2E9C-101B-9397-08002B2CF9AE}" pid="42" name="OfficeDocumentSecurity_29012020121903">
    <vt:lpwstr>29012020121903;E105254;0</vt:lpwstr>
  </property>
  <property fmtid="{D5CDD505-2E9C-101B-9397-08002B2CF9AE}" pid="43" name="OfficeDocumentSecurity_29012020122033">
    <vt:lpwstr>29012020122033;E105254;0</vt:lpwstr>
  </property>
  <property fmtid="{D5CDD505-2E9C-101B-9397-08002B2CF9AE}" pid="44" name="OfficeDocumentSecurity_29012020122046">
    <vt:lpwstr>29012020122046;E105254;0</vt:lpwstr>
  </property>
  <property fmtid="{D5CDD505-2E9C-101B-9397-08002B2CF9AE}" pid="45" name="OfficeDocumentSecurity_29012020122102">
    <vt:lpwstr>29012020122102;E105254;0</vt:lpwstr>
  </property>
  <property fmtid="{D5CDD505-2E9C-101B-9397-08002B2CF9AE}" pid="46" name="OfficeDocumentSecurity_29012020122110">
    <vt:lpwstr>29012020122110;E105254;0</vt:lpwstr>
  </property>
  <property fmtid="{D5CDD505-2E9C-101B-9397-08002B2CF9AE}" pid="47" name="OfficeDocumentSecurity_29012020123152">
    <vt:lpwstr>29012020123152;E105254;0</vt:lpwstr>
  </property>
  <property fmtid="{D5CDD505-2E9C-101B-9397-08002B2CF9AE}" pid="48" name="OfficeDocumentSecurity_29012020123205">
    <vt:lpwstr>29012020123205;E105254;0</vt:lpwstr>
  </property>
  <property fmtid="{D5CDD505-2E9C-101B-9397-08002B2CF9AE}" pid="49" name="OfficeDocumentSecurity_29012020174904">
    <vt:lpwstr>29012020174904;e006418;0</vt:lpwstr>
  </property>
  <property fmtid="{D5CDD505-2E9C-101B-9397-08002B2CF9AE}" pid="50" name="OfficeDocumentSecurity_30012020095832">
    <vt:lpwstr>30012020095832;E105254;0</vt:lpwstr>
  </property>
  <property fmtid="{D5CDD505-2E9C-101B-9397-08002B2CF9AE}" pid="51" name="OfficeDocumentSecurity_30012020100117">
    <vt:lpwstr>30012020100117;E105254;0</vt:lpwstr>
  </property>
  <property fmtid="{D5CDD505-2E9C-101B-9397-08002B2CF9AE}" pid="52" name="OfficeDocumentSecurity_31012020120236">
    <vt:lpwstr>31012020120236;E105254;0</vt:lpwstr>
  </property>
  <property fmtid="{D5CDD505-2E9C-101B-9397-08002B2CF9AE}" pid="53" name="OfficeDocumentSecurity_31012020120323">
    <vt:lpwstr>31012020120323;E105254;0</vt:lpwstr>
  </property>
  <property fmtid="{D5CDD505-2E9C-101B-9397-08002B2CF9AE}" pid="54" name="OfficeDocumentSecurity_31012020120520">
    <vt:lpwstr>31012020120520;E105254;0</vt:lpwstr>
  </property>
  <property fmtid="{D5CDD505-2E9C-101B-9397-08002B2CF9AE}" pid="55" name="OfficeDocumentSecurity_31012020120527">
    <vt:lpwstr>31012020120527;E105254;0</vt:lpwstr>
  </property>
  <property fmtid="{D5CDD505-2E9C-101B-9397-08002B2CF9AE}" pid="56" name="OfficeDocumentSecurity_05062020151351">
    <vt:lpwstr>05062020151351;e006418;0</vt:lpwstr>
  </property>
  <property fmtid="{D5CDD505-2E9C-101B-9397-08002B2CF9AE}" pid="57" name="OfficeDocumentSecurity_05062020151412">
    <vt:lpwstr>05062020151412;e006418;0</vt:lpwstr>
  </property>
  <property fmtid="{D5CDD505-2E9C-101B-9397-08002B2CF9AE}" pid="58" name="OfficeDocumentSecurity_11062020132947">
    <vt:lpwstr>11062020132947;e006418;0</vt:lpwstr>
  </property>
  <property fmtid="{D5CDD505-2E9C-101B-9397-08002B2CF9AE}" pid="59" name="OfficeDocumentSecurity_11062020133014">
    <vt:lpwstr>11062020133014;e006418;0</vt:lpwstr>
  </property>
  <property fmtid="{D5CDD505-2E9C-101B-9397-08002B2CF9AE}" pid="60" name="OfficeDocumentSecurity_11062020133034">
    <vt:lpwstr>11062020133034;e006418;0</vt:lpwstr>
  </property>
  <property fmtid="{D5CDD505-2E9C-101B-9397-08002B2CF9AE}" pid="61" name="OfficeDocumentSecurity_12062020093930">
    <vt:lpwstr>12062020093930;e006418;0</vt:lpwstr>
  </property>
  <property fmtid="{D5CDD505-2E9C-101B-9397-08002B2CF9AE}" pid="62" name="OfficeDocumentSecurity_12062020142958">
    <vt:lpwstr>12062020142958;e006418;0</vt:lpwstr>
  </property>
  <property fmtid="{D5CDD505-2E9C-101B-9397-08002B2CF9AE}" pid="63" name="OfficeDocumentSecurity_30032021160345">
    <vt:lpwstr>30032021160345;e006418;0</vt:lpwstr>
  </property>
  <property fmtid="{D5CDD505-2E9C-101B-9397-08002B2CF9AE}" pid="64" name="ContentTypeId">
    <vt:lpwstr>0x010100125D78925D459C4792E0AB097CA57A8700468EE264CD9B964F9956379036DA5620</vt:lpwstr>
  </property>
  <property fmtid="{D5CDD505-2E9C-101B-9397-08002B2CF9AE}" pid="65" name="_dlc_DocIdItemGuid">
    <vt:lpwstr>ad99d730-f16c-458c-ad96-6c148da334fb</vt:lpwstr>
  </property>
  <property fmtid="{D5CDD505-2E9C-101B-9397-08002B2CF9AE}" pid="66" name="DossierDepartment">
    <vt:lpwstr/>
  </property>
  <property fmtid="{D5CDD505-2E9C-101B-9397-08002B2CF9AE}" pid="67" name="Contract_Type">
    <vt:lpwstr/>
  </property>
  <property fmtid="{D5CDD505-2E9C-101B-9397-08002B2CF9AE}" pid="68" name="b0fe84444e894ab98172082a3d0e58f8">
    <vt:lpwstr/>
  </property>
  <property fmtid="{D5CDD505-2E9C-101B-9397-08002B2CF9AE}" pid="69" name="Document_Class">
    <vt:lpwstr/>
  </property>
  <property fmtid="{D5CDD505-2E9C-101B-9397-08002B2CF9AE}" pid="70" name="iccd162ff52447b49ab8f5fd8f2cec1e">
    <vt:lpwstr/>
  </property>
  <property fmtid="{D5CDD505-2E9C-101B-9397-08002B2CF9AE}" pid="71" name="AllianzContractingParties">
    <vt:lpwstr/>
  </property>
  <property fmtid="{D5CDD505-2E9C-101B-9397-08002B2CF9AE}" pid="72" name="MediaServiceImageTags">
    <vt:lpwstr/>
  </property>
  <property fmtid="{D5CDD505-2E9C-101B-9397-08002B2CF9AE}" pid="73" name="MSIP_Label_863bc15e-e7bf-41c1-bdb3-03882d8a2e2c_Enabled">
    <vt:lpwstr>true</vt:lpwstr>
  </property>
  <property fmtid="{D5CDD505-2E9C-101B-9397-08002B2CF9AE}" pid="74" name="MSIP_Label_863bc15e-e7bf-41c1-bdb3-03882d8a2e2c_SetDate">
    <vt:lpwstr>2023-05-16T08:46:59Z</vt:lpwstr>
  </property>
  <property fmtid="{D5CDD505-2E9C-101B-9397-08002B2CF9AE}" pid="75" name="MSIP_Label_863bc15e-e7bf-41c1-bdb3-03882d8a2e2c_Method">
    <vt:lpwstr>Privileged</vt:lpwstr>
  </property>
  <property fmtid="{D5CDD505-2E9C-101B-9397-08002B2CF9AE}" pid="76" name="MSIP_Label_863bc15e-e7bf-41c1-bdb3-03882d8a2e2c_Name">
    <vt:lpwstr>863bc15e-e7bf-41c1-bdb3-03882d8a2e2c</vt:lpwstr>
  </property>
  <property fmtid="{D5CDD505-2E9C-101B-9397-08002B2CF9AE}" pid="77" name="MSIP_Label_863bc15e-e7bf-41c1-bdb3-03882d8a2e2c_SiteId">
    <vt:lpwstr>6e06e42d-6925-47c6-b9e7-9581c7ca302a</vt:lpwstr>
  </property>
  <property fmtid="{D5CDD505-2E9C-101B-9397-08002B2CF9AE}" pid="78" name="MSIP_Label_863bc15e-e7bf-41c1-bdb3-03882d8a2e2c_ActionId">
    <vt:lpwstr>b1e1b83c-7d38-409f-9e48-7713596a0027</vt:lpwstr>
  </property>
  <property fmtid="{D5CDD505-2E9C-101B-9397-08002B2CF9AE}" pid="79" name="MSIP_Label_863bc15e-e7bf-41c1-bdb3-03882d8a2e2c_ContentBits">
    <vt:lpwstr>1</vt:lpwstr>
  </property>
</Properties>
</file>