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F1C25" w:rsidP="36D470B4" w:rsidRDefault="009F1C25" w14:paraId="7FC62818" w14:textId="77777777">
      <w:pPr>
        <w:pStyle w:val="antetitulo"/>
        <w:jc w:val="center"/>
        <w:rPr>
          <w:rFonts w:ascii="Arial" w:hAnsi="Arial" w:cs="Arial"/>
        </w:rPr>
      </w:pPr>
    </w:p>
    <w:p w:rsidR="00DD642B" w:rsidP="00C1006D" w:rsidRDefault="0021080B" w14:paraId="22A02BAE" w14:textId="6EEBEDCF">
      <w:pPr>
        <w:pStyle w:val="Prrafodelista"/>
        <w:jc w:val="center"/>
        <w:rPr>
          <w:rFonts w:ascii="Arial" w:hAnsi="Arial" w:eastAsia="Calibri" w:cs="Arial"/>
          <w:b/>
          <w:bCs/>
          <w:sz w:val="36"/>
          <w:szCs w:val="36"/>
          <w:lang w:eastAsia="en-US"/>
        </w:rPr>
      </w:pPr>
      <w:r w:rsidRPr="77177DD0">
        <w:rPr>
          <w:rFonts w:ascii="Arial" w:hAnsi="Arial" w:eastAsia="Calibri" w:cs="Arial"/>
          <w:b/>
          <w:bCs/>
          <w:sz w:val="36"/>
          <w:szCs w:val="36"/>
          <w:lang w:eastAsia="en-US"/>
        </w:rPr>
        <w:t>Allianz Protección Autónomos</w:t>
      </w:r>
      <w:r w:rsidRPr="77177DD0" w:rsidR="007B311E">
        <w:rPr>
          <w:rFonts w:ascii="Arial" w:hAnsi="Arial" w:eastAsia="Calibri" w:cs="Arial"/>
          <w:b/>
          <w:bCs/>
          <w:sz w:val="36"/>
          <w:szCs w:val="36"/>
          <w:lang w:eastAsia="en-US"/>
        </w:rPr>
        <w:t>, una solución renovada</w:t>
      </w:r>
      <w:r w:rsidRPr="77177DD0" w:rsidR="00E2665E">
        <w:rPr>
          <w:rFonts w:ascii="Arial" w:hAnsi="Arial" w:eastAsia="Calibri" w:cs="Arial"/>
          <w:b/>
          <w:bCs/>
          <w:sz w:val="36"/>
          <w:szCs w:val="36"/>
          <w:lang w:eastAsia="en-US"/>
        </w:rPr>
        <w:t xml:space="preserve"> </w:t>
      </w:r>
      <w:r w:rsidRPr="77177DD0" w:rsidR="5C1C9FA9">
        <w:rPr>
          <w:rFonts w:ascii="Arial" w:hAnsi="Arial" w:eastAsia="Calibri" w:cs="Arial"/>
          <w:b/>
          <w:bCs/>
          <w:sz w:val="36"/>
          <w:szCs w:val="36"/>
          <w:lang w:eastAsia="en-US"/>
        </w:rPr>
        <w:t>que ofrece</w:t>
      </w:r>
      <w:r w:rsidRPr="77177DD0" w:rsidR="005D1ED1">
        <w:rPr>
          <w:rFonts w:ascii="Arial" w:hAnsi="Arial" w:eastAsia="Calibri" w:cs="Arial"/>
          <w:b/>
          <w:bCs/>
          <w:sz w:val="36"/>
          <w:szCs w:val="36"/>
          <w:lang w:eastAsia="en-US"/>
        </w:rPr>
        <w:t xml:space="preserve"> seguridad financiera </w:t>
      </w:r>
    </w:p>
    <w:p w:rsidRPr="001F511C" w:rsidR="00F05A28" w:rsidP="00C1006D" w:rsidRDefault="00F05A28" w14:paraId="7465CF94" w14:textId="77777777">
      <w:pPr>
        <w:pStyle w:val="Prrafodelista"/>
        <w:jc w:val="center"/>
        <w:rPr>
          <w:rFonts w:ascii="Arial" w:hAnsi="Arial" w:eastAsia="Calibri" w:cs="Arial"/>
          <w:b/>
          <w:bCs/>
          <w:sz w:val="36"/>
          <w:szCs w:val="36"/>
          <w:lang w:eastAsia="en-US"/>
        </w:rPr>
      </w:pPr>
    </w:p>
    <w:p w:rsidR="00F05A28" w:rsidP="00F05A28" w:rsidRDefault="00895E7C" w14:paraId="6B096FEB" w14:textId="60255564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hAnsi="Arial" w:eastAsia="Times New Roman"/>
          <w:b w:val="1"/>
          <w:bCs w:val="1"/>
          <w:lang w:eastAsia="de-DE"/>
        </w:rPr>
      </w:pPr>
      <w:r w:rsidRPr="7E5D7FBC" w:rsidR="00895E7C">
        <w:rPr>
          <w:rFonts w:ascii="Arial" w:hAnsi="Arial" w:eastAsia="Times New Roman"/>
          <w:b w:val="1"/>
          <w:bCs w:val="1"/>
          <w:lang w:eastAsia="de-DE"/>
        </w:rPr>
        <w:t>El</w:t>
      </w:r>
      <w:r w:rsidRPr="7E5D7FBC" w:rsidR="00DD642B">
        <w:rPr>
          <w:rFonts w:ascii="Arial" w:hAnsi="Arial" w:eastAsia="Times New Roman"/>
          <w:b w:val="1"/>
          <w:bCs w:val="1"/>
          <w:lang w:eastAsia="de-DE"/>
        </w:rPr>
        <w:t xml:space="preserve"> </w:t>
      </w:r>
      <w:r w:rsidRPr="7E5D7FBC" w:rsidR="00895E7C">
        <w:rPr>
          <w:rFonts w:ascii="Arial" w:hAnsi="Arial" w:eastAsia="Times New Roman"/>
          <w:b w:val="1"/>
          <w:bCs w:val="1"/>
          <w:lang w:eastAsia="de-DE"/>
        </w:rPr>
        <w:t xml:space="preserve">seguro </w:t>
      </w:r>
      <w:r w:rsidRPr="7E5D7FBC" w:rsidR="307EA307">
        <w:rPr>
          <w:rFonts w:ascii="Arial" w:hAnsi="Arial" w:eastAsia="Times New Roman"/>
          <w:b w:val="1"/>
          <w:bCs w:val="1"/>
          <w:lang w:eastAsia="de-DE"/>
        </w:rPr>
        <w:t>ofrece respaldo</w:t>
      </w:r>
      <w:r w:rsidRPr="7E5D7FBC" w:rsidR="00895E7C">
        <w:rPr>
          <w:rFonts w:ascii="Arial" w:hAnsi="Arial" w:eastAsia="Times New Roman"/>
          <w:b w:val="1"/>
          <w:bCs w:val="1"/>
          <w:lang w:eastAsia="de-DE"/>
        </w:rPr>
        <w:t xml:space="preserve"> a autónomos </w:t>
      </w:r>
      <w:r w:rsidRPr="7E5D7FBC" w:rsidR="62C73708">
        <w:rPr>
          <w:rFonts w:ascii="Arial" w:hAnsi="Arial" w:eastAsia="Times New Roman"/>
          <w:b w:val="1"/>
          <w:bCs w:val="1"/>
          <w:lang w:eastAsia="de-DE"/>
        </w:rPr>
        <w:t>en caso</w:t>
      </w:r>
      <w:r w:rsidRPr="7E5D7FBC" w:rsidR="00895E7C">
        <w:rPr>
          <w:rFonts w:ascii="Arial" w:hAnsi="Arial" w:eastAsia="Times New Roman"/>
          <w:b w:val="1"/>
          <w:bCs w:val="1"/>
          <w:lang w:eastAsia="de-DE"/>
        </w:rPr>
        <w:t xml:space="preserve"> de </w:t>
      </w:r>
      <w:r w:rsidRPr="7E5D7FBC" w:rsidR="00742961">
        <w:rPr>
          <w:rFonts w:ascii="Arial" w:hAnsi="Arial" w:eastAsia="Times New Roman"/>
          <w:b w:val="1"/>
          <w:bCs w:val="1"/>
          <w:lang w:eastAsia="de-DE"/>
        </w:rPr>
        <w:t xml:space="preserve">baja por </w:t>
      </w:r>
      <w:r w:rsidRPr="7E5D7FBC" w:rsidR="00895E7C">
        <w:rPr>
          <w:rFonts w:ascii="Arial" w:hAnsi="Arial" w:eastAsia="Times New Roman"/>
          <w:b w:val="1"/>
          <w:bCs w:val="1"/>
          <w:lang w:eastAsia="de-DE"/>
        </w:rPr>
        <w:t>incapacidad laboral temporal</w:t>
      </w:r>
      <w:r w:rsidRPr="7E5D7FBC" w:rsidR="00742961">
        <w:rPr>
          <w:rFonts w:ascii="Arial" w:hAnsi="Arial" w:eastAsia="Times New Roman"/>
          <w:b w:val="1"/>
          <w:bCs w:val="1"/>
          <w:lang w:eastAsia="de-DE"/>
        </w:rPr>
        <w:t xml:space="preserve"> </w:t>
      </w:r>
      <w:r w:rsidRPr="7E5D7FBC" w:rsidR="00A7047B">
        <w:rPr>
          <w:rFonts w:ascii="Arial" w:hAnsi="Arial" w:eastAsia="Times New Roman"/>
          <w:b w:val="1"/>
          <w:bCs w:val="1"/>
          <w:lang w:eastAsia="de-DE"/>
        </w:rPr>
        <w:t>y</w:t>
      </w:r>
      <w:r w:rsidRPr="7E5D7FBC" w:rsidR="00742961">
        <w:rPr>
          <w:rFonts w:ascii="Arial" w:hAnsi="Arial" w:eastAsia="Times New Roman"/>
          <w:b w:val="1"/>
          <w:bCs w:val="1"/>
          <w:lang w:eastAsia="de-DE"/>
        </w:rPr>
        <w:t xml:space="preserve"> hospitalización </w:t>
      </w:r>
    </w:p>
    <w:p w:rsidR="00F05A28" w:rsidP="77177DD0" w:rsidRDefault="3248AD31" w14:paraId="2F3BB253" w14:textId="2B0D3A23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hAnsi="Arial" w:eastAsia="Times New Roman"/>
          <w:b/>
          <w:bCs/>
          <w:lang w:eastAsia="de-DE"/>
        </w:rPr>
      </w:pPr>
      <w:r w:rsidRPr="1630A7C5">
        <w:rPr>
          <w:rFonts w:ascii="Arial" w:hAnsi="Arial" w:eastAsia="Times New Roman"/>
          <w:b/>
          <w:bCs/>
          <w:lang w:eastAsia="de-DE"/>
        </w:rPr>
        <w:t xml:space="preserve">Cinco modalidades </w:t>
      </w:r>
      <w:r w:rsidRPr="1630A7C5" w:rsidR="12D0F2F7">
        <w:rPr>
          <w:rFonts w:ascii="Arial" w:hAnsi="Arial" w:eastAsia="Times New Roman"/>
          <w:b/>
          <w:bCs/>
          <w:lang w:eastAsia="de-DE"/>
        </w:rPr>
        <w:t>de producto</w:t>
      </w:r>
      <w:r w:rsidRPr="1630A7C5" w:rsidR="6500F208">
        <w:rPr>
          <w:rFonts w:ascii="Arial" w:hAnsi="Arial" w:eastAsia="Times New Roman"/>
          <w:b/>
          <w:bCs/>
          <w:lang w:eastAsia="de-DE"/>
        </w:rPr>
        <w:t xml:space="preserve"> y</w:t>
      </w:r>
      <w:r w:rsidRPr="1630A7C5" w:rsidR="12D0F2F7">
        <w:rPr>
          <w:rFonts w:ascii="Arial" w:hAnsi="Arial" w:eastAsia="Times New Roman"/>
          <w:b/>
          <w:bCs/>
          <w:lang w:eastAsia="de-DE"/>
        </w:rPr>
        <w:t xml:space="preserve"> </w:t>
      </w:r>
      <w:r w:rsidRPr="1630A7C5" w:rsidR="00742961">
        <w:rPr>
          <w:rFonts w:ascii="Arial" w:hAnsi="Arial" w:eastAsia="Times New Roman"/>
          <w:b/>
          <w:bCs/>
          <w:lang w:eastAsia="de-DE"/>
        </w:rPr>
        <w:t>nuevas garantías</w:t>
      </w:r>
      <w:r w:rsidRPr="1630A7C5" w:rsidR="12D0F2F7">
        <w:rPr>
          <w:rFonts w:ascii="Arial" w:hAnsi="Arial" w:eastAsia="Times New Roman"/>
          <w:b/>
          <w:bCs/>
          <w:lang w:eastAsia="de-DE"/>
        </w:rPr>
        <w:t xml:space="preserve">, algunas de las novedades </w:t>
      </w:r>
      <w:r w:rsidRPr="1630A7C5" w:rsidR="2493F7D4">
        <w:rPr>
          <w:rFonts w:ascii="Arial" w:hAnsi="Arial" w:eastAsia="Times New Roman"/>
          <w:b/>
          <w:bCs/>
          <w:lang w:eastAsia="de-DE"/>
        </w:rPr>
        <w:t>incorporadas a Allianz Protección Autónomos</w:t>
      </w:r>
    </w:p>
    <w:p w:rsidR="06FB3FBA" w:rsidP="06FB3FBA" w:rsidRDefault="06FB3FBA" w14:paraId="76CC14FF" w14:textId="05F15187">
      <w:pPr>
        <w:spacing w:line="260" w:lineRule="atLeast"/>
        <w:rPr>
          <w:rFonts w:ascii="Arial" w:hAnsi="Arial" w:eastAsia="Times New Roman"/>
          <w:b/>
          <w:bCs/>
          <w:sz w:val="22"/>
          <w:szCs w:val="22"/>
          <w:lang w:eastAsia="de-DE"/>
        </w:rPr>
      </w:pPr>
    </w:p>
    <w:p w:rsidRPr="008948D3" w:rsidR="008948D3" w:rsidP="00216594" w:rsidRDefault="003D4FE1" w14:paraId="5049B9D3" w14:textId="7B310FE4">
      <w:pPr>
        <w:spacing w:line="260" w:lineRule="atLeast"/>
        <w:rPr>
          <w:rFonts w:ascii="Arial" w:hAnsi="Arial" w:eastAsia="Allianz Neo" w:cs="Arial"/>
          <w:sz w:val="22"/>
          <w:szCs w:val="22"/>
          <w:lang w:eastAsia="en-US"/>
        </w:rPr>
      </w:pPr>
      <w:r w:rsidRPr="7FC3E127" w:rsidR="003D4FE1">
        <w:rPr>
          <w:rFonts w:ascii="Arial" w:hAnsi="Arial" w:eastAsia="Times New Roman"/>
          <w:b w:val="1"/>
          <w:bCs w:val="1"/>
          <w:sz w:val="22"/>
          <w:szCs w:val="22"/>
          <w:lang w:eastAsia="de-DE"/>
        </w:rPr>
        <w:t>Madrid</w:t>
      </w:r>
      <w:r w:rsidRPr="7FC3E127" w:rsidR="00AD2E53">
        <w:rPr>
          <w:rFonts w:ascii="Arial" w:hAnsi="Arial" w:eastAsia="Times New Roman"/>
          <w:b w:val="1"/>
          <w:bCs w:val="1"/>
          <w:sz w:val="22"/>
          <w:szCs w:val="22"/>
          <w:lang w:eastAsia="de-DE"/>
        </w:rPr>
        <w:t xml:space="preserve">, </w:t>
      </w:r>
      <w:r w:rsidRPr="7FC3E127" w:rsidR="33A53574">
        <w:rPr>
          <w:rFonts w:ascii="Arial" w:hAnsi="Arial" w:eastAsia="Times New Roman"/>
          <w:b w:val="1"/>
          <w:bCs w:val="1"/>
          <w:sz w:val="22"/>
          <w:szCs w:val="22"/>
          <w:lang w:eastAsia="de-DE"/>
        </w:rPr>
        <w:t>11</w:t>
      </w:r>
      <w:r w:rsidRPr="7FC3E127" w:rsidR="137D9125">
        <w:rPr>
          <w:rFonts w:ascii="Arial" w:hAnsi="Arial" w:eastAsia="Times New Roman"/>
          <w:b w:val="1"/>
          <w:bCs w:val="1"/>
          <w:sz w:val="22"/>
          <w:szCs w:val="22"/>
          <w:lang w:eastAsia="de-DE"/>
        </w:rPr>
        <w:t xml:space="preserve"> de noviembre</w:t>
      </w:r>
      <w:r w:rsidRPr="7FC3E127" w:rsidR="00D669C0">
        <w:rPr>
          <w:rFonts w:ascii="Arial" w:hAnsi="Arial" w:eastAsia="Times New Roman"/>
          <w:b w:val="1"/>
          <w:bCs w:val="1"/>
          <w:sz w:val="22"/>
          <w:szCs w:val="22"/>
          <w:lang w:eastAsia="de-DE"/>
        </w:rPr>
        <w:t xml:space="preserve"> de 202</w:t>
      </w:r>
      <w:r w:rsidRPr="7FC3E127" w:rsidR="001D41A8">
        <w:rPr>
          <w:rFonts w:ascii="Arial" w:hAnsi="Arial" w:eastAsia="Times New Roman"/>
          <w:b w:val="1"/>
          <w:bCs w:val="1"/>
          <w:sz w:val="22"/>
          <w:szCs w:val="22"/>
          <w:lang w:eastAsia="de-DE"/>
        </w:rPr>
        <w:t>4</w:t>
      </w:r>
      <w:r w:rsidRPr="7FC3E127" w:rsidR="00AD2E53">
        <w:rPr>
          <w:rFonts w:ascii="Arial" w:hAnsi="Arial" w:eastAsia="Times New Roman"/>
          <w:b w:val="1"/>
          <w:bCs w:val="1"/>
          <w:sz w:val="22"/>
          <w:szCs w:val="22"/>
          <w:lang w:eastAsia="de-DE"/>
        </w:rPr>
        <w:t>.</w:t>
      </w:r>
      <w:r w:rsidRPr="7FC3E127" w:rsidR="00F163D1">
        <w:rPr>
          <w:rFonts w:ascii="Arial" w:hAnsi="Arial" w:eastAsia="Times New Roman"/>
          <w:b w:val="1"/>
          <w:bCs w:val="1"/>
          <w:sz w:val="22"/>
          <w:szCs w:val="22"/>
          <w:lang w:eastAsia="de-DE"/>
        </w:rPr>
        <w:t xml:space="preserve"> </w:t>
      </w:r>
      <w:r w:rsidRPr="7FC3E127" w:rsidR="008948D3">
        <w:rPr>
          <w:rFonts w:ascii="Arial" w:hAnsi="Arial" w:eastAsia="Allianz Neo" w:cs="Arial"/>
          <w:sz w:val="22"/>
          <w:szCs w:val="22"/>
          <w:lang w:eastAsia="en-US"/>
        </w:rPr>
        <w:t xml:space="preserve">Allianz Seguros ha </w:t>
      </w:r>
      <w:r w:rsidRPr="7FC3E127" w:rsidR="257529F8">
        <w:rPr>
          <w:rFonts w:ascii="Arial" w:hAnsi="Arial" w:eastAsia="Allianz Neo" w:cs="Arial"/>
          <w:sz w:val="22"/>
          <w:szCs w:val="22"/>
          <w:lang w:eastAsia="en-US"/>
        </w:rPr>
        <w:t>actualizado</w:t>
      </w:r>
      <w:r w:rsidRPr="7FC3E127" w:rsidR="008948D3">
        <w:rPr>
          <w:rFonts w:ascii="Arial" w:hAnsi="Arial" w:eastAsia="Allianz Neo" w:cs="Arial"/>
          <w:sz w:val="22"/>
          <w:szCs w:val="22"/>
          <w:lang w:eastAsia="en-US"/>
        </w:rPr>
        <w:t xml:space="preserve"> su producto Allianz Protección Autónomos, </w:t>
      </w:r>
      <w:r w:rsidRPr="7FC3E127" w:rsidR="044D1547">
        <w:rPr>
          <w:rFonts w:ascii="Arial" w:hAnsi="Arial" w:eastAsia="Allianz Neo" w:cs="Arial"/>
          <w:sz w:val="22"/>
          <w:szCs w:val="22"/>
          <w:lang w:eastAsia="en-US"/>
        </w:rPr>
        <w:t xml:space="preserve">dotándolo de </w:t>
      </w:r>
      <w:r w:rsidRPr="7FC3E127" w:rsidR="008948D3">
        <w:rPr>
          <w:rFonts w:ascii="Arial" w:hAnsi="Arial" w:eastAsia="Allianz Neo" w:cs="Arial"/>
          <w:sz w:val="22"/>
          <w:szCs w:val="22"/>
          <w:lang w:eastAsia="en-US"/>
        </w:rPr>
        <w:t xml:space="preserve">mayor flexibilidad y </w:t>
      </w:r>
      <w:r w:rsidRPr="7FC3E127" w:rsidR="40BFC252">
        <w:rPr>
          <w:rFonts w:ascii="Arial" w:hAnsi="Arial" w:eastAsia="Allianz Neo" w:cs="Arial"/>
          <w:sz w:val="22"/>
          <w:szCs w:val="22"/>
          <w:lang w:eastAsia="en-US"/>
        </w:rPr>
        <w:t>ampliando a cinco</w:t>
      </w:r>
      <w:r w:rsidRPr="7FC3E127" w:rsidR="008948D3">
        <w:rPr>
          <w:rFonts w:ascii="Arial" w:hAnsi="Arial" w:eastAsia="Allianz Neo" w:cs="Arial"/>
          <w:sz w:val="22"/>
          <w:szCs w:val="22"/>
          <w:lang w:eastAsia="en-US"/>
        </w:rPr>
        <w:t xml:space="preserve"> sus modalidades, </w:t>
      </w:r>
      <w:r w:rsidRPr="7FC3E127" w:rsidR="5875B2D0">
        <w:rPr>
          <w:rFonts w:ascii="Arial" w:hAnsi="Arial" w:eastAsia="Allianz Neo" w:cs="Arial"/>
          <w:sz w:val="22"/>
          <w:szCs w:val="22"/>
          <w:lang w:eastAsia="en-US"/>
        </w:rPr>
        <w:t>para adaptarse</w:t>
      </w:r>
      <w:r w:rsidRPr="7FC3E127" w:rsidR="008948D3">
        <w:rPr>
          <w:rFonts w:ascii="Arial" w:hAnsi="Arial" w:eastAsia="Allianz Neo" w:cs="Arial"/>
          <w:sz w:val="22"/>
          <w:szCs w:val="22"/>
          <w:lang w:eastAsia="en-US"/>
        </w:rPr>
        <w:t xml:space="preserve"> mejor a las necesidades de los trabajadores autónomos.</w:t>
      </w:r>
    </w:p>
    <w:p w:rsidRPr="008948D3" w:rsidR="008948D3" w:rsidP="008948D3" w:rsidRDefault="008948D3" w14:paraId="376ABD4D" w14:textId="77777777">
      <w:pPr>
        <w:spacing w:line="260" w:lineRule="atLeast"/>
        <w:rPr>
          <w:rFonts w:ascii="Arial" w:hAnsi="Arial" w:eastAsia="Allianz Neo" w:cs="Arial"/>
          <w:sz w:val="22"/>
          <w:szCs w:val="22"/>
          <w:lang w:eastAsia="en-US"/>
        </w:rPr>
      </w:pPr>
    </w:p>
    <w:p w:rsidRPr="008948D3" w:rsidR="008948D3" w:rsidP="008948D3" w:rsidRDefault="008948D3" w14:paraId="14ED1129" w14:textId="01D1E5AD">
      <w:pPr>
        <w:spacing w:line="260" w:lineRule="atLeast"/>
        <w:rPr>
          <w:rFonts w:ascii="Arial" w:hAnsi="Arial" w:eastAsia="Allianz Neo" w:cs="Arial"/>
          <w:sz w:val="22"/>
          <w:szCs w:val="22"/>
          <w:lang w:eastAsia="en-US"/>
        </w:rPr>
      </w:pPr>
      <w:r w:rsidRPr="1630A7C5">
        <w:rPr>
          <w:rFonts w:ascii="Arial" w:hAnsi="Arial" w:eastAsia="Allianz Neo" w:cs="Arial"/>
          <w:sz w:val="22"/>
          <w:szCs w:val="22"/>
          <w:lang w:eastAsia="en-US"/>
        </w:rPr>
        <w:t>Entre l</w:t>
      </w:r>
      <w:r w:rsidRPr="1630A7C5" w:rsidR="009252B6">
        <w:rPr>
          <w:rFonts w:ascii="Arial" w:hAnsi="Arial" w:eastAsia="Allianz Neo" w:cs="Arial"/>
          <w:sz w:val="22"/>
          <w:szCs w:val="22"/>
          <w:lang w:eastAsia="en-US"/>
        </w:rPr>
        <w:t>a</w:t>
      </w:r>
      <w:r w:rsidRPr="1630A7C5">
        <w:rPr>
          <w:rFonts w:ascii="Arial" w:hAnsi="Arial" w:eastAsia="Allianz Neo" w:cs="Arial"/>
          <w:sz w:val="22"/>
          <w:szCs w:val="22"/>
          <w:lang w:eastAsia="en-US"/>
        </w:rPr>
        <w:t xml:space="preserve">s principales </w:t>
      </w:r>
      <w:r w:rsidRPr="1630A7C5" w:rsidR="009252B6">
        <w:rPr>
          <w:rFonts w:ascii="Arial" w:hAnsi="Arial" w:eastAsia="Allianz Neo" w:cs="Arial"/>
          <w:sz w:val="22"/>
          <w:szCs w:val="22"/>
          <w:lang w:eastAsia="en-US"/>
        </w:rPr>
        <w:t>novedades</w:t>
      </w:r>
      <w:r w:rsidRPr="1630A7C5">
        <w:rPr>
          <w:rFonts w:ascii="Arial" w:hAnsi="Arial" w:eastAsia="Allianz Neo" w:cs="Arial"/>
          <w:sz w:val="22"/>
          <w:szCs w:val="22"/>
          <w:lang w:eastAsia="en-US"/>
        </w:rPr>
        <w:t>, destaca la ampliación de las modalidades disponibles, pasando de 2 a 5 opciones. Est</w:t>
      </w:r>
      <w:r w:rsidRPr="1630A7C5" w:rsidR="00FB412B">
        <w:rPr>
          <w:rFonts w:ascii="Arial" w:hAnsi="Arial" w:eastAsia="Allianz Neo" w:cs="Arial"/>
          <w:sz w:val="22"/>
          <w:szCs w:val="22"/>
          <w:lang w:eastAsia="en-US"/>
        </w:rPr>
        <w:t>e</w:t>
      </w:r>
      <w:r w:rsidRPr="1630A7C5" w:rsidR="00FD016D">
        <w:rPr>
          <w:rFonts w:ascii="Arial" w:hAnsi="Arial" w:eastAsia="Allianz Neo" w:cs="Arial"/>
          <w:sz w:val="22"/>
          <w:szCs w:val="22"/>
          <w:lang w:eastAsia="en-US"/>
        </w:rPr>
        <w:t xml:space="preserve"> </w:t>
      </w:r>
      <w:r w:rsidRPr="1630A7C5" w:rsidR="00FB412B">
        <w:rPr>
          <w:rFonts w:ascii="Arial" w:hAnsi="Arial" w:eastAsia="Allianz Neo" w:cs="Arial"/>
          <w:sz w:val="22"/>
          <w:szCs w:val="22"/>
          <w:lang w:eastAsia="en-US"/>
        </w:rPr>
        <w:t>cambio</w:t>
      </w:r>
      <w:r w:rsidRPr="1630A7C5">
        <w:rPr>
          <w:rFonts w:ascii="Arial" w:hAnsi="Arial" w:eastAsia="Allianz Neo" w:cs="Arial"/>
          <w:sz w:val="22"/>
          <w:szCs w:val="22"/>
          <w:lang w:eastAsia="en-US"/>
        </w:rPr>
        <w:t xml:space="preserve"> permite una indemnización diaria </w:t>
      </w:r>
      <w:r w:rsidRPr="1630A7C5" w:rsidR="00C20FEA">
        <w:rPr>
          <w:rFonts w:ascii="Arial" w:hAnsi="Arial" w:eastAsia="Allianz Neo" w:cs="Arial"/>
          <w:sz w:val="22"/>
          <w:szCs w:val="22"/>
          <w:lang w:eastAsia="en-US"/>
        </w:rPr>
        <w:t>de entre 30</w:t>
      </w:r>
      <w:r w:rsidRPr="1630A7C5" w:rsidR="00E32715">
        <w:rPr>
          <w:rFonts w:ascii="Arial" w:hAnsi="Arial" w:eastAsia="Allianz Neo" w:cs="Arial"/>
          <w:sz w:val="22"/>
          <w:szCs w:val="22"/>
          <w:lang w:eastAsia="en-US"/>
        </w:rPr>
        <w:t>€</w:t>
      </w:r>
      <w:r w:rsidRPr="1630A7C5" w:rsidR="00C20FEA">
        <w:rPr>
          <w:rFonts w:ascii="Arial" w:hAnsi="Arial" w:eastAsia="Allianz Neo" w:cs="Arial"/>
          <w:sz w:val="22"/>
          <w:szCs w:val="22"/>
          <w:lang w:eastAsia="en-US"/>
        </w:rPr>
        <w:t xml:space="preserve"> y </w:t>
      </w:r>
      <w:r w:rsidRPr="1630A7C5">
        <w:rPr>
          <w:rFonts w:ascii="Arial" w:hAnsi="Arial" w:eastAsia="Allianz Neo" w:cs="Arial"/>
          <w:sz w:val="22"/>
          <w:szCs w:val="22"/>
          <w:lang w:eastAsia="en-US"/>
        </w:rPr>
        <w:t>120€, dependiendo del paquete elegido</w:t>
      </w:r>
      <w:r w:rsidRPr="1630A7C5" w:rsidR="260CED73">
        <w:rPr>
          <w:rFonts w:ascii="Arial" w:hAnsi="Arial" w:eastAsia="Allianz Neo" w:cs="Arial"/>
          <w:sz w:val="22"/>
          <w:szCs w:val="22"/>
          <w:lang w:eastAsia="en-US"/>
        </w:rPr>
        <w:t xml:space="preserve"> y ofrece</w:t>
      </w:r>
      <w:r w:rsidRPr="1630A7C5">
        <w:rPr>
          <w:rFonts w:ascii="Arial" w:hAnsi="Arial" w:eastAsia="Allianz Neo" w:cs="Arial"/>
          <w:sz w:val="22"/>
          <w:szCs w:val="22"/>
          <w:lang w:eastAsia="en-US"/>
        </w:rPr>
        <w:t xml:space="preserve"> así a los</w:t>
      </w:r>
      <w:r w:rsidRPr="1630A7C5" w:rsidR="527A2D8B">
        <w:rPr>
          <w:rFonts w:ascii="Arial" w:hAnsi="Arial" w:eastAsia="Allianz Neo" w:cs="Arial"/>
          <w:sz w:val="22"/>
          <w:szCs w:val="22"/>
          <w:lang w:eastAsia="en-US"/>
        </w:rPr>
        <w:t xml:space="preserve"> trabajadores</w:t>
      </w:r>
      <w:r w:rsidRPr="1630A7C5">
        <w:rPr>
          <w:rFonts w:ascii="Arial" w:hAnsi="Arial" w:eastAsia="Allianz Neo" w:cs="Arial"/>
          <w:sz w:val="22"/>
          <w:szCs w:val="22"/>
          <w:lang w:eastAsia="en-US"/>
        </w:rPr>
        <w:t xml:space="preserve"> autónomos una mayor capacidad para seleccionar la </w:t>
      </w:r>
      <w:r w:rsidRPr="1630A7C5" w:rsidR="00742961">
        <w:rPr>
          <w:rFonts w:ascii="Arial" w:hAnsi="Arial" w:eastAsia="Allianz Neo" w:cs="Arial"/>
          <w:sz w:val="22"/>
          <w:szCs w:val="22"/>
          <w:lang w:eastAsia="en-US"/>
        </w:rPr>
        <w:t>indemnización diaria y</w:t>
      </w:r>
      <w:r w:rsidR="00E32715">
        <w:rPr>
          <w:rFonts w:ascii="Arial" w:hAnsi="Arial" w:eastAsia="Allianz Neo" w:cs="Arial"/>
          <w:sz w:val="22"/>
          <w:szCs w:val="22"/>
          <w:lang w:eastAsia="en-US"/>
        </w:rPr>
        <w:t xml:space="preserve"> las</w:t>
      </w:r>
      <w:r w:rsidRPr="1630A7C5" w:rsidR="00742961">
        <w:rPr>
          <w:rFonts w:ascii="Arial" w:hAnsi="Arial" w:eastAsia="Allianz Neo" w:cs="Arial"/>
          <w:sz w:val="22"/>
          <w:szCs w:val="22"/>
          <w:lang w:eastAsia="en-US"/>
        </w:rPr>
        <w:t xml:space="preserve"> coberturas </w:t>
      </w:r>
      <w:r w:rsidRPr="1630A7C5">
        <w:rPr>
          <w:rFonts w:ascii="Arial" w:hAnsi="Arial" w:eastAsia="Allianz Neo" w:cs="Arial"/>
          <w:sz w:val="22"/>
          <w:szCs w:val="22"/>
          <w:lang w:eastAsia="en-US"/>
        </w:rPr>
        <w:t xml:space="preserve">que </w:t>
      </w:r>
      <w:r w:rsidRPr="1630A7C5" w:rsidR="5D0D97D6">
        <w:rPr>
          <w:rFonts w:ascii="Arial" w:hAnsi="Arial" w:eastAsia="Allianz Neo" w:cs="Arial"/>
          <w:sz w:val="22"/>
          <w:szCs w:val="22"/>
          <w:lang w:eastAsia="en-US"/>
        </w:rPr>
        <w:t>más</w:t>
      </w:r>
      <w:r w:rsidRPr="1630A7C5">
        <w:rPr>
          <w:rFonts w:ascii="Arial" w:hAnsi="Arial" w:eastAsia="Allianz Neo" w:cs="Arial"/>
          <w:sz w:val="22"/>
          <w:szCs w:val="22"/>
          <w:lang w:eastAsia="en-US"/>
        </w:rPr>
        <w:t xml:space="preserve"> se ajuste</w:t>
      </w:r>
      <w:r w:rsidRPr="1630A7C5" w:rsidR="00742961">
        <w:rPr>
          <w:rFonts w:ascii="Arial" w:hAnsi="Arial" w:eastAsia="Allianz Neo" w:cs="Arial"/>
          <w:sz w:val="22"/>
          <w:szCs w:val="22"/>
          <w:lang w:eastAsia="en-US"/>
        </w:rPr>
        <w:t>n</w:t>
      </w:r>
      <w:r w:rsidRPr="1630A7C5">
        <w:rPr>
          <w:rFonts w:ascii="Arial" w:hAnsi="Arial" w:eastAsia="Allianz Neo" w:cs="Arial"/>
          <w:sz w:val="22"/>
          <w:szCs w:val="22"/>
          <w:lang w:eastAsia="en-US"/>
        </w:rPr>
        <w:t xml:space="preserve"> a sus necesidades específicas.</w:t>
      </w:r>
    </w:p>
    <w:p w:rsidRPr="008948D3" w:rsidR="008948D3" w:rsidP="008948D3" w:rsidRDefault="008948D3" w14:paraId="65B811BB" w14:textId="77777777">
      <w:pPr>
        <w:spacing w:line="260" w:lineRule="atLeast"/>
        <w:rPr>
          <w:rFonts w:ascii="Arial" w:hAnsi="Arial" w:eastAsia="Allianz Neo" w:cs="Arial"/>
          <w:sz w:val="22"/>
          <w:szCs w:val="22"/>
          <w:lang w:eastAsia="en-US"/>
        </w:rPr>
      </w:pPr>
    </w:p>
    <w:p w:rsidRPr="008948D3" w:rsidR="008948D3" w:rsidP="008948D3" w:rsidRDefault="008948D3" w14:paraId="618D29D8" w14:textId="1ABEEA7D">
      <w:pPr>
        <w:spacing w:line="260" w:lineRule="atLeast"/>
        <w:rPr>
          <w:rFonts w:ascii="Arial" w:hAnsi="Arial" w:eastAsia="Allianz Neo" w:cs="Arial"/>
          <w:sz w:val="22"/>
          <w:szCs w:val="22"/>
          <w:lang w:eastAsia="en-US"/>
        </w:rPr>
      </w:pPr>
      <w:r w:rsidRPr="1630A7C5">
        <w:rPr>
          <w:rFonts w:ascii="Arial" w:hAnsi="Arial" w:eastAsia="Allianz Neo" w:cs="Arial"/>
          <w:sz w:val="22"/>
          <w:szCs w:val="22"/>
          <w:lang w:eastAsia="en-US"/>
        </w:rPr>
        <w:t xml:space="preserve">Además, se ha incrementado la flexibilidad de edad para la contratación del seguro. Los clientes </w:t>
      </w:r>
      <w:r w:rsidRPr="1630A7C5" w:rsidR="440453CA">
        <w:rPr>
          <w:rFonts w:ascii="Arial" w:hAnsi="Arial" w:eastAsia="Allianz Neo" w:cs="Arial"/>
          <w:sz w:val="22"/>
          <w:szCs w:val="22"/>
          <w:lang w:eastAsia="en-US"/>
        </w:rPr>
        <w:t xml:space="preserve">podrán </w:t>
      </w:r>
      <w:r w:rsidRPr="1630A7C5" w:rsidR="222B20D6">
        <w:rPr>
          <w:rFonts w:ascii="Arial" w:hAnsi="Arial" w:eastAsia="Allianz Neo" w:cs="Arial"/>
          <w:sz w:val="22"/>
          <w:szCs w:val="22"/>
          <w:lang w:eastAsia="en-US"/>
        </w:rPr>
        <w:t>ahora contratar</w:t>
      </w:r>
      <w:r w:rsidRPr="1630A7C5">
        <w:rPr>
          <w:rFonts w:ascii="Arial" w:hAnsi="Arial" w:eastAsia="Allianz Neo" w:cs="Arial"/>
          <w:sz w:val="22"/>
          <w:szCs w:val="22"/>
          <w:lang w:eastAsia="en-US"/>
        </w:rPr>
        <w:t xml:space="preserve"> Allianz Protección Autónomos hasta los 6</w:t>
      </w:r>
      <w:r w:rsidRPr="1630A7C5" w:rsidR="00C20FEA">
        <w:rPr>
          <w:rFonts w:ascii="Arial" w:hAnsi="Arial" w:eastAsia="Allianz Neo" w:cs="Arial"/>
          <w:sz w:val="22"/>
          <w:szCs w:val="22"/>
          <w:lang w:eastAsia="en-US"/>
        </w:rPr>
        <w:t>7</w:t>
      </w:r>
      <w:r w:rsidRPr="1630A7C5">
        <w:rPr>
          <w:rFonts w:ascii="Arial" w:hAnsi="Arial" w:eastAsia="Allianz Neo" w:cs="Arial"/>
          <w:sz w:val="22"/>
          <w:szCs w:val="22"/>
          <w:lang w:eastAsia="en-US"/>
        </w:rPr>
        <w:t xml:space="preserve"> años y permanecer en la póliza hasta los 70 años, lo que amplía el acceso a esta cobertura esencial para un mayor número de autónomos y durante más tiempo.</w:t>
      </w:r>
    </w:p>
    <w:p w:rsidRPr="008948D3" w:rsidR="008948D3" w:rsidP="008948D3" w:rsidRDefault="008948D3" w14:paraId="7F8B276B" w14:textId="77777777">
      <w:pPr>
        <w:spacing w:line="260" w:lineRule="atLeast"/>
        <w:rPr>
          <w:rFonts w:ascii="Arial" w:hAnsi="Arial" w:eastAsia="Allianz Neo" w:cs="Arial"/>
          <w:sz w:val="22"/>
          <w:szCs w:val="22"/>
          <w:lang w:eastAsia="en-US"/>
        </w:rPr>
      </w:pPr>
    </w:p>
    <w:p w:rsidRPr="008948D3" w:rsidR="008948D3" w:rsidP="77177DD0" w:rsidRDefault="008948D3" w14:paraId="18743FEA" w14:textId="6C64BC7E">
      <w:pPr>
        <w:spacing w:line="260" w:lineRule="atLeast"/>
        <w:rPr>
          <w:rFonts w:ascii="Arial" w:hAnsi="Arial" w:eastAsia="Allianz Neo" w:cs="Arial"/>
          <w:sz w:val="22"/>
          <w:szCs w:val="22"/>
          <w:lang w:eastAsia="en-US"/>
        </w:rPr>
      </w:pPr>
      <w:r w:rsidRPr="1630A7C5">
        <w:rPr>
          <w:rFonts w:ascii="Arial" w:hAnsi="Arial" w:eastAsia="Allianz Neo" w:cs="Arial"/>
          <w:sz w:val="22"/>
          <w:szCs w:val="22"/>
          <w:lang w:eastAsia="en-US"/>
        </w:rPr>
        <w:t>Las coberturas</w:t>
      </w:r>
      <w:r w:rsidRPr="1630A7C5" w:rsidR="2D5919C4">
        <w:rPr>
          <w:rFonts w:ascii="Arial" w:hAnsi="Arial" w:eastAsia="Allianz Neo" w:cs="Arial"/>
          <w:sz w:val="22"/>
          <w:szCs w:val="22"/>
          <w:lang w:eastAsia="en-US"/>
        </w:rPr>
        <w:t xml:space="preserve"> del producto han sido también actualizadas</w:t>
      </w:r>
      <w:r w:rsidRPr="1630A7C5">
        <w:rPr>
          <w:rFonts w:ascii="Arial" w:hAnsi="Arial" w:eastAsia="Allianz Neo" w:cs="Arial"/>
          <w:sz w:val="22"/>
          <w:szCs w:val="22"/>
          <w:lang w:eastAsia="en-US"/>
        </w:rPr>
        <w:t>.</w:t>
      </w:r>
      <w:r w:rsidRPr="1630A7C5" w:rsidR="00C20FEA">
        <w:rPr>
          <w:rFonts w:ascii="Arial" w:hAnsi="Arial" w:eastAsia="Allianz Neo" w:cs="Arial"/>
          <w:sz w:val="22"/>
          <w:szCs w:val="22"/>
          <w:lang w:eastAsia="en-US"/>
        </w:rPr>
        <w:t xml:space="preserve"> Se ha incluido una garantía de ampliación de baremo de</w:t>
      </w:r>
      <w:r w:rsidRPr="1630A7C5">
        <w:rPr>
          <w:rFonts w:ascii="Arial" w:hAnsi="Arial" w:eastAsia="Allianz Neo" w:cs="Arial"/>
          <w:sz w:val="22"/>
          <w:szCs w:val="22"/>
          <w:lang w:eastAsia="en-US"/>
        </w:rPr>
        <w:t xml:space="preserve"> 30 días en todas las modalidades, con la opción de extenderlo hasta 365 días, proporcionando una mayor seguridad y tranquilidad durante periodos de</w:t>
      </w:r>
      <w:r w:rsidRPr="1630A7C5" w:rsidR="00FA7A63">
        <w:rPr>
          <w:rFonts w:ascii="Arial" w:hAnsi="Arial" w:eastAsia="Allianz Neo" w:cs="Arial"/>
          <w:sz w:val="22"/>
          <w:szCs w:val="22"/>
          <w:lang w:eastAsia="en-US"/>
        </w:rPr>
        <w:t xml:space="preserve"> baja por</w:t>
      </w:r>
      <w:r w:rsidRPr="1630A7C5">
        <w:rPr>
          <w:rFonts w:ascii="Arial" w:hAnsi="Arial" w:eastAsia="Allianz Neo" w:cs="Arial"/>
          <w:sz w:val="22"/>
          <w:szCs w:val="22"/>
          <w:lang w:eastAsia="en-US"/>
        </w:rPr>
        <w:t xml:space="preserve"> incapacidad laboral. </w:t>
      </w:r>
      <w:r w:rsidRPr="1630A7C5" w:rsidR="70705BAE">
        <w:rPr>
          <w:rFonts w:ascii="Arial" w:hAnsi="Arial" w:eastAsia="Allianz Neo" w:cs="Arial"/>
          <w:sz w:val="22"/>
          <w:szCs w:val="22"/>
          <w:lang w:eastAsia="en-US"/>
        </w:rPr>
        <w:t>Además</w:t>
      </w:r>
      <w:r w:rsidRPr="1630A7C5">
        <w:rPr>
          <w:rFonts w:ascii="Arial" w:hAnsi="Arial" w:eastAsia="Allianz Neo" w:cs="Arial"/>
          <w:sz w:val="22"/>
          <w:szCs w:val="22"/>
          <w:lang w:eastAsia="en-US"/>
        </w:rPr>
        <w:t xml:space="preserve">, se ha incorporado una garantía opcional de Indemnización por Intervención </w:t>
      </w:r>
      <w:r w:rsidRPr="1630A7C5" w:rsidR="2AB7A6B4">
        <w:rPr>
          <w:rFonts w:ascii="Arial" w:hAnsi="Arial" w:eastAsia="Allianz Neo" w:cs="Arial"/>
          <w:sz w:val="22"/>
          <w:szCs w:val="22"/>
          <w:lang w:eastAsia="en-US"/>
        </w:rPr>
        <w:t>Quirúrgica,</w:t>
      </w:r>
      <w:r w:rsidRPr="1630A7C5">
        <w:rPr>
          <w:rFonts w:ascii="Arial" w:hAnsi="Arial" w:eastAsia="Allianz Neo" w:cs="Arial"/>
          <w:sz w:val="22"/>
          <w:szCs w:val="22"/>
          <w:lang w:eastAsia="en-US"/>
        </w:rPr>
        <w:t xml:space="preserve"> ofreciendo una cobertura adicional crucial en situaciones de salud más </w:t>
      </w:r>
      <w:r w:rsidRPr="1630A7C5" w:rsidR="740DD85E">
        <w:rPr>
          <w:rFonts w:ascii="Arial" w:hAnsi="Arial" w:eastAsia="Allianz Neo" w:cs="Arial"/>
          <w:sz w:val="22"/>
          <w:szCs w:val="22"/>
          <w:lang w:eastAsia="en-US"/>
        </w:rPr>
        <w:t>complejas</w:t>
      </w:r>
      <w:r w:rsidRPr="1630A7C5">
        <w:rPr>
          <w:rFonts w:ascii="Arial" w:hAnsi="Arial" w:eastAsia="Allianz Neo" w:cs="Arial"/>
          <w:sz w:val="22"/>
          <w:szCs w:val="22"/>
          <w:lang w:eastAsia="en-US"/>
        </w:rPr>
        <w:t>.</w:t>
      </w:r>
    </w:p>
    <w:p w:rsidRPr="008948D3" w:rsidR="008948D3" w:rsidP="008948D3" w:rsidRDefault="008948D3" w14:paraId="3EC4BA37" w14:textId="77777777">
      <w:pPr>
        <w:spacing w:line="260" w:lineRule="atLeast"/>
        <w:rPr>
          <w:rFonts w:ascii="Arial" w:hAnsi="Arial" w:eastAsia="Allianz Neo" w:cs="Arial"/>
          <w:sz w:val="22"/>
          <w:szCs w:val="22"/>
          <w:lang w:eastAsia="en-US"/>
        </w:rPr>
      </w:pPr>
    </w:p>
    <w:p w:rsidRPr="00284028" w:rsidR="002152AD" w:rsidP="008948D3" w:rsidRDefault="00284028" w14:paraId="29ABFF7A" w14:textId="1975B35D">
      <w:pPr>
        <w:spacing w:line="260" w:lineRule="atLeast"/>
        <w:rPr>
          <w:rFonts w:ascii="Arial" w:hAnsi="Arial" w:eastAsia="Allianz Neo" w:cs="Arial"/>
          <w:b/>
          <w:bCs/>
          <w:sz w:val="22"/>
          <w:szCs w:val="22"/>
          <w:lang w:eastAsia="en-US"/>
        </w:rPr>
      </w:pPr>
      <w:r>
        <w:rPr>
          <w:rFonts w:ascii="Arial" w:hAnsi="Arial" w:eastAsia="Allianz Neo" w:cs="Arial"/>
          <w:b/>
          <w:bCs/>
          <w:sz w:val="22"/>
          <w:szCs w:val="22"/>
          <w:lang w:eastAsia="en-US"/>
        </w:rPr>
        <w:t xml:space="preserve">Un producto para </w:t>
      </w:r>
      <w:r w:rsidRPr="00284028">
        <w:rPr>
          <w:rFonts w:ascii="Arial" w:hAnsi="Arial" w:eastAsia="Allianz Neo" w:cs="Arial"/>
          <w:b/>
          <w:bCs/>
          <w:sz w:val="22"/>
          <w:szCs w:val="22"/>
          <w:lang w:eastAsia="en-US"/>
        </w:rPr>
        <w:t>garantizar estabilidad económica ante cualquier imprevisto</w:t>
      </w:r>
    </w:p>
    <w:p w:rsidR="002152AD" w:rsidP="008948D3" w:rsidRDefault="002152AD" w14:paraId="039AF9AD" w14:textId="77777777">
      <w:pPr>
        <w:spacing w:line="260" w:lineRule="atLeast"/>
        <w:rPr>
          <w:rFonts w:ascii="Arial" w:hAnsi="Arial" w:eastAsia="Allianz Neo" w:cs="Arial"/>
          <w:sz w:val="22"/>
          <w:szCs w:val="22"/>
          <w:lang w:eastAsia="en-US"/>
        </w:rPr>
      </w:pPr>
    </w:p>
    <w:p w:rsidRPr="008948D3" w:rsidR="008948D3" w:rsidP="008948D3" w:rsidRDefault="008948D3" w14:paraId="1C28B164" w14:textId="2DD2BE5E">
      <w:pPr>
        <w:spacing w:line="260" w:lineRule="atLeast"/>
        <w:rPr>
          <w:rFonts w:ascii="Arial" w:hAnsi="Arial" w:eastAsia="Allianz Neo" w:cs="Arial"/>
          <w:sz w:val="22"/>
          <w:szCs w:val="22"/>
          <w:lang w:eastAsia="en-US"/>
        </w:rPr>
      </w:pPr>
      <w:r w:rsidRPr="1630A7C5">
        <w:rPr>
          <w:rFonts w:ascii="Arial" w:hAnsi="Arial" w:eastAsia="Allianz Neo" w:cs="Arial"/>
          <w:sz w:val="22"/>
          <w:szCs w:val="22"/>
          <w:lang w:eastAsia="en-US"/>
        </w:rPr>
        <w:t xml:space="preserve">Allianz Protección Autónomos es un seguro de incapacidad temporal que proporciona una indemnización diaria en caso de que el asegurado no pueda ejercer su actividad profesional debido a una incapacidad laboral temporal. </w:t>
      </w:r>
      <w:r w:rsidRPr="1630A7C5" w:rsidR="00A25C3B">
        <w:rPr>
          <w:rFonts w:ascii="Arial" w:hAnsi="Arial" w:eastAsia="Allianz Neo" w:cs="Arial"/>
          <w:sz w:val="22"/>
          <w:szCs w:val="22"/>
          <w:lang w:eastAsia="en-US"/>
        </w:rPr>
        <w:t xml:space="preserve">El seguro cuenta con </w:t>
      </w:r>
      <w:r w:rsidRPr="1630A7C5" w:rsidR="6E953A72">
        <w:rPr>
          <w:rFonts w:ascii="Arial" w:hAnsi="Arial" w:eastAsia="Allianz Neo" w:cs="Arial"/>
          <w:sz w:val="22"/>
          <w:szCs w:val="22"/>
          <w:lang w:eastAsia="en-US"/>
        </w:rPr>
        <w:t xml:space="preserve">diferentes </w:t>
      </w:r>
      <w:r w:rsidRPr="1630A7C5" w:rsidR="00A25C3B">
        <w:rPr>
          <w:rFonts w:ascii="Arial" w:hAnsi="Arial" w:eastAsia="Allianz Neo" w:cs="Arial"/>
          <w:sz w:val="22"/>
          <w:szCs w:val="22"/>
          <w:lang w:eastAsia="en-US"/>
        </w:rPr>
        <w:t>coberturas</w:t>
      </w:r>
      <w:r w:rsidR="00E32715">
        <w:rPr>
          <w:rFonts w:ascii="Arial" w:hAnsi="Arial" w:eastAsia="Allianz Neo" w:cs="Arial"/>
          <w:sz w:val="22"/>
          <w:szCs w:val="22"/>
          <w:lang w:eastAsia="en-US"/>
        </w:rPr>
        <w:t xml:space="preserve"> </w:t>
      </w:r>
      <w:r w:rsidRPr="1630A7C5" w:rsidR="648B47BA">
        <w:rPr>
          <w:rFonts w:ascii="Arial" w:hAnsi="Arial" w:eastAsia="Allianz Neo" w:cs="Arial"/>
          <w:sz w:val="22"/>
          <w:szCs w:val="22"/>
          <w:lang w:eastAsia="en-US"/>
        </w:rPr>
        <w:t>que incluyen</w:t>
      </w:r>
      <w:r w:rsidRPr="1630A7C5" w:rsidR="6999065F">
        <w:rPr>
          <w:rFonts w:ascii="Arial" w:hAnsi="Arial" w:eastAsia="Allianz Neo" w:cs="Arial"/>
          <w:sz w:val="22"/>
          <w:szCs w:val="22"/>
          <w:lang w:eastAsia="en-US"/>
        </w:rPr>
        <w:t xml:space="preserve"> </w:t>
      </w:r>
      <w:r w:rsidRPr="1630A7C5" w:rsidR="00A25C3B">
        <w:rPr>
          <w:rFonts w:ascii="Arial" w:hAnsi="Arial" w:eastAsia="Allianz Neo" w:cs="Arial"/>
          <w:sz w:val="22"/>
          <w:szCs w:val="22"/>
          <w:lang w:eastAsia="en-US"/>
        </w:rPr>
        <w:t xml:space="preserve">incapacidad temporal, </w:t>
      </w:r>
      <w:r w:rsidRPr="1630A7C5" w:rsidR="00FA7A63">
        <w:rPr>
          <w:rFonts w:ascii="Arial" w:hAnsi="Arial" w:eastAsia="Allianz Neo" w:cs="Arial"/>
          <w:sz w:val="22"/>
          <w:szCs w:val="22"/>
          <w:lang w:eastAsia="en-US"/>
        </w:rPr>
        <w:t xml:space="preserve">ampliación de baremo por incapacidad temporal de 30 días y 365 días, </w:t>
      </w:r>
      <w:r w:rsidRPr="1630A7C5" w:rsidR="00A25C3B">
        <w:rPr>
          <w:rFonts w:ascii="Arial" w:hAnsi="Arial" w:eastAsia="Allianz Neo" w:cs="Arial"/>
          <w:sz w:val="22"/>
          <w:szCs w:val="22"/>
          <w:lang w:eastAsia="en-US"/>
        </w:rPr>
        <w:t>hospitalización</w:t>
      </w:r>
      <w:r w:rsidRPr="1630A7C5" w:rsidR="00FA7A63">
        <w:rPr>
          <w:rFonts w:ascii="Arial" w:hAnsi="Arial" w:eastAsia="Allianz Neo" w:cs="Arial"/>
          <w:sz w:val="22"/>
          <w:szCs w:val="22"/>
          <w:lang w:eastAsia="en-US"/>
        </w:rPr>
        <w:t>, indemnización por intervención quirúrgica</w:t>
      </w:r>
      <w:r w:rsidRPr="1630A7C5" w:rsidR="00A25C3B">
        <w:rPr>
          <w:rFonts w:ascii="Arial" w:hAnsi="Arial" w:eastAsia="Allianz Neo" w:cs="Arial"/>
          <w:sz w:val="22"/>
          <w:szCs w:val="22"/>
          <w:lang w:eastAsia="en-US"/>
        </w:rPr>
        <w:t xml:space="preserve"> y servicios de salud y bienestar</w:t>
      </w:r>
      <w:r w:rsidRPr="1630A7C5" w:rsidR="301627C4">
        <w:rPr>
          <w:rFonts w:ascii="Arial" w:hAnsi="Arial" w:eastAsia="Allianz Neo" w:cs="Arial"/>
          <w:sz w:val="22"/>
          <w:szCs w:val="22"/>
          <w:lang w:eastAsia="en-US"/>
        </w:rPr>
        <w:t>, entre otros</w:t>
      </w:r>
      <w:r w:rsidRPr="1630A7C5" w:rsidR="008C4D3C">
        <w:rPr>
          <w:rFonts w:ascii="Arial" w:hAnsi="Arial" w:eastAsia="Allianz Neo" w:cs="Arial"/>
          <w:sz w:val="22"/>
          <w:szCs w:val="22"/>
          <w:lang w:eastAsia="en-US"/>
        </w:rPr>
        <w:t xml:space="preserve">. </w:t>
      </w:r>
      <w:r w:rsidRPr="1630A7C5">
        <w:rPr>
          <w:rFonts w:ascii="Arial" w:hAnsi="Arial" w:eastAsia="Allianz Neo" w:cs="Arial"/>
          <w:sz w:val="22"/>
          <w:szCs w:val="22"/>
          <w:lang w:eastAsia="en-US"/>
        </w:rPr>
        <w:t>Además, la prima de este seguro puede ser deducible en la declaración fiscal del asegurado, ofreciendo un beneficio financiero adicional.</w:t>
      </w:r>
      <w:r w:rsidRPr="1630A7C5" w:rsidR="00BB33F9">
        <w:rPr>
          <w:rFonts w:ascii="Arial" w:hAnsi="Arial" w:eastAsia="Allianz Neo" w:cs="Arial"/>
          <w:sz w:val="22"/>
          <w:szCs w:val="22"/>
          <w:lang w:eastAsia="en-US"/>
        </w:rPr>
        <w:t xml:space="preserve"> </w:t>
      </w:r>
    </w:p>
    <w:p w:rsidRPr="008948D3" w:rsidR="008948D3" w:rsidP="008948D3" w:rsidRDefault="008948D3" w14:paraId="602A01E6" w14:textId="77777777">
      <w:pPr>
        <w:spacing w:line="260" w:lineRule="atLeast"/>
        <w:rPr>
          <w:rFonts w:ascii="Arial" w:hAnsi="Arial" w:eastAsia="Allianz Neo" w:cs="Arial"/>
          <w:sz w:val="22"/>
          <w:szCs w:val="22"/>
          <w:lang w:eastAsia="en-US"/>
        </w:rPr>
      </w:pPr>
    </w:p>
    <w:p w:rsidR="008948D3" w:rsidP="7E5D7FBC" w:rsidRDefault="008948D3" w14:paraId="06ACC81B" w14:noSpellErr="1" w14:textId="75645A19">
      <w:pPr>
        <w:pStyle w:val="Normal"/>
        <w:spacing w:line="260" w:lineRule="atLeast"/>
        <w:rPr>
          <w:rFonts w:ascii="Arial" w:hAnsi="Arial" w:eastAsia="Allianz Neo" w:cs="Arial"/>
          <w:sz w:val="22"/>
          <w:szCs w:val="22"/>
          <w:lang w:eastAsia="en-US"/>
        </w:rPr>
      </w:pPr>
    </w:p>
    <w:p w:rsidRPr="00950299" w:rsidR="00A0394D" w:rsidP="008948D3" w:rsidRDefault="00A0394D" w14:paraId="26C64C85" w14:textId="1D4BF96F">
      <w:pPr>
        <w:spacing w:line="260" w:lineRule="atLeast"/>
        <w:rPr>
          <w:rFonts w:ascii="Arial" w:hAnsi="Arial" w:eastAsia="Times New Roman" w:cs="Arial"/>
          <w:sz w:val="22"/>
          <w:szCs w:val="22"/>
          <w:lang w:eastAsia="de-DE"/>
        </w:rPr>
      </w:pPr>
      <w:r w:rsidRPr="3AB2CBB6">
        <w:rPr>
          <w:rFonts w:ascii="Arial" w:hAnsi="Arial" w:eastAsia="Times New Roman"/>
          <w:b/>
          <w:bCs/>
          <w:sz w:val="22"/>
          <w:szCs w:val="22"/>
          <w:lang w:eastAsia="de-DE"/>
        </w:rPr>
        <w:t>Sobre Allianz Seguros</w:t>
      </w:r>
    </w:p>
    <w:p w:rsidRPr="00A0394D" w:rsidR="00A0394D" w:rsidP="14F86F5F" w:rsidRDefault="00A0394D" w14:paraId="207252C6" w14:textId="0559D7A7">
      <w:pPr>
        <w:spacing w:line="276" w:lineRule="auto"/>
        <w:ind w:right="348"/>
        <w:jc w:val="both"/>
        <w:rPr>
          <w:rFonts w:ascii="Arial" w:hAnsi="Arial" w:eastAsia="Times New Roman"/>
          <w:sz w:val="22"/>
          <w:szCs w:val="22"/>
          <w:lang w:eastAsia="de-DE"/>
        </w:rPr>
      </w:pPr>
      <w:r w:rsidRPr="14F86F5F">
        <w:rPr>
          <w:rFonts w:ascii="Arial" w:hAnsi="Arial" w:eastAsia="Times New Roman"/>
          <w:sz w:val="22"/>
          <w:szCs w:val="22"/>
          <w:lang w:eastAsia="de-DE"/>
        </w:rPr>
        <w:t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</w:t>
      </w:r>
      <w:r w:rsidRPr="14F86F5F" w:rsidR="00391CF5">
        <w:rPr>
          <w:rFonts w:ascii="Arial" w:hAnsi="Arial" w:eastAsia="Times New Roman"/>
          <w:sz w:val="22"/>
          <w:szCs w:val="22"/>
          <w:lang w:eastAsia="de-DE"/>
        </w:rPr>
        <w:t>0</w:t>
      </w:r>
      <w:r w:rsidRPr="14F86F5F">
        <w:rPr>
          <w:rFonts w:ascii="Arial" w:hAnsi="Arial" w:eastAsia="Times New Roman"/>
          <w:sz w:val="22"/>
          <w:szCs w:val="22"/>
          <w:lang w:eastAsia="de-DE"/>
        </w:rPr>
        <w:t>00 empleados y su red de más de 1</w:t>
      </w:r>
      <w:r w:rsidRPr="14F86F5F" w:rsidR="00391CF5">
        <w:rPr>
          <w:rFonts w:ascii="Arial" w:hAnsi="Arial" w:eastAsia="Times New Roman"/>
          <w:sz w:val="22"/>
          <w:szCs w:val="22"/>
          <w:lang w:eastAsia="de-DE"/>
        </w:rPr>
        <w:t>0</w:t>
      </w:r>
      <w:r w:rsidRPr="14F86F5F">
        <w:rPr>
          <w:rFonts w:ascii="Arial" w:hAnsi="Arial" w:eastAsia="Times New Roman"/>
          <w:sz w:val="22"/>
          <w:szCs w:val="22"/>
          <w:lang w:eastAsia="de-DE"/>
        </w:rPr>
        <w:t xml:space="preserve">.000 mediadores), y tecnológica (mediante herramientas como su aplicación para smartphones y tabletas, su área de </w:t>
      </w:r>
      <w:proofErr w:type="spellStart"/>
      <w:r w:rsidRPr="14F86F5F">
        <w:rPr>
          <w:rFonts w:ascii="Arial" w:hAnsi="Arial" w:eastAsia="Times New Roman"/>
          <w:sz w:val="22"/>
          <w:szCs w:val="22"/>
          <w:lang w:eastAsia="de-DE"/>
        </w:rPr>
        <w:t>eCliente</w:t>
      </w:r>
      <w:proofErr w:type="spellEnd"/>
      <w:r w:rsidRPr="14F86F5F">
        <w:rPr>
          <w:rFonts w:ascii="Arial" w:hAnsi="Arial" w:eastAsia="Times New Roman"/>
          <w:sz w:val="22"/>
          <w:szCs w:val="22"/>
          <w:lang w:eastAsia="de-DE"/>
        </w:rPr>
        <w:t xml:space="preserve"> de la web corporativa, y sus más de 500.000 SMS enviados anualmente a sus clientes). </w:t>
      </w:r>
    </w:p>
    <w:p w:rsidRPr="00A0394D" w:rsidR="00A0394D" w:rsidP="00A0394D" w:rsidRDefault="00A0394D" w14:paraId="5CDE4235" w14:textId="43C79446">
      <w:pPr>
        <w:spacing w:line="276" w:lineRule="auto"/>
        <w:ind w:right="348"/>
        <w:jc w:val="both"/>
        <w:rPr>
          <w:rFonts w:ascii="Arial" w:hAnsi="Arial" w:eastAsia="Times New Roman"/>
          <w:sz w:val="22"/>
          <w:szCs w:val="22"/>
          <w:lang w:eastAsia="de-DE"/>
        </w:rPr>
      </w:pPr>
    </w:p>
    <w:p w:rsidRPr="00A0394D" w:rsidR="00A0394D" w:rsidP="00A0394D" w:rsidRDefault="00A0394D" w14:paraId="559EC1A5" w14:textId="77777777">
      <w:pPr>
        <w:spacing w:line="276" w:lineRule="auto"/>
        <w:ind w:right="348"/>
        <w:jc w:val="both"/>
        <w:rPr>
          <w:rFonts w:ascii="Arial" w:hAnsi="Arial" w:eastAsia="Times New Roman"/>
          <w:sz w:val="22"/>
          <w:szCs w:val="22"/>
          <w:lang w:eastAsia="de-DE"/>
        </w:rPr>
      </w:pPr>
      <w:r w:rsidRPr="00A0394D">
        <w:rPr>
          <w:rFonts w:ascii="Arial" w:hAnsi="Arial" w:eastAsia="Times New Roman"/>
          <w:sz w:val="22"/>
          <w:szCs w:val="22"/>
          <w:lang w:eastAsia="de-DE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A0394D">
        <w:rPr>
          <w:rFonts w:ascii="Arial" w:hAnsi="Arial" w:eastAsia="Times New Roman"/>
          <w:sz w:val="22"/>
          <w:szCs w:val="22"/>
          <w:lang w:eastAsia="de-DE"/>
        </w:rPr>
        <w:t>Multirriesgos</w:t>
      </w:r>
      <w:proofErr w:type="spellEnd"/>
      <w:r w:rsidRPr="00A0394D">
        <w:rPr>
          <w:rFonts w:ascii="Arial" w:hAnsi="Arial" w:eastAsia="Times New Roman"/>
          <w:sz w:val="22"/>
          <w:szCs w:val="22"/>
          <w:lang w:eastAsia="de-DE"/>
        </w:rPr>
        <w:t xml:space="preserve"> para empresas y comercios, hasta las soluciones aseguradoras personalizadas más complejas.</w:t>
      </w:r>
    </w:p>
    <w:p w:rsidRPr="00A0394D" w:rsidR="00A0394D" w:rsidP="00A0394D" w:rsidRDefault="00A0394D" w14:paraId="4677C157" w14:textId="77777777">
      <w:pPr>
        <w:spacing w:line="276" w:lineRule="auto"/>
        <w:ind w:right="425"/>
        <w:jc w:val="both"/>
        <w:rPr>
          <w:rFonts w:ascii="Arial" w:hAnsi="Arial" w:eastAsia="Times New Roman"/>
          <w:sz w:val="22"/>
          <w:szCs w:val="22"/>
          <w:lang w:eastAsia="de-DE"/>
        </w:rPr>
      </w:pPr>
    </w:p>
    <w:p w:rsidRPr="00A0394D" w:rsidR="00A0394D" w:rsidP="00A0394D" w:rsidRDefault="00A0394D" w14:paraId="7B40FDBE" w14:textId="77777777">
      <w:pPr>
        <w:pBdr>
          <w:bottom w:val="single" w:color="auto" w:sz="6" w:space="1"/>
        </w:pBdr>
        <w:tabs>
          <w:tab w:val="left" w:pos="567"/>
        </w:tabs>
        <w:spacing w:line="276" w:lineRule="auto"/>
        <w:ind w:right="1418"/>
        <w:jc w:val="both"/>
        <w:rPr>
          <w:rFonts w:ascii="Arial" w:hAnsi="Arial" w:eastAsia="Times New Roman"/>
          <w:b/>
          <w:sz w:val="22"/>
          <w:szCs w:val="22"/>
          <w:lang w:val="es-ES_tradnl" w:eastAsia="de-DE"/>
        </w:rPr>
      </w:pPr>
      <w:r w:rsidRPr="00A0394D">
        <w:rPr>
          <w:rFonts w:ascii="Arial" w:hAnsi="Arial" w:eastAsia="Times New Roman"/>
          <w:sz w:val="22"/>
          <w:szCs w:val="22"/>
          <w:lang w:val="es-ES_tradnl" w:eastAsia="de-DE"/>
        </w:rPr>
        <w:t>Para más información:</w:t>
      </w:r>
    </w:p>
    <w:p w:rsidRPr="00A0394D" w:rsidR="00A0394D" w:rsidP="00A0394D" w:rsidRDefault="00A0394D" w14:paraId="07536BBF" w14:textId="77777777">
      <w:pPr>
        <w:keepNext/>
        <w:pBdr>
          <w:bottom w:val="single" w:color="auto" w:sz="6" w:space="1"/>
        </w:pBdr>
        <w:spacing w:line="276" w:lineRule="auto"/>
        <w:ind w:right="1418"/>
        <w:jc w:val="both"/>
        <w:outlineLvl w:val="3"/>
        <w:rPr>
          <w:rFonts w:ascii="Arial" w:hAnsi="Arial" w:eastAsia="Times New Roman"/>
          <w:sz w:val="22"/>
          <w:szCs w:val="22"/>
          <w:lang w:val="es-ES_tradnl"/>
        </w:rPr>
      </w:pPr>
      <w:r w:rsidRPr="00A0394D">
        <w:rPr>
          <w:rFonts w:ascii="Arial" w:hAnsi="Arial" w:eastAsia="Times New Roman"/>
          <w:sz w:val="22"/>
          <w:szCs w:val="22"/>
          <w:lang w:val="es-ES_tradnl"/>
        </w:rPr>
        <w:t>Sonia Rodríguez</w:t>
      </w:r>
      <w:r w:rsidRPr="00A0394D">
        <w:rPr>
          <w:rFonts w:ascii="Arial" w:hAnsi="Arial" w:eastAsia="Times New Roman"/>
          <w:sz w:val="22"/>
          <w:szCs w:val="22"/>
          <w:lang w:val="es-ES_tradnl"/>
        </w:rPr>
        <w:tab/>
      </w:r>
      <w:r w:rsidRPr="00A0394D">
        <w:rPr>
          <w:rFonts w:ascii="Arial" w:hAnsi="Arial" w:eastAsia="Times New Roman"/>
          <w:sz w:val="22"/>
          <w:szCs w:val="22"/>
          <w:lang w:val="es-ES_tradnl"/>
        </w:rPr>
        <w:tab/>
      </w:r>
      <w:r w:rsidRPr="00A0394D">
        <w:rPr>
          <w:rFonts w:ascii="Arial" w:hAnsi="Arial" w:eastAsia="Times New Roman"/>
          <w:sz w:val="22"/>
          <w:szCs w:val="22"/>
          <w:lang w:val="es-ES_tradnl"/>
        </w:rPr>
        <w:t>Tel. 91.596.00.66</w:t>
      </w:r>
    </w:p>
    <w:p w:rsidRPr="00A0394D" w:rsidR="00A0394D" w:rsidP="00A0394D" w:rsidRDefault="00A0394D" w14:paraId="26592C78" w14:textId="77777777">
      <w:pPr>
        <w:keepNext/>
        <w:pBdr>
          <w:bottom w:val="single" w:color="auto" w:sz="6" w:space="1"/>
        </w:pBdr>
        <w:spacing w:line="276" w:lineRule="auto"/>
        <w:ind w:right="1418"/>
        <w:jc w:val="both"/>
        <w:outlineLvl w:val="3"/>
        <w:rPr>
          <w:rFonts w:ascii="Arial" w:hAnsi="Arial" w:eastAsia="Times New Roman"/>
          <w:sz w:val="22"/>
          <w:szCs w:val="22"/>
          <w:lang w:val="es-ES_tradnl"/>
        </w:rPr>
      </w:pPr>
      <w:r w:rsidRPr="00A0394D">
        <w:rPr>
          <w:rFonts w:ascii="Arial" w:hAnsi="Arial" w:eastAsia="Times New Roman"/>
          <w:sz w:val="22"/>
          <w:szCs w:val="22"/>
          <w:lang w:val="es-ES_tradnl"/>
        </w:rPr>
        <w:t xml:space="preserve">Laura Gallach </w:t>
      </w:r>
      <w:r w:rsidRPr="00A0394D">
        <w:rPr>
          <w:rFonts w:ascii="Arial" w:hAnsi="Arial" w:eastAsia="Times New Roman"/>
          <w:sz w:val="22"/>
          <w:szCs w:val="22"/>
          <w:lang w:val="es-ES_tradnl"/>
        </w:rPr>
        <w:tab/>
      </w:r>
      <w:r w:rsidRPr="00A0394D">
        <w:rPr>
          <w:rFonts w:ascii="Arial" w:hAnsi="Arial" w:eastAsia="Times New Roman"/>
          <w:sz w:val="22"/>
          <w:szCs w:val="22"/>
          <w:lang w:val="es-ES_tradnl"/>
        </w:rPr>
        <w:tab/>
      </w:r>
      <w:r w:rsidRPr="00A0394D">
        <w:rPr>
          <w:rFonts w:ascii="Arial" w:hAnsi="Arial" w:eastAsia="Times New Roman"/>
          <w:sz w:val="22"/>
          <w:szCs w:val="22"/>
          <w:lang w:val="es-ES_tradnl"/>
        </w:rPr>
        <w:t>Tel. 93.228.67.83</w:t>
      </w:r>
    </w:p>
    <w:p w:rsidRPr="00A0394D" w:rsidR="00A0394D" w:rsidP="00A0394D" w:rsidRDefault="00A0394D" w14:paraId="460BC645" w14:textId="77777777">
      <w:pPr>
        <w:rPr>
          <w:rFonts w:ascii="Arial" w:hAnsi="Arial" w:eastAsia="Times New Roman"/>
          <w:sz w:val="22"/>
          <w:szCs w:val="22"/>
          <w:lang w:val="es-ES_tradnl"/>
        </w:rPr>
      </w:pPr>
    </w:p>
    <w:p w:rsidRPr="00A0394D" w:rsidR="00A0394D" w:rsidP="00A0394D" w:rsidRDefault="00A0394D" w14:paraId="4CC21444" w14:textId="77777777">
      <w:pPr>
        <w:ind w:right="425"/>
        <w:jc w:val="both"/>
        <w:rPr>
          <w:rFonts w:ascii="Times New (W1)" w:hAnsi="Times New (W1)" w:eastAsia="Times New Roman"/>
          <w:lang w:val="es-ES_tradnl" w:eastAsia="de-DE"/>
        </w:rPr>
      </w:pPr>
    </w:p>
    <w:p w:rsidRPr="00A0394D" w:rsidR="00A0394D" w:rsidP="00A0394D" w:rsidRDefault="00A0394D" w14:paraId="4C904E51" w14:textId="77777777">
      <w:pPr>
        <w:ind w:right="141"/>
        <w:rPr>
          <w:rFonts w:ascii="Arial" w:hAnsi="Arial" w:eastAsia="Times New Roman"/>
          <w:sz w:val="22"/>
          <w:szCs w:val="22"/>
          <w:lang w:eastAsia="de-DE"/>
        </w:rPr>
      </w:pPr>
      <w:r w:rsidRPr="00A0394D">
        <w:rPr>
          <w:rFonts w:ascii="Times New (W1)" w:hAnsi="Times New (W1)" w:eastAsia="Times New Roman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w:history="1" r:id="rId11">
        <w:r w:rsidRPr="00A0394D">
          <w:rPr>
            <w:rFonts w:ascii="Times New (W1)" w:hAnsi="Times New (W1)" w:eastAsia="Times New Roman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:rsidR="00A0394D" w:rsidP="00A45AC1" w:rsidRDefault="00A0394D" w14:paraId="57195C8E" w14:textId="77777777">
      <w:pPr>
        <w:pStyle w:val="NormalWeb"/>
        <w:ind w:right="282"/>
        <w:jc w:val="both"/>
        <w:rPr>
          <w:rFonts w:ascii="Arial" w:hAnsi="Arial" w:eastAsia="Times New Roman"/>
          <w:sz w:val="22"/>
          <w:szCs w:val="22"/>
          <w:lang w:eastAsia="de-DE"/>
        </w:rPr>
      </w:pPr>
    </w:p>
    <w:sectPr w:rsidR="00A0394D" w:rsidSect="001902FB">
      <w:headerReference w:type="default" r:id="rId12"/>
      <w:headerReference w:type="first" r:id="rId13"/>
      <w:pgSz w:w="11906" w:h="16838" w:orient="portrait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40F96" w:rsidP="009F1C25" w:rsidRDefault="00C40F96" w14:paraId="1FBE8A35" w14:textId="77777777">
      <w:r>
        <w:separator/>
      </w:r>
    </w:p>
  </w:endnote>
  <w:endnote w:type="continuationSeparator" w:id="0">
    <w:p w:rsidR="00C40F96" w:rsidP="009F1C25" w:rsidRDefault="00C40F96" w14:paraId="121AB2FC" w14:textId="77777777">
      <w:r>
        <w:continuationSeparator/>
      </w:r>
    </w:p>
  </w:endnote>
  <w:endnote w:type="continuationNotice" w:id="1">
    <w:p w:rsidR="00C40F96" w:rsidRDefault="00C40F96" w14:paraId="376F123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lianz Neo">
    <w:panose1 w:val="020B0504020203020204"/>
    <w:charset w:val="00"/>
    <w:family w:val="swiss"/>
    <w:pitch w:val="variable"/>
    <w:sig w:usb0="A0000067" w:usb1="00000001" w:usb2="00000000" w:usb3="00000000" w:csb0="00000093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40F96" w:rsidP="009F1C25" w:rsidRDefault="00C40F96" w14:paraId="1ACC8519" w14:textId="77777777">
      <w:r>
        <w:separator/>
      </w:r>
    </w:p>
  </w:footnote>
  <w:footnote w:type="continuationSeparator" w:id="0">
    <w:p w:rsidR="00C40F96" w:rsidP="009F1C25" w:rsidRDefault="00C40F96" w14:paraId="24D2D65D" w14:textId="77777777">
      <w:r>
        <w:continuationSeparator/>
      </w:r>
    </w:p>
  </w:footnote>
  <w:footnote w:type="continuationNotice" w:id="1">
    <w:p w:rsidR="00C40F96" w:rsidRDefault="00C40F96" w14:paraId="27F065C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5A079E" w:rsidRDefault="005A079E" w14:paraId="1B94C956" w14:textId="30DB790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EBF5A28" wp14:editId="3D0B43B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1d084af1a3e334be49395a41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5A079E" w:rsidR="005A079E" w:rsidP="005A079E" w:rsidRDefault="005A079E" w14:paraId="4D461FD4" w14:textId="63EABC5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A079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6CA54FE5">
            <v:shapetype id="_x0000_t202" coordsize="21600,21600" o:spt="202" path="m,l,21600r21600,l21600,xe" w14:anchorId="6EBF5A28">
              <v:stroke joinstyle="miter"/>
              <v:path gradientshapeok="t" o:connecttype="rect"/>
            </v:shapetype>
            <v:shape id="MSIPCM1d084af1a3e334be49395a41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1284201107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>
              <v:textbox inset=",0,,0">
                <w:txbxContent>
                  <w:p w:rsidRPr="005A079E" w:rsidR="005A079E" w:rsidP="005A079E" w:rsidRDefault="005A079E" w14:paraId="7A2EC13D" w14:textId="63EABC5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A079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Pr="009F1C25" w:rsidR="00A0394D" w:rsidP="00A0394D" w:rsidRDefault="005A079E" w14:paraId="66DB31D3" w14:textId="40EB6F76">
    <w:pPr>
      <w:tabs>
        <w:tab w:val="center" w:pos="4536"/>
        <w:tab w:val="right" w:pos="9072"/>
      </w:tabs>
      <w:jc w:val="right"/>
      <w:rPr>
        <w:rFonts w:ascii="Arial" w:hAnsi="Arial" w:eastAsia="Times New Roman"/>
        <w:sz w:val="28"/>
        <w:szCs w:val="28"/>
        <w:lang w:eastAsia="de-DE"/>
      </w:rPr>
    </w:pPr>
    <w:r>
      <w:rPr>
        <w:rFonts w:ascii="Arial" w:hAnsi="Arial" w:eastAsia="Times New Roman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31FDE42" wp14:editId="684F5F8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e8be470e9509d161bcbb2b33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5A079E" w:rsidR="005A079E" w:rsidP="005A079E" w:rsidRDefault="005A079E" w14:paraId="6BC39507" w14:textId="55F14C4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A079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3DB1E452">
            <v:shapetype id="_x0000_t202" coordsize="21600,21600" o:spt="202" path="m,l,21600r21600,l21600,xe" w14:anchorId="231FDE42">
              <v:stroke joinstyle="miter"/>
              <v:path gradientshapeok="t" o:connecttype="rect"/>
            </v:shapetype>
            <v:shape id="MSIPCMe8be470e9509d161bcbb2b33" style="position:absolute;left:0;text-align:left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1284201107,&quot;Height&quot;:841.0,&quot;Width&quot;:595.0,&quot;Placement&quot;:&quot;Head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>
              <v:textbox inset=",0,,0">
                <w:txbxContent>
                  <w:p w:rsidRPr="005A079E" w:rsidR="005A079E" w:rsidP="005A079E" w:rsidRDefault="005A079E" w14:paraId="7CBB83DA" w14:textId="55F14C4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A079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9F1C25" w:rsidR="00A0394D">
      <w:rPr>
        <w:rFonts w:ascii="Arial" w:hAnsi="Arial" w:eastAsia="Times New Roman"/>
        <w:b/>
        <w:noProof/>
        <w:color w:val="000080"/>
        <w:sz w:val="28"/>
        <w:szCs w:val="22"/>
      </w:rPr>
      <w:drawing>
        <wp:inline distT="0" distB="0" distL="0" distR="0" wp14:anchorId="78E67595" wp14:editId="3C39C30D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9F1C25" w:rsidR="00A0394D" w:rsidP="00A0394D" w:rsidRDefault="00A0394D" w14:paraId="02136A5C" w14:textId="77777777">
    <w:pPr>
      <w:rPr>
        <w:rFonts w:ascii="Helv" w:hAnsi="Helv" w:eastAsia="Times New Roman"/>
        <w:noProof/>
        <w:snapToGrid w:val="0"/>
        <w:sz w:val="28"/>
        <w:szCs w:val="20"/>
        <w:lang w:eastAsia="de-DE"/>
      </w:rPr>
    </w:pPr>
  </w:p>
  <w:p w:rsidRPr="009F1C25" w:rsidR="00A0394D" w:rsidP="00A0394D" w:rsidRDefault="00A0394D" w14:paraId="3DE404D1" w14:textId="77777777">
    <w:pPr>
      <w:rPr>
        <w:rFonts w:ascii="Helv" w:hAnsi="Helv" w:eastAsia="Times New Roman"/>
        <w:noProof/>
        <w:snapToGrid w:val="0"/>
        <w:sz w:val="28"/>
        <w:szCs w:val="20"/>
        <w:lang w:eastAsia="de-DE"/>
      </w:rPr>
    </w:pPr>
  </w:p>
  <w:p w:rsidRPr="009F1C25" w:rsidR="00A0394D" w:rsidP="00A0394D" w:rsidRDefault="00A0394D" w14:paraId="6F99A502" w14:textId="77777777">
    <w:pPr>
      <w:rPr>
        <w:rFonts w:ascii="Helv" w:hAnsi="Helv" w:eastAsia="Times New Roman"/>
        <w:noProof/>
        <w:snapToGrid w:val="0"/>
        <w:sz w:val="28"/>
        <w:szCs w:val="20"/>
        <w:lang w:eastAsia="de-DE"/>
      </w:rPr>
    </w:pPr>
    <w:r w:rsidRPr="009F1C25">
      <w:rPr>
        <w:rFonts w:ascii="Helv" w:hAnsi="Helv" w:eastAsia="Times New Roman"/>
        <w:noProof/>
        <w:snapToGrid w:val="0"/>
        <w:sz w:val="28"/>
        <w:szCs w:val="20"/>
        <w:lang w:eastAsia="de-DE"/>
      </w:rPr>
      <w:t>Allianz Seguros</w:t>
    </w:r>
  </w:p>
  <w:p w:rsidRPr="009F1C25" w:rsidR="00A0394D" w:rsidP="00A0394D" w:rsidRDefault="00A0394D" w14:paraId="745C41D3" w14:textId="77777777">
    <w:pPr>
      <w:tabs>
        <w:tab w:val="center" w:pos="4536"/>
        <w:tab w:val="right" w:pos="9072"/>
      </w:tabs>
      <w:rPr>
        <w:rFonts w:ascii="Arial" w:hAnsi="Arial" w:eastAsia="Times New Roman"/>
        <w:sz w:val="10"/>
        <w:szCs w:val="10"/>
        <w:lang w:eastAsia="de-DE"/>
      </w:rPr>
    </w:pPr>
  </w:p>
  <w:p w:rsidRPr="009F1C25" w:rsidR="00A0394D" w:rsidP="00A0394D" w:rsidRDefault="00A0394D" w14:paraId="12561E7C" w14:textId="77777777">
    <w:pPr>
      <w:tabs>
        <w:tab w:val="center" w:pos="4536"/>
        <w:tab w:val="right" w:pos="9072"/>
      </w:tabs>
      <w:rPr>
        <w:rFonts w:ascii="Arial" w:hAnsi="Arial" w:eastAsia="Times New Roman"/>
        <w:sz w:val="20"/>
        <w:szCs w:val="20"/>
        <w:lang w:eastAsia="de-DE"/>
      </w:rPr>
    </w:pPr>
    <w:r w:rsidRPr="009F1C25">
      <w:rPr>
        <w:rFonts w:ascii="Arial" w:hAnsi="Arial" w:eastAsia="Times New Roman"/>
        <w:sz w:val="20"/>
        <w:szCs w:val="20"/>
        <w:lang w:eastAsia="de-DE"/>
      </w:rPr>
      <w:t>Comunicación Corporativa</w:t>
    </w:r>
  </w:p>
  <w:p w:rsidRPr="009F1C25" w:rsidR="00A0394D" w:rsidP="00A0394D" w:rsidRDefault="00A0394D" w14:paraId="0CDC4501" w14:textId="77777777">
    <w:pPr>
      <w:tabs>
        <w:tab w:val="center" w:pos="4536"/>
        <w:tab w:val="right" w:pos="9072"/>
      </w:tabs>
      <w:rPr>
        <w:rFonts w:ascii="Arial" w:hAnsi="Arial" w:eastAsia="Times New Roman"/>
        <w:sz w:val="40"/>
        <w:szCs w:val="40"/>
        <w:lang w:eastAsia="de-DE"/>
      </w:rPr>
    </w:pPr>
  </w:p>
  <w:p w:rsidRPr="009F1C25" w:rsidR="00A0394D" w:rsidP="00A0394D" w:rsidRDefault="00A0394D" w14:paraId="794FF58D" w14:textId="77777777">
    <w:pPr>
      <w:tabs>
        <w:tab w:val="center" w:pos="4536"/>
        <w:tab w:val="right" w:pos="9072"/>
      </w:tabs>
      <w:rPr>
        <w:rFonts w:ascii="Arial" w:hAnsi="Arial" w:eastAsia="Times New Roman"/>
        <w:color w:val="7F7F7F"/>
        <w:sz w:val="44"/>
        <w:szCs w:val="44"/>
        <w:lang w:eastAsia="de-DE"/>
      </w:rPr>
    </w:pPr>
    <w:r w:rsidRPr="009F1C25">
      <w:rPr>
        <w:rFonts w:ascii="Arial" w:hAnsi="Arial" w:eastAsia="Times New Roman"/>
        <w:color w:val="7F7F7F"/>
        <w:sz w:val="44"/>
        <w:szCs w:val="44"/>
        <w:lang w:eastAsia="de-DE"/>
      </w:rPr>
      <w:t>Nota de Prensa</w:t>
    </w:r>
  </w:p>
  <w:p w:rsidR="00A0394D" w:rsidRDefault="00A0394D" w14:paraId="0B8C194A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7447336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79C2"/>
    <w:rsid w:val="000132E1"/>
    <w:rsid w:val="00014F27"/>
    <w:rsid w:val="00023EE3"/>
    <w:rsid w:val="00024CA7"/>
    <w:rsid w:val="00025878"/>
    <w:rsid w:val="00027002"/>
    <w:rsid w:val="000305BD"/>
    <w:rsid w:val="00041AB7"/>
    <w:rsid w:val="00042382"/>
    <w:rsid w:val="0005724F"/>
    <w:rsid w:val="0006025F"/>
    <w:rsid w:val="00073EBF"/>
    <w:rsid w:val="0007646B"/>
    <w:rsid w:val="00085009"/>
    <w:rsid w:val="000B19E5"/>
    <w:rsid w:val="000B5E0D"/>
    <w:rsid w:val="000B6925"/>
    <w:rsid w:val="000D101B"/>
    <w:rsid w:val="000F5DE8"/>
    <w:rsid w:val="00106AAF"/>
    <w:rsid w:val="00113217"/>
    <w:rsid w:val="00121F9F"/>
    <w:rsid w:val="00127ADD"/>
    <w:rsid w:val="00136CB5"/>
    <w:rsid w:val="00165C2C"/>
    <w:rsid w:val="0017172A"/>
    <w:rsid w:val="00172A09"/>
    <w:rsid w:val="00180820"/>
    <w:rsid w:val="00187131"/>
    <w:rsid w:val="001902FB"/>
    <w:rsid w:val="001A7B7E"/>
    <w:rsid w:val="001B36FB"/>
    <w:rsid w:val="001B770A"/>
    <w:rsid w:val="001C683E"/>
    <w:rsid w:val="001C6D3A"/>
    <w:rsid w:val="001D41A8"/>
    <w:rsid w:val="001D6556"/>
    <w:rsid w:val="001D735A"/>
    <w:rsid w:val="001D7DCD"/>
    <w:rsid w:val="001E72F5"/>
    <w:rsid w:val="001F32BD"/>
    <w:rsid w:val="001F511C"/>
    <w:rsid w:val="001F5461"/>
    <w:rsid w:val="0021080B"/>
    <w:rsid w:val="002109FE"/>
    <w:rsid w:val="00212601"/>
    <w:rsid w:val="002152AD"/>
    <w:rsid w:val="00216594"/>
    <w:rsid w:val="0022002E"/>
    <w:rsid w:val="00227422"/>
    <w:rsid w:val="0024251B"/>
    <w:rsid w:val="00251031"/>
    <w:rsid w:val="00262081"/>
    <w:rsid w:val="00263994"/>
    <w:rsid w:val="00270436"/>
    <w:rsid w:val="002743AA"/>
    <w:rsid w:val="00283A36"/>
    <w:rsid w:val="00284028"/>
    <w:rsid w:val="002A0A65"/>
    <w:rsid w:val="002A2B63"/>
    <w:rsid w:val="002B3123"/>
    <w:rsid w:val="002B56A9"/>
    <w:rsid w:val="002B76D9"/>
    <w:rsid w:val="002D3C35"/>
    <w:rsid w:val="00306290"/>
    <w:rsid w:val="00321B45"/>
    <w:rsid w:val="003231D0"/>
    <w:rsid w:val="00332D80"/>
    <w:rsid w:val="00343DB0"/>
    <w:rsid w:val="003457FB"/>
    <w:rsid w:val="00346D19"/>
    <w:rsid w:val="00352ED9"/>
    <w:rsid w:val="00376935"/>
    <w:rsid w:val="00383789"/>
    <w:rsid w:val="00391CF5"/>
    <w:rsid w:val="00394F9D"/>
    <w:rsid w:val="00396F8E"/>
    <w:rsid w:val="003A0540"/>
    <w:rsid w:val="003A4B43"/>
    <w:rsid w:val="003B0502"/>
    <w:rsid w:val="003B64FA"/>
    <w:rsid w:val="003C0CA9"/>
    <w:rsid w:val="003C2981"/>
    <w:rsid w:val="003C3794"/>
    <w:rsid w:val="003C63A6"/>
    <w:rsid w:val="003C6C07"/>
    <w:rsid w:val="003D1851"/>
    <w:rsid w:val="003D43E2"/>
    <w:rsid w:val="003D4FE1"/>
    <w:rsid w:val="003D58ED"/>
    <w:rsid w:val="003D5FEB"/>
    <w:rsid w:val="003F28FF"/>
    <w:rsid w:val="0041025A"/>
    <w:rsid w:val="00410681"/>
    <w:rsid w:val="004172A6"/>
    <w:rsid w:val="00431966"/>
    <w:rsid w:val="00450226"/>
    <w:rsid w:val="004512C7"/>
    <w:rsid w:val="00460CFC"/>
    <w:rsid w:val="00462C73"/>
    <w:rsid w:val="00464535"/>
    <w:rsid w:val="00466FEF"/>
    <w:rsid w:val="004C318F"/>
    <w:rsid w:val="004D7D5E"/>
    <w:rsid w:val="004E2C64"/>
    <w:rsid w:val="004F7A07"/>
    <w:rsid w:val="00516B3D"/>
    <w:rsid w:val="00537715"/>
    <w:rsid w:val="00544A71"/>
    <w:rsid w:val="0055304B"/>
    <w:rsid w:val="00563514"/>
    <w:rsid w:val="00577D2D"/>
    <w:rsid w:val="00581A92"/>
    <w:rsid w:val="005861BE"/>
    <w:rsid w:val="005A079E"/>
    <w:rsid w:val="005B1198"/>
    <w:rsid w:val="005D1ED1"/>
    <w:rsid w:val="005D4DFA"/>
    <w:rsid w:val="005F3EA3"/>
    <w:rsid w:val="0060762E"/>
    <w:rsid w:val="006124EE"/>
    <w:rsid w:val="0062167F"/>
    <w:rsid w:val="00621E8C"/>
    <w:rsid w:val="006261D2"/>
    <w:rsid w:val="006435F5"/>
    <w:rsid w:val="006513C6"/>
    <w:rsid w:val="006563D2"/>
    <w:rsid w:val="00656D55"/>
    <w:rsid w:val="00664529"/>
    <w:rsid w:val="006645C8"/>
    <w:rsid w:val="006752C4"/>
    <w:rsid w:val="00675EF9"/>
    <w:rsid w:val="00676054"/>
    <w:rsid w:val="00691C5D"/>
    <w:rsid w:val="006A3F73"/>
    <w:rsid w:val="006A41E4"/>
    <w:rsid w:val="006A5590"/>
    <w:rsid w:val="006B0B0F"/>
    <w:rsid w:val="006B772D"/>
    <w:rsid w:val="006D16EF"/>
    <w:rsid w:val="006E1088"/>
    <w:rsid w:val="006E3755"/>
    <w:rsid w:val="006F6090"/>
    <w:rsid w:val="006F6138"/>
    <w:rsid w:val="00704091"/>
    <w:rsid w:val="00704B0D"/>
    <w:rsid w:val="007240D2"/>
    <w:rsid w:val="00726DE9"/>
    <w:rsid w:val="007318B2"/>
    <w:rsid w:val="00733921"/>
    <w:rsid w:val="00740368"/>
    <w:rsid w:val="00741287"/>
    <w:rsid w:val="00741438"/>
    <w:rsid w:val="00742961"/>
    <w:rsid w:val="00746798"/>
    <w:rsid w:val="007513C3"/>
    <w:rsid w:val="00751BBB"/>
    <w:rsid w:val="00754563"/>
    <w:rsid w:val="00754611"/>
    <w:rsid w:val="00766CE1"/>
    <w:rsid w:val="00792647"/>
    <w:rsid w:val="00797B78"/>
    <w:rsid w:val="007B14FF"/>
    <w:rsid w:val="007B1BE5"/>
    <w:rsid w:val="007B311E"/>
    <w:rsid w:val="007C5934"/>
    <w:rsid w:val="007E52F9"/>
    <w:rsid w:val="007E5D35"/>
    <w:rsid w:val="007E5E06"/>
    <w:rsid w:val="00811454"/>
    <w:rsid w:val="00817743"/>
    <w:rsid w:val="00843516"/>
    <w:rsid w:val="00850111"/>
    <w:rsid w:val="008605E6"/>
    <w:rsid w:val="00862013"/>
    <w:rsid w:val="00882628"/>
    <w:rsid w:val="008852BF"/>
    <w:rsid w:val="008919BB"/>
    <w:rsid w:val="00893AEB"/>
    <w:rsid w:val="008948D3"/>
    <w:rsid w:val="00895E7C"/>
    <w:rsid w:val="008B56BB"/>
    <w:rsid w:val="008B587A"/>
    <w:rsid w:val="008C3426"/>
    <w:rsid w:val="008C4D3C"/>
    <w:rsid w:val="008C6ED5"/>
    <w:rsid w:val="008E3241"/>
    <w:rsid w:val="0091464D"/>
    <w:rsid w:val="0091C5B8"/>
    <w:rsid w:val="009252B6"/>
    <w:rsid w:val="00937111"/>
    <w:rsid w:val="00941D6B"/>
    <w:rsid w:val="00950299"/>
    <w:rsid w:val="009522EA"/>
    <w:rsid w:val="009664AF"/>
    <w:rsid w:val="00982943"/>
    <w:rsid w:val="00997A0C"/>
    <w:rsid w:val="009A340C"/>
    <w:rsid w:val="009B3560"/>
    <w:rsid w:val="009B7EF2"/>
    <w:rsid w:val="009C3BD6"/>
    <w:rsid w:val="009C7A79"/>
    <w:rsid w:val="009E2F42"/>
    <w:rsid w:val="009E3E6A"/>
    <w:rsid w:val="009E5EF3"/>
    <w:rsid w:val="009F1C25"/>
    <w:rsid w:val="00A0394D"/>
    <w:rsid w:val="00A072D9"/>
    <w:rsid w:val="00A25C3B"/>
    <w:rsid w:val="00A27BC5"/>
    <w:rsid w:val="00A34D92"/>
    <w:rsid w:val="00A40664"/>
    <w:rsid w:val="00A452F4"/>
    <w:rsid w:val="00A45AC1"/>
    <w:rsid w:val="00A7047B"/>
    <w:rsid w:val="00A72F1B"/>
    <w:rsid w:val="00A7615E"/>
    <w:rsid w:val="00A7628A"/>
    <w:rsid w:val="00A8258D"/>
    <w:rsid w:val="00A93813"/>
    <w:rsid w:val="00AB122B"/>
    <w:rsid w:val="00AB1DCF"/>
    <w:rsid w:val="00AB3509"/>
    <w:rsid w:val="00AD2E53"/>
    <w:rsid w:val="00AD5390"/>
    <w:rsid w:val="00AD6FE1"/>
    <w:rsid w:val="00AE2438"/>
    <w:rsid w:val="00B11C13"/>
    <w:rsid w:val="00B152C6"/>
    <w:rsid w:val="00B168EB"/>
    <w:rsid w:val="00B22624"/>
    <w:rsid w:val="00B368C8"/>
    <w:rsid w:val="00B41B57"/>
    <w:rsid w:val="00B542CD"/>
    <w:rsid w:val="00B54B09"/>
    <w:rsid w:val="00B729C4"/>
    <w:rsid w:val="00B730B0"/>
    <w:rsid w:val="00B73B61"/>
    <w:rsid w:val="00B80A3B"/>
    <w:rsid w:val="00B96C0F"/>
    <w:rsid w:val="00B97094"/>
    <w:rsid w:val="00BA0B8F"/>
    <w:rsid w:val="00BA35F3"/>
    <w:rsid w:val="00BB33F9"/>
    <w:rsid w:val="00BB4175"/>
    <w:rsid w:val="00BB5A92"/>
    <w:rsid w:val="00BB657E"/>
    <w:rsid w:val="00BC16B8"/>
    <w:rsid w:val="00BC66F7"/>
    <w:rsid w:val="00BD0441"/>
    <w:rsid w:val="00BE47EF"/>
    <w:rsid w:val="00BE7C5F"/>
    <w:rsid w:val="00BF4BF6"/>
    <w:rsid w:val="00C01BF0"/>
    <w:rsid w:val="00C1006D"/>
    <w:rsid w:val="00C1645B"/>
    <w:rsid w:val="00C20FEA"/>
    <w:rsid w:val="00C31D81"/>
    <w:rsid w:val="00C344CB"/>
    <w:rsid w:val="00C40F96"/>
    <w:rsid w:val="00C40FF2"/>
    <w:rsid w:val="00C45EA1"/>
    <w:rsid w:val="00C46094"/>
    <w:rsid w:val="00C53506"/>
    <w:rsid w:val="00C62D69"/>
    <w:rsid w:val="00C655BA"/>
    <w:rsid w:val="00C773D4"/>
    <w:rsid w:val="00CA1BE0"/>
    <w:rsid w:val="00CA1C9A"/>
    <w:rsid w:val="00CA30BD"/>
    <w:rsid w:val="00CA7028"/>
    <w:rsid w:val="00CC0B9F"/>
    <w:rsid w:val="00CC3921"/>
    <w:rsid w:val="00CC60A4"/>
    <w:rsid w:val="00D00AF0"/>
    <w:rsid w:val="00D10A3C"/>
    <w:rsid w:val="00D222A6"/>
    <w:rsid w:val="00D33297"/>
    <w:rsid w:val="00D41F1D"/>
    <w:rsid w:val="00D46246"/>
    <w:rsid w:val="00D55988"/>
    <w:rsid w:val="00D65DBF"/>
    <w:rsid w:val="00D669C0"/>
    <w:rsid w:val="00D72BD7"/>
    <w:rsid w:val="00D76C2B"/>
    <w:rsid w:val="00D80038"/>
    <w:rsid w:val="00D85886"/>
    <w:rsid w:val="00D90749"/>
    <w:rsid w:val="00DB06BD"/>
    <w:rsid w:val="00DB3E1A"/>
    <w:rsid w:val="00DB7F10"/>
    <w:rsid w:val="00DC3793"/>
    <w:rsid w:val="00DC6DE0"/>
    <w:rsid w:val="00DC7BD1"/>
    <w:rsid w:val="00DD300A"/>
    <w:rsid w:val="00DD312B"/>
    <w:rsid w:val="00DD4BD2"/>
    <w:rsid w:val="00DD642B"/>
    <w:rsid w:val="00DF6ADA"/>
    <w:rsid w:val="00E0350C"/>
    <w:rsid w:val="00E04247"/>
    <w:rsid w:val="00E04553"/>
    <w:rsid w:val="00E05FB5"/>
    <w:rsid w:val="00E107D7"/>
    <w:rsid w:val="00E23AF5"/>
    <w:rsid w:val="00E2665E"/>
    <w:rsid w:val="00E30922"/>
    <w:rsid w:val="00E32715"/>
    <w:rsid w:val="00E33329"/>
    <w:rsid w:val="00E4526C"/>
    <w:rsid w:val="00E57DA3"/>
    <w:rsid w:val="00E619CE"/>
    <w:rsid w:val="00E755CB"/>
    <w:rsid w:val="00E8221D"/>
    <w:rsid w:val="00E8614F"/>
    <w:rsid w:val="00EA61E8"/>
    <w:rsid w:val="00EB16E5"/>
    <w:rsid w:val="00EC040F"/>
    <w:rsid w:val="00EC5D44"/>
    <w:rsid w:val="00ED1D2B"/>
    <w:rsid w:val="00EF2468"/>
    <w:rsid w:val="00EF2FE4"/>
    <w:rsid w:val="00EF5F50"/>
    <w:rsid w:val="00F02A65"/>
    <w:rsid w:val="00F04E32"/>
    <w:rsid w:val="00F05A28"/>
    <w:rsid w:val="00F163D1"/>
    <w:rsid w:val="00F22484"/>
    <w:rsid w:val="00F37BC4"/>
    <w:rsid w:val="00F40F0B"/>
    <w:rsid w:val="00F42C3E"/>
    <w:rsid w:val="00F65149"/>
    <w:rsid w:val="00F660A0"/>
    <w:rsid w:val="00F66616"/>
    <w:rsid w:val="00F75C5B"/>
    <w:rsid w:val="00F80A05"/>
    <w:rsid w:val="00F8634A"/>
    <w:rsid w:val="00FA39BE"/>
    <w:rsid w:val="00FA3EA8"/>
    <w:rsid w:val="00FA7A63"/>
    <w:rsid w:val="00FB412B"/>
    <w:rsid w:val="00FB5E2F"/>
    <w:rsid w:val="00FC3326"/>
    <w:rsid w:val="00FD016D"/>
    <w:rsid w:val="00FD108E"/>
    <w:rsid w:val="00FE3FFD"/>
    <w:rsid w:val="00FE7595"/>
    <w:rsid w:val="013B48CB"/>
    <w:rsid w:val="016930A7"/>
    <w:rsid w:val="0199EC1B"/>
    <w:rsid w:val="02079CBB"/>
    <w:rsid w:val="02394A9B"/>
    <w:rsid w:val="02B2D90A"/>
    <w:rsid w:val="02E3766C"/>
    <w:rsid w:val="03349D36"/>
    <w:rsid w:val="033EEBE4"/>
    <w:rsid w:val="0397C299"/>
    <w:rsid w:val="03FFA9BF"/>
    <w:rsid w:val="044D1547"/>
    <w:rsid w:val="04B2BBB5"/>
    <w:rsid w:val="04EDF715"/>
    <w:rsid w:val="0533D96F"/>
    <w:rsid w:val="05A0054C"/>
    <w:rsid w:val="0627B806"/>
    <w:rsid w:val="063B7882"/>
    <w:rsid w:val="06F07428"/>
    <w:rsid w:val="06FB3FBA"/>
    <w:rsid w:val="096CA1CB"/>
    <w:rsid w:val="09A0AB7F"/>
    <w:rsid w:val="09E0F53F"/>
    <w:rsid w:val="0A6B7820"/>
    <w:rsid w:val="0A7AEA25"/>
    <w:rsid w:val="0B65ADFB"/>
    <w:rsid w:val="0BBEBB0B"/>
    <w:rsid w:val="0CB03C3A"/>
    <w:rsid w:val="0CEB169D"/>
    <w:rsid w:val="0D84930B"/>
    <w:rsid w:val="0E1BFF67"/>
    <w:rsid w:val="0EAE3D5A"/>
    <w:rsid w:val="0EF68B4A"/>
    <w:rsid w:val="0F5D9DCF"/>
    <w:rsid w:val="0F6752AD"/>
    <w:rsid w:val="1039AE5E"/>
    <w:rsid w:val="103FD4F6"/>
    <w:rsid w:val="1092D097"/>
    <w:rsid w:val="110C1D88"/>
    <w:rsid w:val="11135658"/>
    <w:rsid w:val="1126DBEF"/>
    <w:rsid w:val="1185FF13"/>
    <w:rsid w:val="119F7A20"/>
    <w:rsid w:val="1205BEB3"/>
    <w:rsid w:val="12567D19"/>
    <w:rsid w:val="127133C4"/>
    <w:rsid w:val="12C52B4D"/>
    <w:rsid w:val="12D0F2F7"/>
    <w:rsid w:val="13313630"/>
    <w:rsid w:val="134295E1"/>
    <w:rsid w:val="137D9125"/>
    <w:rsid w:val="13D6EF4A"/>
    <w:rsid w:val="13F985CA"/>
    <w:rsid w:val="1445EAAE"/>
    <w:rsid w:val="14CABA74"/>
    <w:rsid w:val="14F86F5F"/>
    <w:rsid w:val="15118D72"/>
    <w:rsid w:val="155F04C8"/>
    <w:rsid w:val="1570C542"/>
    <w:rsid w:val="1630A7C5"/>
    <w:rsid w:val="16785234"/>
    <w:rsid w:val="169821F7"/>
    <w:rsid w:val="17195358"/>
    <w:rsid w:val="189C07FB"/>
    <w:rsid w:val="1976A88A"/>
    <w:rsid w:val="19F81EBF"/>
    <w:rsid w:val="19FE2600"/>
    <w:rsid w:val="1A285794"/>
    <w:rsid w:val="1A50183F"/>
    <w:rsid w:val="1A74C45E"/>
    <w:rsid w:val="1A8A117D"/>
    <w:rsid w:val="1AB9AE7D"/>
    <w:rsid w:val="1B7C9765"/>
    <w:rsid w:val="1B87F1C4"/>
    <w:rsid w:val="1BEBEAE8"/>
    <w:rsid w:val="1C441A07"/>
    <w:rsid w:val="1C4B6095"/>
    <w:rsid w:val="1C4FDBE1"/>
    <w:rsid w:val="1C80B8D7"/>
    <w:rsid w:val="1CBC7228"/>
    <w:rsid w:val="1CE81726"/>
    <w:rsid w:val="1D18C2EA"/>
    <w:rsid w:val="1D1D96AA"/>
    <w:rsid w:val="1D8445A4"/>
    <w:rsid w:val="1E0FBC3A"/>
    <w:rsid w:val="1EB5D8A1"/>
    <w:rsid w:val="1EFD600C"/>
    <w:rsid w:val="1F237053"/>
    <w:rsid w:val="1F3913B8"/>
    <w:rsid w:val="1F3ECE19"/>
    <w:rsid w:val="1FFF7FAD"/>
    <w:rsid w:val="205049B0"/>
    <w:rsid w:val="211251DF"/>
    <w:rsid w:val="2122718F"/>
    <w:rsid w:val="2187C728"/>
    <w:rsid w:val="218D4E00"/>
    <w:rsid w:val="21F68DE4"/>
    <w:rsid w:val="222B20D6"/>
    <w:rsid w:val="228059FF"/>
    <w:rsid w:val="23D622D8"/>
    <w:rsid w:val="2465DBAC"/>
    <w:rsid w:val="247267D0"/>
    <w:rsid w:val="2493F7D4"/>
    <w:rsid w:val="250AB722"/>
    <w:rsid w:val="257529F8"/>
    <w:rsid w:val="2580084F"/>
    <w:rsid w:val="25C5663D"/>
    <w:rsid w:val="25EE45FF"/>
    <w:rsid w:val="26085556"/>
    <w:rsid w:val="260CED73"/>
    <w:rsid w:val="263C310B"/>
    <w:rsid w:val="263CAB6D"/>
    <w:rsid w:val="265C4CBA"/>
    <w:rsid w:val="26BBAC1F"/>
    <w:rsid w:val="270956C7"/>
    <w:rsid w:val="2747D949"/>
    <w:rsid w:val="2773A62B"/>
    <w:rsid w:val="279A9CE7"/>
    <w:rsid w:val="28D4B928"/>
    <w:rsid w:val="298A55B5"/>
    <w:rsid w:val="2A2D3EB9"/>
    <w:rsid w:val="2AB5F5BA"/>
    <w:rsid w:val="2AB7A6B4"/>
    <w:rsid w:val="2AD15165"/>
    <w:rsid w:val="2BF339EA"/>
    <w:rsid w:val="2C66AA6F"/>
    <w:rsid w:val="2D1D7783"/>
    <w:rsid w:val="2D5919C4"/>
    <w:rsid w:val="2DD90356"/>
    <w:rsid w:val="2DE60C10"/>
    <w:rsid w:val="2E7A013A"/>
    <w:rsid w:val="2EE306BB"/>
    <w:rsid w:val="2F7591AA"/>
    <w:rsid w:val="2FD452BC"/>
    <w:rsid w:val="301627C4"/>
    <w:rsid w:val="302331E0"/>
    <w:rsid w:val="307EA307"/>
    <w:rsid w:val="314FF77A"/>
    <w:rsid w:val="3248AD31"/>
    <w:rsid w:val="329478BD"/>
    <w:rsid w:val="32F99E82"/>
    <w:rsid w:val="33498101"/>
    <w:rsid w:val="33A53574"/>
    <w:rsid w:val="33AC8E57"/>
    <w:rsid w:val="3430CE51"/>
    <w:rsid w:val="346745CD"/>
    <w:rsid w:val="3516B3A8"/>
    <w:rsid w:val="3598CFBE"/>
    <w:rsid w:val="35D3D643"/>
    <w:rsid w:val="35F101B7"/>
    <w:rsid w:val="36D470B4"/>
    <w:rsid w:val="379EEB4D"/>
    <w:rsid w:val="37FFEB4D"/>
    <w:rsid w:val="38273563"/>
    <w:rsid w:val="3860966D"/>
    <w:rsid w:val="3865F3CF"/>
    <w:rsid w:val="39209598"/>
    <w:rsid w:val="3923C760"/>
    <w:rsid w:val="39403C06"/>
    <w:rsid w:val="39F797DF"/>
    <w:rsid w:val="3A5F22EE"/>
    <w:rsid w:val="3A86E856"/>
    <w:rsid w:val="3AB2CBB6"/>
    <w:rsid w:val="3AB7FD8F"/>
    <w:rsid w:val="3ADA6868"/>
    <w:rsid w:val="3D62F9C2"/>
    <w:rsid w:val="3DB696CE"/>
    <w:rsid w:val="3DE2D971"/>
    <w:rsid w:val="3E43C1FF"/>
    <w:rsid w:val="3E72F9D3"/>
    <w:rsid w:val="3EA224FC"/>
    <w:rsid w:val="3EBC713D"/>
    <w:rsid w:val="3EFD46D1"/>
    <w:rsid w:val="3F194995"/>
    <w:rsid w:val="3F628C3A"/>
    <w:rsid w:val="3F946870"/>
    <w:rsid w:val="40934F14"/>
    <w:rsid w:val="40BFC252"/>
    <w:rsid w:val="40D81CAF"/>
    <w:rsid w:val="4156B87A"/>
    <w:rsid w:val="41B4AA06"/>
    <w:rsid w:val="41BFD702"/>
    <w:rsid w:val="41EAC1FA"/>
    <w:rsid w:val="420C0D1B"/>
    <w:rsid w:val="421313BB"/>
    <w:rsid w:val="430D60BB"/>
    <w:rsid w:val="4311422C"/>
    <w:rsid w:val="43C25A99"/>
    <w:rsid w:val="440453CA"/>
    <w:rsid w:val="444C95A0"/>
    <w:rsid w:val="44C00262"/>
    <w:rsid w:val="458695A5"/>
    <w:rsid w:val="459C8D11"/>
    <w:rsid w:val="460771DA"/>
    <w:rsid w:val="4618C0E1"/>
    <w:rsid w:val="47A745DD"/>
    <w:rsid w:val="4849E9DF"/>
    <w:rsid w:val="48B3C482"/>
    <w:rsid w:val="48CEF0AC"/>
    <w:rsid w:val="48CF088E"/>
    <w:rsid w:val="497C1652"/>
    <w:rsid w:val="49A48777"/>
    <w:rsid w:val="49D88385"/>
    <w:rsid w:val="4A4FFEA9"/>
    <w:rsid w:val="4A775D8B"/>
    <w:rsid w:val="4AAE6BC6"/>
    <w:rsid w:val="4B5D31B5"/>
    <w:rsid w:val="4BB26789"/>
    <w:rsid w:val="4BC54AF8"/>
    <w:rsid w:val="4C09552C"/>
    <w:rsid w:val="4CE1888E"/>
    <w:rsid w:val="4D9623E4"/>
    <w:rsid w:val="4E0B1407"/>
    <w:rsid w:val="4E1BA40E"/>
    <w:rsid w:val="4E683956"/>
    <w:rsid w:val="4E9F7100"/>
    <w:rsid w:val="4FB57E5A"/>
    <w:rsid w:val="5016E078"/>
    <w:rsid w:val="50240F0B"/>
    <w:rsid w:val="50393DCC"/>
    <w:rsid w:val="505B59D7"/>
    <w:rsid w:val="5098EC68"/>
    <w:rsid w:val="5121C9C3"/>
    <w:rsid w:val="51607BCD"/>
    <w:rsid w:val="5171818D"/>
    <w:rsid w:val="517514DF"/>
    <w:rsid w:val="517F1D18"/>
    <w:rsid w:val="51B18807"/>
    <w:rsid w:val="51F492E5"/>
    <w:rsid w:val="520D62E3"/>
    <w:rsid w:val="524B4DEC"/>
    <w:rsid w:val="52581278"/>
    <w:rsid w:val="527A2D8B"/>
    <w:rsid w:val="52A770B7"/>
    <w:rsid w:val="52AC6D8C"/>
    <w:rsid w:val="52C3E972"/>
    <w:rsid w:val="52E5A100"/>
    <w:rsid w:val="53177BCB"/>
    <w:rsid w:val="5333C0E2"/>
    <w:rsid w:val="540ABCF5"/>
    <w:rsid w:val="541C9C4D"/>
    <w:rsid w:val="549FADE9"/>
    <w:rsid w:val="552E4F24"/>
    <w:rsid w:val="55350D5A"/>
    <w:rsid w:val="556F8373"/>
    <w:rsid w:val="559211E2"/>
    <w:rsid w:val="55CA00B3"/>
    <w:rsid w:val="56341048"/>
    <w:rsid w:val="56ACBB34"/>
    <w:rsid w:val="56D16440"/>
    <w:rsid w:val="57416F4B"/>
    <w:rsid w:val="5861A886"/>
    <w:rsid w:val="5875B2D0"/>
    <w:rsid w:val="58D1505A"/>
    <w:rsid w:val="5909FE87"/>
    <w:rsid w:val="59D96903"/>
    <w:rsid w:val="5A029744"/>
    <w:rsid w:val="5A6E3175"/>
    <w:rsid w:val="5A7D4388"/>
    <w:rsid w:val="5B6F16DF"/>
    <w:rsid w:val="5BC5F00F"/>
    <w:rsid w:val="5C1C9FA9"/>
    <w:rsid w:val="5CB26F8F"/>
    <w:rsid w:val="5D0D97D6"/>
    <w:rsid w:val="5D17789B"/>
    <w:rsid w:val="5D505343"/>
    <w:rsid w:val="5DAE26B8"/>
    <w:rsid w:val="5DD3E3F6"/>
    <w:rsid w:val="5E242F1C"/>
    <w:rsid w:val="5EA8DEB8"/>
    <w:rsid w:val="5EC1AE91"/>
    <w:rsid w:val="5EEC90A5"/>
    <w:rsid w:val="5F117C11"/>
    <w:rsid w:val="60CFEB50"/>
    <w:rsid w:val="61330AC8"/>
    <w:rsid w:val="613AABDA"/>
    <w:rsid w:val="61BEF58F"/>
    <w:rsid w:val="6215BE5D"/>
    <w:rsid w:val="62367C1C"/>
    <w:rsid w:val="62634C61"/>
    <w:rsid w:val="629E1736"/>
    <w:rsid w:val="62C73708"/>
    <w:rsid w:val="62D630B8"/>
    <w:rsid w:val="640C6F18"/>
    <w:rsid w:val="64157477"/>
    <w:rsid w:val="641C1A7D"/>
    <w:rsid w:val="648B47BA"/>
    <w:rsid w:val="64F438BA"/>
    <w:rsid w:val="6500F208"/>
    <w:rsid w:val="6530063D"/>
    <w:rsid w:val="65B92D92"/>
    <w:rsid w:val="65FAF0D7"/>
    <w:rsid w:val="66F62CFF"/>
    <w:rsid w:val="6875C27F"/>
    <w:rsid w:val="68D90D3D"/>
    <w:rsid w:val="68FAF80E"/>
    <w:rsid w:val="692F5C36"/>
    <w:rsid w:val="6999065F"/>
    <w:rsid w:val="69BDBFD1"/>
    <w:rsid w:val="69F897EF"/>
    <w:rsid w:val="6A90C3BC"/>
    <w:rsid w:val="6AA60050"/>
    <w:rsid w:val="6B44BAAF"/>
    <w:rsid w:val="6B50FCE8"/>
    <w:rsid w:val="6B54A0E7"/>
    <w:rsid w:val="6BB6CDF8"/>
    <w:rsid w:val="6C2C69EF"/>
    <w:rsid w:val="6CCB9E83"/>
    <w:rsid w:val="6CEBF363"/>
    <w:rsid w:val="6D24F6EE"/>
    <w:rsid w:val="6E953A72"/>
    <w:rsid w:val="6FEAD44F"/>
    <w:rsid w:val="700B6E7A"/>
    <w:rsid w:val="70705BAE"/>
    <w:rsid w:val="70B76C1B"/>
    <w:rsid w:val="70FD2135"/>
    <w:rsid w:val="71765E6C"/>
    <w:rsid w:val="71AD60E3"/>
    <w:rsid w:val="7215681A"/>
    <w:rsid w:val="7222B051"/>
    <w:rsid w:val="72EB17F6"/>
    <w:rsid w:val="735BBD53"/>
    <w:rsid w:val="736787D0"/>
    <w:rsid w:val="7388F3CC"/>
    <w:rsid w:val="73FDEF5C"/>
    <w:rsid w:val="740DD85E"/>
    <w:rsid w:val="743F1104"/>
    <w:rsid w:val="7480625D"/>
    <w:rsid w:val="751BF364"/>
    <w:rsid w:val="75487CD1"/>
    <w:rsid w:val="75E085C9"/>
    <w:rsid w:val="76065BBB"/>
    <w:rsid w:val="76451E12"/>
    <w:rsid w:val="7658076E"/>
    <w:rsid w:val="7688C57E"/>
    <w:rsid w:val="76AF7BDC"/>
    <w:rsid w:val="77177DD0"/>
    <w:rsid w:val="772707E4"/>
    <w:rsid w:val="7783E340"/>
    <w:rsid w:val="77860AB9"/>
    <w:rsid w:val="7811CE32"/>
    <w:rsid w:val="78458837"/>
    <w:rsid w:val="78D12261"/>
    <w:rsid w:val="78FFB44F"/>
    <w:rsid w:val="7A011C02"/>
    <w:rsid w:val="7A92FD85"/>
    <w:rsid w:val="7AA0A210"/>
    <w:rsid w:val="7AEE6360"/>
    <w:rsid w:val="7B1FF3C0"/>
    <w:rsid w:val="7B84C300"/>
    <w:rsid w:val="7CABAC47"/>
    <w:rsid w:val="7CC2222A"/>
    <w:rsid w:val="7CF4D58A"/>
    <w:rsid w:val="7D077D9B"/>
    <w:rsid w:val="7DF5A0F2"/>
    <w:rsid w:val="7E15C8A5"/>
    <w:rsid w:val="7E5D7FBC"/>
    <w:rsid w:val="7E600F44"/>
    <w:rsid w:val="7E64E490"/>
    <w:rsid w:val="7EC84E38"/>
    <w:rsid w:val="7FBCB926"/>
    <w:rsid w:val="7FC3E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99F22"/>
  <w15:chartTrackingRefBased/>
  <w15:docId w15:val="{EA150243-D689-4B7B-A5FE-B0CF37415C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styleId="antetitulo" w:customStyle="1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5A079E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D65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D6556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1D6556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6556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1D6556"/>
    <w:rPr>
      <w:rFonts w:ascii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53771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7715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127ADD"/>
    <w:pPr>
      <w:spacing w:before="100" w:beforeAutospacing="1" w:after="100" w:afterAutospacing="1"/>
    </w:pPr>
    <w:rPr>
      <w:rFonts w:eastAsia="Times New Roman"/>
      <w:lang w:val="en-US" w:eastAsia="zh-CN"/>
    </w:rPr>
  </w:style>
  <w:style w:type="character" w:styleId="normaltextrun" w:customStyle="1">
    <w:name w:val="normaltextrun"/>
    <w:basedOn w:val="Fuentedeprrafopredeter"/>
    <w:rsid w:val="00127ADD"/>
  </w:style>
  <w:style w:type="character" w:styleId="Hipervnculovisitado">
    <w:name w:val="FollowedHyperlink"/>
    <w:basedOn w:val="Fuentedeprrafopredeter"/>
    <w:uiPriority w:val="99"/>
    <w:semiHidden/>
    <w:unhideWhenUsed/>
    <w:rsid w:val="00656D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allianz.es/descubre-allianz/actualidad/enlaces-de-interes" TargetMode="External" Id="rId11" /><Relationship Type="http://schemas.openxmlformats.org/officeDocument/2006/relationships/numbering" Target="numbering.xml" Id="rId5" /><Relationship Type="http://schemas.microsoft.com/office/2011/relationships/people" Target="peop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_dlc_DocIdPersistId xmlns="9ff07a45-11f5-479e-a441-cd98a86709fe" xsi:nil="true"/>
    <DossierStatus xmlns="9ff07a45-11f5-479e-a441-cd98a86709f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ilPreviewData xmlns="9ff07a45-11f5-479e-a441-cd98a86709fe" xsi:nil="true"/>
    <DocumentSetDescription xmlns="http://schemas.microsoft.com/sharepoint/v3" xsi:nil="true"/>
    <MaterialContract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ExternalContractingParties xmlns="9ff07a45-11f5-479e-a441-cd98a86709fe" xsi:nil="true"/>
    <ContractType xmlns="9ff07a45-11f5-479e-a441-cd98a86709fe" xsi:nil="true"/>
    <ContractExpirationDate xmlns="9ff07a45-11f5-479e-a441-cd98a86709fe" xsi:nil="true"/>
    <DossierOwner xmlns="9ff07a45-11f5-479e-a441-cd98a86709fe">
      <UserInfo>
        <DisplayName/>
        <AccountId/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DocumentClass xmlns="9ff07a45-11f5-479e-a441-cd98a86709fe">Empieza por número</DocumentClass>
    <ContractStatus xmlns="9ff07a45-11f5-479e-a441-cd98a86709fe">Sequía</ContractStatus>
    <l6856d4619ce496882360609f9fc1dec xmlns="9ff07a45-11f5-479e-a441-cd98a86709fe">
      <Terms xmlns="http://schemas.microsoft.com/office/infopath/2007/PartnerControls"/>
    </l6856d4619ce496882360609f9fc1dec>
    <_dlc_DocIdUrl xmlns="9ff07a45-11f5-479e-a441-cd98a86709fe">
      <Url>https://allianzms.sharepoint.com/teams/ES0006-3163019/_layouts/15/DocIdRedir.aspx?ID=XU7P7SY2DP3Q-491014520-187274</Url>
      <Description>XU7P7SY2DP3Q-491014520-187274</Description>
    </_dlc_DocIdUrl>
    <TaxCatchAll xmlns="9ff07a45-11f5-479e-a441-cd98a86709fe" xsi:nil="true"/>
    <TaxCatchAllLabel xmlns="9ff07a45-11f5-479e-a441-cd98a86709fe" xsi:nil="true"/>
    <_dlc_DocId xmlns="9ff07a45-11f5-479e-a441-cd98a86709fe">XU7P7SY2DP3Q-491014520-187274</_dlc_Doc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_Legacy" ma:contentTypeID="0x010100125D78925D459C4792E0AB097CA57A8700468EE264CD9B964F9956379036DA5620" ma:contentTypeVersion="115" ma:contentTypeDescription="Contenido no relevante." ma:contentTypeScope="" ma:versionID="b4a0c1dc51e5c8576cbdc5485182ca27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827db40d03ee3ab3e85d14260c43b8d6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ción" ma:description="Una descripción del conjunto de documentos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Etiquetas de imagen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Id. de documento" ma:description="Vínculo permanente a este documento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Valor de Id. de documento" ma:description="El valor del identificador de documento asignado a este elemento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5EBE7B-CF90-4C58-A204-AB965E8A6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0AD9F-21AA-4BC2-B170-9799AFC9FB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2D2726-A6C3-428D-8EEF-026B091A9ECF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4.xml><?xml version="1.0" encoding="utf-8"?>
<ds:datastoreItem xmlns:ds="http://schemas.openxmlformats.org/officeDocument/2006/customXml" ds:itemID="{36ACA4D1-15CB-4D2C-88F7-B41E4B26FB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Allianz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Whalen, Josephine Jane (Allianz Compania de Seguros y Reaseguros S.A.)</cp:lastModifiedBy>
  <cp:revision>9</cp:revision>
  <dcterms:created xsi:type="dcterms:W3CDTF">2024-10-28T16:09:00Z</dcterms:created>
  <dcterms:modified xsi:type="dcterms:W3CDTF">2024-11-11T09:38:05Z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OfficeDocumentSecurity_05062020151351">
    <vt:lpwstr>05062020151351;e006418;0</vt:lpwstr>
  </property>
  <property fmtid="{D5CDD505-2E9C-101B-9397-08002B2CF9AE}" pid="57" name="OfficeDocumentSecurity_05062020151412">
    <vt:lpwstr>05062020151412;e006418;0</vt:lpwstr>
  </property>
  <property fmtid="{D5CDD505-2E9C-101B-9397-08002B2CF9AE}" pid="58" name="OfficeDocumentSecurity_25032021104511">
    <vt:lpwstr>25032021104511;e006418;0</vt:lpwstr>
  </property>
  <property fmtid="{D5CDD505-2E9C-101B-9397-08002B2CF9AE}" pid="59" name="OfficeDocumentSecurity_25032021105112">
    <vt:lpwstr>25032021105112;e006418;0</vt:lpwstr>
  </property>
  <property fmtid="{D5CDD505-2E9C-101B-9397-08002B2CF9AE}" pid="60" name="OfficeDocumentSecurity_25032021105200">
    <vt:lpwstr>25032021105200;e006418;0</vt:lpwstr>
  </property>
  <property fmtid="{D5CDD505-2E9C-101B-9397-08002B2CF9AE}" pid="61" name="ContentTypeId">
    <vt:lpwstr>0x010100125D78925D459C4792E0AB097CA57A8700468EE264CD9B964F9956379036DA5620</vt:lpwstr>
  </property>
  <property fmtid="{D5CDD505-2E9C-101B-9397-08002B2CF9AE}" pid="62" name="_dlc_DocIdItemGuid">
    <vt:lpwstr>fa0fbef3-0971-44ca-b112-27ad1032a52f</vt:lpwstr>
  </property>
  <property fmtid="{D5CDD505-2E9C-101B-9397-08002B2CF9AE}" pid="63" name="MSIP_Label_863bc15e-e7bf-41c1-bdb3-03882d8a2e2c_Enabled">
    <vt:lpwstr>true</vt:lpwstr>
  </property>
  <property fmtid="{D5CDD505-2E9C-101B-9397-08002B2CF9AE}" pid="64" name="MSIP_Label_863bc15e-e7bf-41c1-bdb3-03882d8a2e2c_SetDate">
    <vt:lpwstr>2023-05-04T15:01:11Z</vt:lpwstr>
  </property>
  <property fmtid="{D5CDD505-2E9C-101B-9397-08002B2CF9AE}" pid="65" name="MSIP_Label_863bc15e-e7bf-41c1-bdb3-03882d8a2e2c_Method">
    <vt:lpwstr>Privileged</vt:lpwstr>
  </property>
  <property fmtid="{D5CDD505-2E9C-101B-9397-08002B2CF9AE}" pid="66" name="MSIP_Label_863bc15e-e7bf-41c1-bdb3-03882d8a2e2c_Name">
    <vt:lpwstr>863bc15e-e7bf-41c1-bdb3-03882d8a2e2c</vt:lpwstr>
  </property>
  <property fmtid="{D5CDD505-2E9C-101B-9397-08002B2CF9AE}" pid="67" name="MSIP_Label_863bc15e-e7bf-41c1-bdb3-03882d8a2e2c_SiteId">
    <vt:lpwstr>6e06e42d-6925-47c6-b9e7-9581c7ca302a</vt:lpwstr>
  </property>
  <property fmtid="{D5CDD505-2E9C-101B-9397-08002B2CF9AE}" pid="68" name="MSIP_Label_863bc15e-e7bf-41c1-bdb3-03882d8a2e2c_ActionId">
    <vt:lpwstr>15e85a8f-6382-4482-8200-f1c3af9d9082</vt:lpwstr>
  </property>
  <property fmtid="{D5CDD505-2E9C-101B-9397-08002B2CF9AE}" pid="69" name="MSIP_Label_863bc15e-e7bf-41c1-bdb3-03882d8a2e2c_ContentBits">
    <vt:lpwstr>1</vt:lpwstr>
  </property>
  <property fmtid="{D5CDD505-2E9C-101B-9397-08002B2CF9AE}" pid="70" name="DossierDepartment">
    <vt:lpwstr/>
  </property>
  <property fmtid="{D5CDD505-2E9C-101B-9397-08002B2CF9AE}" pid="71" name="AllianzContractingParties">
    <vt:lpwstr/>
  </property>
  <property fmtid="{D5CDD505-2E9C-101B-9397-08002B2CF9AE}" pid="72" name="MediaServiceImageTags">
    <vt:lpwstr/>
  </property>
  <property fmtid="{D5CDD505-2E9C-101B-9397-08002B2CF9AE}" pid="73" name="Contract_Type">
    <vt:lpwstr/>
  </property>
  <property fmtid="{D5CDD505-2E9C-101B-9397-08002B2CF9AE}" pid="74" name="b0fe84444e894ab98172082a3d0e58f8">
    <vt:lpwstr/>
  </property>
  <property fmtid="{D5CDD505-2E9C-101B-9397-08002B2CF9AE}" pid="75" name="Document_Class">
    <vt:lpwstr/>
  </property>
  <property fmtid="{D5CDD505-2E9C-101B-9397-08002B2CF9AE}" pid="76" name="iccd162ff52447b49ab8f5fd8f2cec1e">
    <vt:lpwstr/>
  </property>
</Properties>
</file>