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5D84" w14:textId="17BDB96A" w:rsidR="00230132" w:rsidRPr="007305EA" w:rsidRDefault="00660C0C" w:rsidP="00BA3CBC">
      <w:pPr>
        <w:pStyle w:val="AZ-PCompany"/>
      </w:pPr>
      <w:r w:rsidRPr="007305EA">
        <w:t>ALLIANZ S</w:t>
      </w:r>
      <w:r w:rsidR="0034286C" w:rsidRPr="007305EA">
        <w:t>EGUROS</w:t>
      </w:r>
      <w:r w:rsidRPr="007305EA">
        <w:t xml:space="preserve"> | </w:t>
      </w:r>
      <w:r w:rsidR="0034286C" w:rsidRPr="007305EA">
        <w:t>COMUNICACIÓN CORPORATIVA</w:t>
      </w:r>
    </w:p>
    <w:p w14:paraId="57934361" w14:textId="2EFB0DE2" w:rsidR="00592898" w:rsidRPr="007305EA" w:rsidRDefault="0034286C" w:rsidP="003236DD">
      <w:pPr>
        <w:pStyle w:val="StyleHeading1"/>
      </w:pPr>
      <w:r w:rsidRPr="007305EA">
        <w:rPr>
          <w:color w:val="13A0D3"/>
        </w:rPr>
        <w:t>Nota de prensa</w:t>
      </w:r>
      <w:r w:rsidR="00660C0C" w:rsidRPr="007305EA">
        <w:rPr>
          <w:color w:val="13A0D3"/>
        </w:rPr>
        <w:t xml:space="preserve">: </w:t>
      </w:r>
      <w:r w:rsidR="007C784C" w:rsidRPr="007C784C">
        <w:t xml:space="preserve">Allianz impulsa una nueva generación de servicios digitales en myAllianz 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Content>
        <w:p w14:paraId="478CC371" w14:textId="7F904B51" w:rsidR="00083FD4" w:rsidRPr="007305EA" w:rsidRDefault="00A51255" w:rsidP="00685E57">
          <w:pPr>
            <w:pStyle w:val="AZ-PDate"/>
            <w:framePr w:wrap="around"/>
          </w:pPr>
          <w:r>
            <w:t>5</w:t>
          </w:r>
          <w:r w:rsidR="009A7429" w:rsidRPr="00562190">
            <w:t xml:space="preserve"> </w:t>
          </w:r>
          <w:r w:rsidR="00532F49">
            <w:t>Octubre</w:t>
          </w:r>
          <w:r w:rsidR="009A7429" w:rsidRPr="00562190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p w14:paraId="7E32B2C5" w14:textId="7383DFBD" w:rsidR="001517EB" w:rsidRPr="007305EA" w:rsidRDefault="0034286C" w:rsidP="00497F68">
          <w:pPr>
            <w:pStyle w:val="AZ-PDate2"/>
            <w:framePr w:wrap="around"/>
          </w:pPr>
          <w:r w:rsidRPr="007305EA">
            <w:t>Madrid</w:t>
          </w:r>
        </w:p>
      </w:sdtContent>
    </w:sdt>
    <w:p w14:paraId="36A0BD6A" w14:textId="07011A51" w:rsidR="003D3B72" w:rsidRDefault="002404B6" w:rsidP="003D3B72">
      <w:pPr>
        <w:pStyle w:val="AZ-PList"/>
      </w:pPr>
      <w:r>
        <w:t xml:space="preserve"> </w:t>
      </w:r>
      <w:r w:rsidR="003D3B72">
        <w:t>La aplicación refuerza la experiencia digital de los clientes con nuevas funcionalidades que permiten realizar un seguimiento de los siniestros en tiempo real, además de facilitar la gestión de pólizas y el acceso a información sobre productos de inversión</w:t>
      </w:r>
    </w:p>
    <w:p w14:paraId="5327A084" w14:textId="77777777" w:rsidR="00532F49" w:rsidRDefault="00532F49" w:rsidP="00532F49">
      <w:pPr>
        <w:pStyle w:val="AZ-PList"/>
        <w:numPr>
          <w:ilvl w:val="0"/>
          <w:numId w:val="0"/>
        </w:numPr>
        <w:ind w:left="170"/>
      </w:pPr>
    </w:p>
    <w:p w14:paraId="53CF5BA7" w14:textId="4F8F504B" w:rsidR="002404B6" w:rsidRDefault="003D3B72" w:rsidP="003D3B72">
      <w:pPr>
        <w:pStyle w:val="AZ-PList"/>
      </w:pPr>
      <w:r>
        <w:t>La nueva hoja de ruta de myAllianz impulsa el autoservicio y la relación digital con el cliente, incorporando IA, personalización y nuevos servicios vinculados con el seguro</w:t>
      </w:r>
    </w:p>
    <w:p w14:paraId="6C9C77ED" w14:textId="77777777" w:rsidR="00F64A18" w:rsidRPr="007305EA" w:rsidRDefault="00F64A18" w:rsidP="00F64A18">
      <w:pPr>
        <w:pStyle w:val="AZ-PList"/>
        <w:numPr>
          <w:ilvl w:val="0"/>
          <w:numId w:val="0"/>
        </w:numPr>
        <w:ind w:left="170"/>
      </w:pPr>
    </w:p>
    <w:p w14:paraId="2A2651CE" w14:textId="4D3D94BF" w:rsidR="00E56C66" w:rsidRPr="007305EA" w:rsidRDefault="00E56C66" w:rsidP="0034286C">
      <w:pPr>
        <w:pStyle w:val="AZ-PList"/>
        <w:numPr>
          <w:ilvl w:val="0"/>
          <w:numId w:val="0"/>
        </w:numPr>
      </w:pPr>
    </w:p>
    <w:p w14:paraId="3E69FA10" w14:textId="77777777" w:rsidR="00F35ED7" w:rsidRDefault="00F35ED7" w:rsidP="00F35ED7">
      <w:r>
        <w:t>Allianz da un nuevo paso en su estrategia de digitalización con la evolución de myAllianz, una plataforma que se consolida como el principal punto de contacto digital entre la compañía y sus clientes. La aseguradora sigue incorporando  funcionalidades y servicios diseñados para simplificar la gestión de los seguros, mejorar la experiencia de usuario y ofrecer una relación cada vez más personalizada, ágil y transparente.</w:t>
      </w:r>
    </w:p>
    <w:p w14:paraId="6C3A7F3D" w14:textId="77777777" w:rsidR="00F35ED7" w:rsidRDefault="00F35ED7" w:rsidP="00F35ED7"/>
    <w:p w14:paraId="417A526A" w14:textId="086071BB" w:rsidR="0AD1D4BA" w:rsidRDefault="0AD1D4BA" w:rsidP="0544AAF0">
      <w:pPr>
        <w:rPr>
          <w:b/>
          <w:bCs/>
          <w:color w:val="003781" w:themeColor="background1"/>
        </w:rPr>
      </w:pPr>
      <w:r w:rsidRPr="0544AAF0">
        <w:rPr>
          <w:b/>
          <w:bCs/>
          <w:color w:val="003781" w:themeColor="background1"/>
        </w:rPr>
        <w:t>Seguimiento de siniestros en tiempo real</w:t>
      </w:r>
    </w:p>
    <w:p w14:paraId="4D12D3FE" w14:textId="285905B8" w:rsidR="0544AAF0" w:rsidRDefault="0544AAF0"/>
    <w:p w14:paraId="02AB0358" w14:textId="0A6BE266" w:rsidR="00F35ED7" w:rsidRDefault="00F35ED7" w:rsidP="00F35ED7">
      <w:r>
        <w:t xml:space="preserve">Entre las principales novedades de esta evolución destaca la posibilidad de realizar </w:t>
      </w:r>
      <w:r w:rsidRPr="00710AC1">
        <w:rPr>
          <w:b/>
          <w:bCs/>
          <w:color w:val="122B54" w:themeColor="accent1"/>
        </w:rPr>
        <w:t>un seguimiento detallado de los siniestros en tiempo real</w:t>
      </w:r>
      <w:r w:rsidRPr="00710AC1">
        <w:rPr>
          <w:color w:val="122B54" w:themeColor="accent1"/>
        </w:rPr>
        <w:t xml:space="preserve"> </w:t>
      </w:r>
      <w:r>
        <w:t>desde la propia aplicación. Esta funcionalidad permite a los clientes consultar de manera sencilla y autónoma la evolución de sus expedientes y disponer de una mayor visibilidad sobre todo el proceso, desde su inicio hasta su resolución.</w:t>
      </w:r>
    </w:p>
    <w:p w14:paraId="600949B3" w14:textId="77777777" w:rsidR="00F35ED7" w:rsidRDefault="00F35ED7" w:rsidP="00F35ED7"/>
    <w:p w14:paraId="75ABFE0A" w14:textId="1E8E9C27" w:rsidR="00F35ED7" w:rsidRDefault="00F35ED7" w:rsidP="00F35ED7">
      <w:r>
        <w:t>A través de myAllianz, el cliente puede conocer en cada momento en qué estado se encuentra su expediente, cuáles son los próximos pasos y qué gestiones se han realizado, accediendo a la información de forma inmediata y sin necesidad de realizar consultas adicionales. De esta manera, Allianz busca hacer más sencilla y transparente la gestión del siniestro, facilitando información relevante precisamente en uno de los momentos en los que el cliente más necesita contar con respuestas claras y conocer la evolución de su caso.</w:t>
      </w:r>
    </w:p>
    <w:p w14:paraId="211C1DAF" w14:textId="77777777" w:rsidR="00F35ED7" w:rsidRDefault="00F35ED7" w:rsidP="00F35ED7"/>
    <w:p w14:paraId="0347D004" w14:textId="58231B97" w:rsidR="65117097" w:rsidRDefault="65117097" w:rsidP="0544AAF0">
      <w:pPr>
        <w:rPr>
          <w:b/>
          <w:bCs/>
          <w:color w:val="003781" w:themeColor="background1"/>
        </w:rPr>
      </w:pPr>
      <w:r w:rsidRPr="0544AAF0">
        <w:rPr>
          <w:rFonts w:eastAsiaTheme="minorEastAsia"/>
          <w:b/>
          <w:bCs/>
          <w:color w:val="003781" w:themeColor="background1"/>
          <w:szCs w:val="20"/>
        </w:rPr>
        <w:t>Visualización mejorada de coberturas y nuevos servicios digitales</w:t>
      </w:r>
    </w:p>
    <w:p w14:paraId="26CEDE1C" w14:textId="53556F93" w:rsidR="0544AAF0" w:rsidRDefault="0544AAF0"/>
    <w:p w14:paraId="623DB2E1" w14:textId="4EAEC082" w:rsidR="00F35ED7" w:rsidRDefault="00F35ED7" w:rsidP="00F35ED7">
      <w:r>
        <w:lastRenderedPageBreak/>
        <w:t xml:space="preserve">El seguimiento en tiempo real supone así un avance relevante en la experiencia digital del cliente, al aportar </w:t>
      </w:r>
      <w:r w:rsidRPr="00710AC1">
        <w:rPr>
          <w:b/>
          <w:bCs/>
          <w:color w:val="122B54" w:themeColor="accent1"/>
        </w:rPr>
        <w:t>mayor autonomía, transparencia y control sobre sus gestiones</w:t>
      </w:r>
      <w:r w:rsidRPr="00710AC1">
        <w:rPr>
          <w:color w:val="122B54" w:themeColor="accent1"/>
        </w:rPr>
        <w:t xml:space="preserve"> </w:t>
      </w:r>
      <w:r>
        <w:t>y reforzar el papel de myAllianz como canal de información y servicio durante todo el proceso.</w:t>
      </w:r>
    </w:p>
    <w:p w14:paraId="74044C35" w14:textId="77777777" w:rsidR="00F35ED7" w:rsidRDefault="00F35ED7" w:rsidP="00F35ED7">
      <w:r>
        <w:t>Junto a esta funcionalidad, myAllianz incorpora una nueva forma de visualizar las coberturas contratadas, más clara e intuitiva, facilitando que los clientes puedan consultar y comprender de manera sencilla la protección incluida en sus pólizas.</w:t>
      </w:r>
    </w:p>
    <w:p w14:paraId="0598B9B9" w14:textId="77777777" w:rsidR="00F35ED7" w:rsidRDefault="00F35ED7" w:rsidP="00F35ED7"/>
    <w:p w14:paraId="63EC91BA" w14:textId="1FB53400" w:rsidR="00F35ED7" w:rsidRDefault="00F35ED7" w:rsidP="00F35ED7">
      <w:r>
        <w:t xml:space="preserve">La evolución de myAllianz incorpora además nuevos servicios digitales de valor añadido que van más allá de la gestión tradicional de pólizas. Entre ellos destaca un </w:t>
      </w:r>
      <w:r w:rsidRPr="00710AC1">
        <w:rPr>
          <w:b/>
          <w:bCs/>
          <w:color w:val="122B54" w:themeColor="accent1"/>
        </w:rPr>
        <w:t>servicio de asesoramiento legal</w:t>
      </w:r>
      <w:r>
        <w:t xml:space="preserve"> mediante chat para clientes autónomos, una iniciativa que refleja la apuesta de Allianz por convertir su aplicación en un ecosistema de servicios que acompañe a las personas y empresas en su día a día, aportando soluciones útiles más allá del seguro.</w:t>
      </w:r>
    </w:p>
    <w:p w14:paraId="28C5D6E8" w14:textId="77777777" w:rsidR="00F35ED7" w:rsidRDefault="00F35ED7" w:rsidP="00F35ED7"/>
    <w:p w14:paraId="61C2FD9B" w14:textId="5D5C5AC9" w:rsidR="0CBAA1F3" w:rsidRDefault="0CBAA1F3" w:rsidP="0544AAF0">
      <w:pPr>
        <w:rPr>
          <w:b/>
          <w:bCs/>
          <w:color w:val="003781" w:themeColor="background1"/>
        </w:rPr>
      </w:pPr>
      <w:r w:rsidRPr="0544AAF0">
        <w:rPr>
          <w:b/>
          <w:bCs/>
          <w:color w:val="003781" w:themeColor="background1"/>
        </w:rPr>
        <w:t>Una plataforma en constante evolución</w:t>
      </w:r>
    </w:p>
    <w:p w14:paraId="3CAF6FF0" w14:textId="728FAF4F" w:rsidR="0544AAF0" w:rsidRDefault="0544AAF0"/>
    <w:p w14:paraId="059F6BCF" w14:textId="21BB47FF" w:rsidR="00F35ED7" w:rsidRDefault="00F35ED7" w:rsidP="00F35ED7">
      <w:r>
        <w:t>En los próximos meses, myAllianz completará su evolución hacia una plataforma de servicios cada vez más amplia, que no solo facilitará la gestión de seguros, sino que ofrecerá acceso a soluciones diseñadas para resolver necesidades reales de clientes particulares, autónomos y empresas. La apuesta de Allianz es situar la app en el centro de la relación con el cliente, combinando protección, asistencia y servicios de valor añadido en una única experiencia digital.</w:t>
      </w:r>
    </w:p>
    <w:p w14:paraId="1452E881" w14:textId="77777777" w:rsidR="00F35ED7" w:rsidRDefault="00F35ED7" w:rsidP="00F35ED7">
      <w:pPr>
        <w:rPr>
          <w:i/>
          <w:iCs/>
        </w:rPr>
      </w:pPr>
    </w:p>
    <w:p w14:paraId="4FF79281" w14:textId="3969363F" w:rsidR="00F35ED7" w:rsidRDefault="00F35ED7" w:rsidP="00F35ED7">
      <w:r w:rsidRPr="0544AAF0">
        <w:rPr>
          <w:i/>
          <w:iCs/>
        </w:rPr>
        <w:t>“Nuestro objetivo es que myAllianz se convierta en el eje central de la relación digital con nuestros clientes, siendo cada vez más útil y relevante para ellos. Queremos ofrecer una experiencia simple, intuitiva y ágil para resolver cualquier gestión relacionada con sus seguros, y además ir más allá del seguro, reforzando nuestra propuesta de valor con servicios y beneficios relevantes, exclusivos y personalizados”,</w:t>
      </w:r>
      <w:r>
        <w:t xml:space="preserve"> señala </w:t>
      </w:r>
      <w:r w:rsidRPr="00710AC1">
        <w:rPr>
          <w:b/>
          <w:bCs/>
          <w:color w:val="122B54" w:themeColor="accent1"/>
        </w:rPr>
        <w:t>María Luisa de la Peña, Chief Marketing Officer de Allianz.</w:t>
      </w:r>
    </w:p>
    <w:p w14:paraId="3A98E0A9" w14:textId="77777777" w:rsidR="00F35ED7" w:rsidRDefault="00F35ED7" w:rsidP="00F35ED7"/>
    <w:p w14:paraId="4F1C2ED7" w14:textId="3295DF00" w:rsidR="0019433B" w:rsidRPr="007C784C" w:rsidRDefault="00F35ED7" w:rsidP="00F35ED7">
      <w:r>
        <w:t>La evolución de myAllianz forma parte de la estrategia de transformación digital de Allianz y refuerza su compromiso con una experiencia de cliente más cercana, personalizada y conectada. A través de esta apuesta, la compañía busca impulsar el uso de los canales digitales, facilitar la autogestión y seguir mejorando la calidad del servicio ofrecido a sus clientes.</w:t>
      </w:r>
    </w:p>
    <w:p w14:paraId="24576B90" w14:textId="77777777" w:rsidR="00CD7E95" w:rsidRPr="007C784C" w:rsidRDefault="00CD7E95" w:rsidP="00B07ACB"/>
    <w:tbl>
      <w:tblPr>
        <w:tblStyle w:val="AZPressContact"/>
        <w:tblW w:w="0" w:type="auto"/>
        <w:tblBorders>
          <w:top w:val="single" w:sz="4" w:space="0" w:color="003781" w:themeColor="background1"/>
          <w:bottom w:val="single" w:sz="4" w:space="0" w:color="003781" w:themeColor="background1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="00137935" w:rsidRPr="007305EA" w14:paraId="3642DFCB" w14:textId="77777777" w:rsidTr="0544AAF0">
        <w:tc>
          <w:tcPr>
            <w:tcW w:w="8579" w:type="dxa"/>
            <w:gridSpan w:val="4"/>
            <w:tcMar>
              <w:bottom w:w="142" w:type="dxa"/>
            </w:tcMar>
          </w:tcPr>
          <w:p w14:paraId="1BFC39D2" w14:textId="2FABF0DA" w:rsidR="00137935" w:rsidRPr="007305EA" w:rsidRDefault="0034286C" w:rsidP="001E6D1C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="007A3DD9" w:rsidRPr="007305EA" w14:paraId="02A973FD" w14:textId="77777777" w:rsidTr="0544AAF0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14:paraId="3E90328E" w14:textId="737F5F33" w:rsidR="0034286C" w:rsidRPr="007305EA" w:rsidRDefault="0034286C" w:rsidP="0034286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="00BD281C" w:rsidRPr="007305EA">
              <w:rPr>
                <w:rStyle w:val="StyleBackground1"/>
                <w:lang w:val="es-ES"/>
              </w:rPr>
              <w:t xml:space="preserve"> </w:t>
            </w:r>
          </w:p>
          <w:p w14:paraId="59B1BAEA" w14:textId="403931C4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14:paraId="125C94D4" w14:textId="1C746E7D" w:rsidR="007A3DD9" w:rsidRPr="007305EA" w:rsidRDefault="007A3DD9" w:rsidP="007A3DD9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="0034286C" w:rsidRPr="007305EA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="0034286C" w:rsidRPr="007305EA">
              <w:rPr>
                <w:rStyle w:val="StyleBackground1"/>
                <w:lang w:val="es-ES"/>
              </w:rPr>
              <w:t>638 93 00 08</w:t>
            </w:r>
          </w:p>
          <w:p w14:paraId="25C474BA" w14:textId="5D271C70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14:paraId="672B4957" w14:textId="2BCD7DEC" w:rsidR="00137935" w:rsidRPr="007305EA" w:rsidRDefault="0034286C" w:rsidP="001C10B7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="00BD281C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="00BD281C" w:rsidRPr="007305EA">
              <w:rPr>
                <w:rStyle w:val="StyleBackground1"/>
                <w:lang w:val="es-ES"/>
              </w:rPr>
              <w:t>@allianz</w:t>
            </w:r>
            <w:r w:rsidR="007A3DD9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14:paraId="072A6119" w14:textId="173DBC9B" w:rsidR="0544AAF0" w:rsidRDefault="0544AAF0" w:rsidP="0544AAF0">
      <w:pPr>
        <w:pStyle w:val="Ttulo2"/>
      </w:pPr>
    </w:p>
    <w:p w14:paraId="58C68159" w14:textId="2A6FAF2E" w:rsidR="0544AAF0" w:rsidRDefault="0544AAF0" w:rsidP="0544AAF0">
      <w:pPr>
        <w:pStyle w:val="Ttulo2"/>
      </w:pPr>
    </w:p>
    <w:p w14:paraId="4604A97F" w14:textId="77777777" w:rsidR="00710AC1" w:rsidRPr="00710AC1" w:rsidRDefault="00710AC1" w:rsidP="00710AC1"/>
    <w:p w14:paraId="27417DD9" w14:textId="04E85850" w:rsidR="0544AAF0" w:rsidRDefault="0544AAF0" w:rsidP="0544AAF0">
      <w:pPr>
        <w:pStyle w:val="Ttulo2"/>
      </w:pPr>
    </w:p>
    <w:p w14:paraId="39D35B2C" w14:textId="3D6B647F" w:rsidR="001E6D1C" w:rsidRPr="007305EA" w:rsidRDefault="0034286C" w:rsidP="00BA3CBC">
      <w:pPr>
        <w:pStyle w:val="Ttulo2"/>
      </w:pPr>
      <w:r w:rsidRPr="007305EA">
        <w:lastRenderedPageBreak/>
        <w:t>Sobre Allianz Seguros</w:t>
      </w:r>
    </w:p>
    <w:p w14:paraId="468744EF" w14:textId="77777777" w:rsidR="00BF5976" w:rsidRPr="007305EA" w:rsidRDefault="00BF5976" w:rsidP="00BF5976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14:paraId="3F48C481" w14:textId="77777777" w:rsidR="00BF5976" w:rsidRPr="007305EA" w:rsidRDefault="00BF5976" w:rsidP="00BF5976"/>
    <w:p w14:paraId="1A3C5677" w14:textId="70C48C56" w:rsidR="00BF5976" w:rsidRPr="007305EA" w:rsidRDefault="00BF5976" w:rsidP="00BF597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14:paraId="311F35F6" w14:textId="77777777" w:rsidR="00BF5976" w:rsidRPr="007305EA" w:rsidRDefault="00BF5976" w:rsidP="00BF5976"/>
    <w:p w14:paraId="4D986C6D" w14:textId="2DAE3C3C" w:rsidR="001C10B7" w:rsidRPr="007305EA" w:rsidRDefault="00BF5976" w:rsidP="00BF5976">
      <w:r w:rsidRPr="007305EA">
        <w:t xml:space="preserve">Más información: </w:t>
      </w:r>
      <w:hyperlink r:id="rId13" w:history="1">
        <w:r w:rsidRPr="007305EA">
          <w:rPr>
            <w:rStyle w:val="Hipervnculo"/>
          </w:rPr>
          <w:t>https://www.allianz.es/.</w:t>
        </w:r>
      </w:hyperlink>
    </w:p>
    <w:p w14:paraId="72DCABB0" w14:textId="77777777" w:rsidR="000E6184" w:rsidRPr="007305EA" w:rsidRDefault="000E6184" w:rsidP="00827A62"/>
    <w:p w14:paraId="78597A70" w14:textId="77777777" w:rsidR="00F72E43" w:rsidRPr="007305EA" w:rsidRDefault="00F72E43" w:rsidP="008640C9"/>
    <w:p w14:paraId="430C8A9A" w14:textId="26957AE0" w:rsidR="00EB6C5C" w:rsidRPr="007305EA" w:rsidRDefault="00FF57EC" w:rsidP="00B1634E">
      <w:pPr>
        <w:pStyle w:val="AZ-PSmall"/>
      </w:pPr>
      <w:r w:rsidRPr="007305EA">
        <w:t xml:space="preserve">Estas aseveraciones quedan, como siempre, sujetas a la siguiente </w:t>
      </w:r>
      <w:hyperlink r:id="rId14" w:history="1">
        <w:r w:rsidRPr="007305EA">
          <w:rPr>
            <w:rStyle w:val="Hipervnculo"/>
          </w:rPr>
          <w:t>nota preventiva.</w:t>
        </w:r>
      </w:hyperlink>
    </w:p>
    <w:p w14:paraId="73BB3DDB" w14:textId="77777777" w:rsidR="00BD1313" w:rsidRPr="007305EA" w:rsidRDefault="00BD1313" w:rsidP="00B1634E">
      <w:pPr>
        <w:pStyle w:val="AZ-PSmall"/>
      </w:pPr>
    </w:p>
    <w:p w14:paraId="524D244D" w14:textId="77777777" w:rsidR="004E5839" w:rsidRPr="007305EA" w:rsidRDefault="004E5839" w:rsidP="00B1634E">
      <w:pPr>
        <w:pStyle w:val="AZ-PSmall"/>
      </w:pPr>
    </w:p>
    <w:p w14:paraId="76664B2F" w14:textId="0E6C87F9" w:rsidR="004E5839" w:rsidRPr="005072B6" w:rsidRDefault="004E5839" w:rsidP="00B1634E">
      <w:pPr>
        <w:pStyle w:val="AZ-PSmall"/>
      </w:pPr>
    </w:p>
    <w:sectPr w:rsidR="004E5839" w:rsidRPr="005072B6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571C" w14:textId="77777777" w:rsidR="006220B8" w:rsidRPr="007305EA" w:rsidRDefault="006220B8" w:rsidP="009F69DD">
      <w:r w:rsidRPr="007305EA">
        <w:separator/>
      </w:r>
    </w:p>
  </w:endnote>
  <w:endnote w:type="continuationSeparator" w:id="0">
    <w:p w14:paraId="0B97EDA4" w14:textId="77777777" w:rsidR="006220B8" w:rsidRPr="007305EA" w:rsidRDefault="006220B8" w:rsidP="009F69DD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8F0E" w14:textId="77777777" w:rsidR="00070BAA" w:rsidRPr="007305EA" w:rsidRDefault="00070BAA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2E3" w14:textId="77777777" w:rsidR="00A90DBF" w:rsidRPr="007305EA" w:rsidRDefault="005D10A6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97DE" w14:textId="77777777" w:rsidR="006220B8" w:rsidRPr="007305EA" w:rsidRDefault="006220B8" w:rsidP="009F69DD">
      <w:r w:rsidRPr="007305EA">
        <w:separator/>
      </w:r>
    </w:p>
  </w:footnote>
  <w:footnote w:type="continuationSeparator" w:id="0">
    <w:p w14:paraId="5435E742" w14:textId="77777777" w:rsidR="006220B8" w:rsidRPr="007305EA" w:rsidRDefault="006220B8" w:rsidP="009F69DD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15CF" w14:textId="426B000E" w:rsidR="001C10B7" w:rsidRPr="007305EA" w:rsidRDefault="001C10B7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E7C2A" w14:textId="1D3E3658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DF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 filled="f" stroked="f">
              <v:textbox style="mso-fit-shape-to-text:t" inset="0,15pt,0,0">
                <w:txbxContent>
                  <w:p w14:paraId="488E7C2A" w14:textId="1D3E3658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D101" w14:textId="631BA86A" w:rsidR="00F77599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E60AD" w14:textId="280F9FF2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8D2E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 filled="f" stroked="f">
              <v:textbox style="mso-fit-shape-to-text:t" inset="0,15pt,0,0">
                <w:txbxContent>
                  <w:p w14:paraId="443E60AD" w14:textId="280F9FF2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04AC" w:rsidRPr="007305EA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39CCE0" id="Rechteck 4" o:spid="_x0000_s1026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 fillcolor="white [3213]" strokecolor="white [3213]" strokeweight="2pt">
              <w10:wrap type="topAndBottom"/>
            </v:rect>
          </w:pict>
        </mc:Fallback>
      </mc:AlternateContent>
    </w:r>
    <w:r w:rsidR="00A76C73" w:rsidRPr="007305EA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1A15" w14:textId="79B9CF62" w:rsidR="00A76C73" w:rsidRPr="007305EA" w:rsidRDefault="00532F49" w:rsidP="00685E57">
                          <w:pPr>
                            <w:pStyle w:val="AZ-PDate"/>
                          </w:pPr>
                          <w:fldSimple w:instr=" STYLEREF  &quot;AZ-P Date&quot;  \* MERGEFORMAT ">
                            <w:r w:rsidR="00A51255">
                              <w:t>5 Octubre 2026</w:t>
                            </w:r>
                          </w:fldSimple>
                        </w:p>
                        <w:p w14:paraId="5F0F6D58" w14:textId="3F80C650" w:rsidR="005D10A6" w:rsidRPr="007305EA" w:rsidRDefault="00532F49" w:rsidP="00685E57">
                          <w:pPr>
                            <w:pStyle w:val="AZ-PDate"/>
                          </w:pPr>
                          <w:fldSimple w:instr=" STYLEREF  &quot;AZ-P Date2&quot;  \* MERGEFORMAT ">
                            <w:r w:rsidR="00A51255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BE07A7" id="Textfeld 10" o:spid="_x0000_s1028" type="#_x0000_t202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filled="f" stroked="f" strokeweight=".5pt">
              <v:textbox inset="0,0,0,0">
                <w:txbxContent>
                  <w:p w14:paraId="4AE21A15" w14:textId="79B9CF62" w:rsidR="00A76C73" w:rsidRPr="007305EA" w:rsidRDefault="00532F49" w:rsidP="00685E57">
                    <w:pPr>
                      <w:pStyle w:val="AZ-PDate"/>
                    </w:pPr>
                    <w:fldSimple w:instr=" STYLEREF  &quot;AZ-P Date&quot;  \* MERGEFORMAT ">
                      <w:r w:rsidR="00A51255">
                        <w:t>5 Octubre 2026</w:t>
                      </w:r>
                    </w:fldSimple>
                  </w:p>
                  <w:p w14:paraId="5F0F6D58" w14:textId="3F80C650" w:rsidR="005D10A6" w:rsidRPr="007305EA" w:rsidRDefault="00532F49" w:rsidP="00685E57">
                    <w:pPr>
                      <w:pStyle w:val="AZ-PDate"/>
                    </w:pPr>
                    <w:fldSimple w:instr=" STYLEREF  &quot;AZ-P Date2&quot;  \* MERGEFORMAT ">
                      <w:r w:rsidR="00A51255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77599" w:rsidRPr="007305EA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14D" w14:textId="285A37D8" w:rsidR="00A76C73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1F425" w14:textId="19301233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D33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Internal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 filled="f" stroked="f">
              <v:textbox style="mso-fit-shape-to-text:t" inset="0,15pt,0,0">
                <w:txbxContent>
                  <w:p w14:paraId="6CF1F425" w14:textId="19301233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C73" w:rsidRPr="007305EA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ascii="Allianz Neo" w:hAnsi="Allianz Neo" w:hint="default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5A81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B3E3F"/>
    <w:rsid w:val="000C2D55"/>
    <w:rsid w:val="000C3C7B"/>
    <w:rsid w:val="000E6184"/>
    <w:rsid w:val="000E6B9C"/>
    <w:rsid w:val="000F0E23"/>
    <w:rsid w:val="000F5C2B"/>
    <w:rsid w:val="001155D0"/>
    <w:rsid w:val="00133024"/>
    <w:rsid w:val="00137935"/>
    <w:rsid w:val="001400F2"/>
    <w:rsid w:val="00142B3A"/>
    <w:rsid w:val="001517EB"/>
    <w:rsid w:val="00156935"/>
    <w:rsid w:val="00175728"/>
    <w:rsid w:val="0019318F"/>
    <w:rsid w:val="0019433B"/>
    <w:rsid w:val="00196902"/>
    <w:rsid w:val="001A1DB5"/>
    <w:rsid w:val="001A60DD"/>
    <w:rsid w:val="001C10B7"/>
    <w:rsid w:val="001D2736"/>
    <w:rsid w:val="001E6D1C"/>
    <w:rsid w:val="002202C5"/>
    <w:rsid w:val="00230132"/>
    <w:rsid w:val="002404B6"/>
    <w:rsid w:val="0024492E"/>
    <w:rsid w:val="002461FD"/>
    <w:rsid w:val="00274FDE"/>
    <w:rsid w:val="00283B54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4C55"/>
    <w:rsid w:val="0030797F"/>
    <w:rsid w:val="00313BB5"/>
    <w:rsid w:val="0031644F"/>
    <w:rsid w:val="00322E3D"/>
    <w:rsid w:val="003236DD"/>
    <w:rsid w:val="00327D08"/>
    <w:rsid w:val="00332FC3"/>
    <w:rsid w:val="0034286C"/>
    <w:rsid w:val="00343098"/>
    <w:rsid w:val="0037149F"/>
    <w:rsid w:val="00375DEC"/>
    <w:rsid w:val="003823F8"/>
    <w:rsid w:val="003A1442"/>
    <w:rsid w:val="003C3BC3"/>
    <w:rsid w:val="003D3B72"/>
    <w:rsid w:val="003F7394"/>
    <w:rsid w:val="00413C2A"/>
    <w:rsid w:val="00414B3B"/>
    <w:rsid w:val="004161CB"/>
    <w:rsid w:val="00426FAF"/>
    <w:rsid w:val="0043201B"/>
    <w:rsid w:val="00434485"/>
    <w:rsid w:val="00477E82"/>
    <w:rsid w:val="004879EB"/>
    <w:rsid w:val="0049541C"/>
    <w:rsid w:val="00497F68"/>
    <w:rsid w:val="004B19CF"/>
    <w:rsid w:val="004B711D"/>
    <w:rsid w:val="004B71B4"/>
    <w:rsid w:val="004C71AD"/>
    <w:rsid w:val="004D06FB"/>
    <w:rsid w:val="004D7BCB"/>
    <w:rsid w:val="004E424C"/>
    <w:rsid w:val="004E5839"/>
    <w:rsid w:val="004E5EC7"/>
    <w:rsid w:val="004F4655"/>
    <w:rsid w:val="004F5F4D"/>
    <w:rsid w:val="00503078"/>
    <w:rsid w:val="00505934"/>
    <w:rsid w:val="005072B6"/>
    <w:rsid w:val="0051443F"/>
    <w:rsid w:val="0051799E"/>
    <w:rsid w:val="00524270"/>
    <w:rsid w:val="00532F49"/>
    <w:rsid w:val="0053768C"/>
    <w:rsid w:val="00562190"/>
    <w:rsid w:val="00563350"/>
    <w:rsid w:val="0057235E"/>
    <w:rsid w:val="00581168"/>
    <w:rsid w:val="00584675"/>
    <w:rsid w:val="005879DB"/>
    <w:rsid w:val="00592898"/>
    <w:rsid w:val="00592B78"/>
    <w:rsid w:val="00594730"/>
    <w:rsid w:val="005971FB"/>
    <w:rsid w:val="005A462F"/>
    <w:rsid w:val="005C519B"/>
    <w:rsid w:val="005C6935"/>
    <w:rsid w:val="005D017C"/>
    <w:rsid w:val="005D10A6"/>
    <w:rsid w:val="005D1439"/>
    <w:rsid w:val="005E66B0"/>
    <w:rsid w:val="005F07DC"/>
    <w:rsid w:val="005F5D45"/>
    <w:rsid w:val="0060561D"/>
    <w:rsid w:val="00620266"/>
    <w:rsid w:val="006220B8"/>
    <w:rsid w:val="00630C7F"/>
    <w:rsid w:val="00660C0C"/>
    <w:rsid w:val="00680576"/>
    <w:rsid w:val="00685E57"/>
    <w:rsid w:val="00686CD6"/>
    <w:rsid w:val="00694D1A"/>
    <w:rsid w:val="006A565A"/>
    <w:rsid w:val="006B23B3"/>
    <w:rsid w:val="006B5E5C"/>
    <w:rsid w:val="006B767D"/>
    <w:rsid w:val="006C4687"/>
    <w:rsid w:val="006C760F"/>
    <w:rsid w:val="006E1400"/>
    <w:rsid w:val="006E7818"/>
    <w:rsid w:val="006F14C0"/>
    <w:rsid w:val="007035AB"/>
    <w:rsid w:val="00710AC1"/>
    <w:rsid w:val="007128DB"/>
    <w:rsid w:val="007161F9"/>
    <w:rsid w:val="00716D0B"/>
    <w:rsid w:val="007251AD"/>
    <w:rsid w:val="00725D44"/>
    <w:rsid w:val="007305EA"/>
    <w:rsid w:val="00740D36"/>
    <w:rsid w:val="00743A14"/>
    <w:rsid w:val="007629A4"/>
    <w:rsid w:val="00765B2A"/>
    <w:rsid w:val="007A2E26"/>
    <w:rsid w:val="007A3DD9"/>
    <w:rsid w:val="007A4629"/>
    <w:rsid w:val="007A4A1A"/>
    <w:rsid w:val="007C00A1"/>
    <w:rsid w:val="007C14CF"/>
    <w:rsid w:val="007C784C"/>
    <w:rsid w:val="007D01A7"/>
    <w:rsid w:val="007E2CE4"/>
    <w:rsid w:val="007E68DC"/>
    <w:rsid w:val="007F2764"/>
    <w:rsid w:val="007F3F76"/>
    <w:rsid w:val="008109B4"/>
    <w:rsid w:val="008114AF"/>
    <w:rsid w:val="0081556A"/>
    <w:rsid w:val="00821F83"/>
    <w:rsid w:val="00827A62"/>
    <w:rsid w:val="00835E10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867DC"/>
    <w:rsid w:val="0089346F"/>
    <w:rsid w:val="00897966"/>
    <w:rsid w:val="008A1EA1"/>
    <w:rsid w:val="008A2466"/>
    <w:rsid w:val="008B03B4"/>
    <w:rsid w:val="008C11F1"/>
    <w:rsid w:val="008C1C4E"/>
    <w:rsid w:val="008C6063"/>
    <w:rsid w:val="008D1A1F"/>
    <w:rsid w:val="008E3D27"/>
    <w:rsid w:val="00904D17"/>
    <w:rsid w:val="00932F63"/>
    <w:rsid w:val="0096535D"/>
    <w:rsid w:val="0097393A"/>
    <w:rsid w:val="00982189"/>
    <w:rsid w:val="009844A9"/>
    <w:rsid w:val="00985475"/>
    <w:rsid w:val="009942D7"/>
    <w:rsid w:val="009A7429"/>
    <w:rsid w:val="009B16E6"/>
    <w:rsid w:val="009B32F6"/>
    <w:rsid w:val="009B4717"/>
    <w:rsid w:val="009B4723"/>
    <w:rsid w:val="009B4CB5"/>
    <w:rsid w:val="009D0A21"/>
    <w:rsid w:val="009E62A2"/>
    <w:rsid w:val="009F2DF6"/>
    <w:rsid w:val="009F3681"/>
    <w:rsid w:val="009F69DD"/>
    <w:rsid w:val="00A24956"/>
    <w:rsid w:val="00A27974"/>
    <w:rsid w:val="00A42E83"/>
    <w:rsid w:val="00A44F6D"/>
    <w:rsid w:val="00A47C6B"/>
    <w:rsid w:val="00A51255"/>
    <w:rsid w:val="00A718D0"/>
    <w:rsid w:val="00A72322"/>
    <w:rsid w:val="00A76C73"/>
    <w:rsid w:val="00A81742"/>
    <w:rsid w:val="00A820DD"/>
    <w:rsid w:val="00A90DBF"/>
    <w:rsid w:val="00AA66C1"/>
    <w:rsid w:val="00AA785C"/>
    <w:rsid w:val="00AB091F"/>
    <w:rsid w:val="00AB7E29"/>
    <w:rsid w:val="00AC56EC"/>
    <w:rsid w:val="00AE05C5"/>
    <w:rsid w:val="00AF1D62"/>
    <w:rsid w:val="00AF444D"/>
    <w:rsid w:val="00B07ACB"/>
    <w:rsid w:val="00B1634E"/>
    <w:rsid w:val="00B17801"/>
    <w:rsid w:val="00B316D3"/>
    <w:rsid w:val="00B31878"/>
    <w:rsid w:val="00B36376"/>
    <w:rsid w:val="00B47102"/>
    <w:rsid w:val="00B55C7D"/>
    <w:rsid w:val="00B604AC"/>
    <w:rsid w:val="00B65E96"/>
    <w:rsid w:val="00B7055A"/>
    <w:rsid w:val="00B86ED7"/>
    <w:rsid w:val="00B934BB"/>
    <w:rsid w:val="00BA0952"/>
    <w:rsid w:val="00BA3CBC"/>
    <w:rsid w:val="00BA4CD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37855"/>
    <w:rsid w:val="00C43950"/>
    <w:rsid w:val="00C601B7"/>
    <w:rsid w:val="00C617C3"/>
    <w:rsid w:val="00C61869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D7E95"/>
    <w:rsid w:val="00CE7654"/>
    <w:rsid w:val="00D04DE6"/>
    <w:rsid w:val="00D07285"/>
    <w:rsid w:val="00D076B3"/>
    <w:rsid w:val="00D11FFE"/>
    <w:rsid w:val="00D12F38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85DA7"/>
    <w:rsid w:val="00DA6907"/>
    <w:rsid w:val="00DC2140"/>
    <w:rsid w:val="00DE1478"/>
    <w:rsid w:val="00DF6E90"/>
    <w:rsid w:val="00E00D78"/>
    <w:rsid w:val="00E0644E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5A8C"/>
    <w:rsid w:val="00E97FB8"/>
    <w:rsid w:val="00EA44BB"/>
    <w:rsid w:val="00EA48EC"/>
    <w:rsid w:val="00EB6C5C"/>
    <w:rsid w:val="00ED21A4"/>
    <w:rsid w:val="00ED4FB4"/>
    <w:rsid w:val="00EE4210"/>
    <w:rsid w:val="00EF6A49"/>
    <w:rsid w:val="00F16ADD"/>
    <w:rsid w:val="00F16BA3"/>
    <w:rsid w:val="00F21363"/>
    <w:rsid w:val="00F35ED7"/>
    <w:rsid w:val="00F36305"/>
    <w:rsid w:val="00F4586B"/>
    <w:rsid w:val="00F64A18"/>
    <w:rsid w:val="00F658E7"/>
    <w:rsid w:val="00F70CA1"/>
    <w:rsid w:val="00F72E43"/>
    <w:rsid w:val="00F77599"/>
    <w:rsid w:val="00F84C48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0544AAF0"/>
    <w:rsid w:val="0AD1D4BA"/>
    <w:rsid w:val="0CBAA1F3"/>
    <w:rsid w:val="23CECB09"/>
    <w:rsid w:val="37870D93"/>
    <w:rsid w:val="4479C06C"/>
    <w:rsid w:val="5EBDA6BE"/>
    <w:rsid w:val="616C3AD8"/>
    <w:rsid w:val="65117097"/>
    <w:rsid w:val="7881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eastAsiaTheme="majorEastAsia" w:hAnsiTheme="majorHAnsi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customStyle="1" w:styleId="Ttulo1Car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eastAsiaTheme="majorEastAsia" w:hAnsiTheme="majorHAnsi" w:cstheme="majorBidi"/>
      <w:color w:val="CFCFCF" w:themeColor="text2"/>
      <w:sz w:val="86"/>
      <w:szCs w:val="32"/>
      <w:lang w:val="en-GB"/>
    </w:rPr>
  </w:style>
  <w:style w:type="character" w:customStyle="1" w:styleId="AZ-TBrandColorBlue3">
    <w:name w:val="AZ-T Brand Color Blue 3"/>
    <w:uiPriority w:val="1"/>
    <w:qFormat/>
    <w:rsid w:val="006C760F"/>
    <w:rPr>
      <w:color w:val="13A0D3" w:themeColor="accent4"/>
    </w:rPr>
  </w:style>
  <w:style w:type="character" w:customStyle="1" w:styleId="Ttulo2Car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eastAsiaTheme="majorEastAsia" w:hAnsiTheme="majorHAnsi" w:cstheme="majorBidi"/>
      <w:b/>
      <w:color w:val="003781" w:themeColor="background1"/>
      <w:sz w:val="20"/>
      <w:szCs w:val="32"/>
      <w:lang w:val="en-US"/>
    </w:rPr>
  </w:style>
  <w:style w:type="paragraph" w:customStyle="1" w:styleId="AZ-PSender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customStyle="1" w:styleId="PiedepginaCar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customStyle="1" w:styleId="AZ-PCompany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customStyle="1" w:styleId="AZ-PDate">
    <w:name w:val="AZ-P Date"/>
    <w:basedOn w:val="AZ-PSender"/>
    <w:link w:val="AZ-PDateZchn"/>
    <w:qFormat/>
    <w:rsid w:val="003236DD"/>
    <w:pPr>
      <w:framePr w:w="1814" w:wrap="around" w:vAnchor="text" w:hAnchor="page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customStyle="1" w:styleId="SubttuloCar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customStyle="1" w:styleId="AZ-PList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-PSmall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customStyle="1" w:styleId="AZPressContact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sz="4" w:space="0" w:color="CFCFCF" w:themeColor="text2"/>
        <w:bottom w:val="single" w:sz="4" w:space="0" w:color="CFCFCF" w:themeColor="text2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customStyle="1" w:styleId="AZ-PHeadlineLevel2Small">
    <w:name w:val="AZ-P Headline Level 2 Small"/>
    <w:basedOn w:val="Ttulo2"/>
    <w:qFormat/>
    <w:rsid w:val="001155D0"/>
    <w:pPr>
      <w:keepNext/>
      <w:pBdr>
        <w:top w:val="single" w:sz="4" w:space="12" w:color="003781" w:themeColor="background1"/>
      </w:pBdr>
      <w:spacing w:before="0"/>
    </w:pPr>
    <w:rPr>
      <w:sz w:val="14"/>
      <w:szCs w:val="14"/>
    </w:rPr>
  </w:style>
  <w:style w:type="paragraph" w:customStyle="1" w:styleId="StyleHeading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customStyle="1" w:styleId="StyleText2">
    <w:name w:val="Style Text 2"/>
    <w:basedOn w:val="Fuentedeprrafopredeter"/>
    <w:rsid w:val="003236DD"/>
    <w:rPr>
      <w:color w:val="003781" w:themeColor="background1"/>
      <w:lang w:val="en-US"/>
    </w:rPr>
  </w:style>
  <w:style w:type="character" w:customStyle="1" w:styleId="StyleBoldText2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customStyle="1" w:styleId="StyleBackground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customStyle="1" w:styleId="TABtext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customStyle="1" w:styleId="TABhead">
    <w:name w:val="TABhead"/>
    <w:basedOn w:val="TABtext"/>
    <w:qFormat/>
    <w:rsid w:val="00B1634E"/>
    <w:pPr>
      <w:spacing w:after="0"/>
    </w:pPr>
    <w:rPr>
      <w:b/>
      <w:bCs/>
    </w:rPr>
  </w:style>
  <w:style w:type="paragraph" w:customStyle="1" w:styleId="Endlogo">
    <w:name w:val="Endlogo"/>
    <w:basedOn w:val="TABtext"/>
    <w:qFormat/>
    <w:rsid w:val="00B1634E"/>
    <w:pPr>
      <w:spacing w:before="480" w:after="0" w:line="240" w:lineRule="auto"/>
    </w:pPr>
  </w:style>
  <w:style w:type="paragraph" w:customStyle="1" w:styleId="AZ-PDate2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customStyle="1" w:styleId="AZ-PSenderZchn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customStyle="1" w:styleId="AZ-PDateZchn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customStyle="1" w:styleId="AZ-PDate2Zchn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eastAsia="Times New Roman" w:hAnsi="Arial" w:cs="Times New Roman"/>
      <w:noProof w:val="0"/>
      <w:szCs w:val="20"/>
      <w:lang w:eastAsia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F57EC"/>
    <w:rPr>
      <w:rFonts w:ascii="Arial" w:eastAsia="Times New Roman" w:hAnsi="Arial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table" w:customStyle="1" w:styleId="AZMeetingAgenda">
    <w:name w:val="AZ Meeting Agenda"/>
    <w:basedOn w:val="Tablanormal"/>
    <w:uiPriority w:val="99"/>
    <w:rsid w:val="008867DC"/>
    <w:pPr>
      <w:spacing w:line="260" w:lineRule="exact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57" w:type="dxa"/>
        <w:bottom w:w="85" w:type="dxa"/>
      </w:tblCellMar>
    </w:tblPr>
    <w:tblStylePr w:type="firstRow">
      <w:rPr>
        <w:b/>
        <w:color w:val="CFCFCF" w:themeColor="text2"/>
      </w:rPr>
      <w:tblPr>
        <w:tblCellMar>
          <w:top w:w="57" w:type="dxa"/>
          <w:left w:w="113" w:type="dxa"/>
          <w:bottom w:w="85" w:type="dxa"/>
          <w:right w:w="113" w:type="dxa"/>
        </w:tblCellMar>
      </w:tblPr>
    </w:tblStylePr>
  </w:style>
  <w:style w:type="paragraph" w:customStyle="1" w:styleId="TextPM">
    <w:name w:val="Text PM"/>
    <w:basedOn w:val="Normal"/>
    <w:rsid w:val="008867DC"/>
    <w:pPr>
      <w:spacing w:after="150" w:line="240" w:lineRule="auto"/>
    </w:pPr>
    <w:rPr>
      <w:rFonts w:ascii="Arial" w:eastAsia="Times New Roman" w:hAnsi="Arial" w:cs="Times New Roman"/>
      <w:noProof w:val="0"/>
      <w:sz w:val="2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allianz.e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llianz.com/en/mediacenter/disclaimer.htm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3823F8"/>
    <w:rsid w:val="00413009"/>
    <w:rsid w:val="00503078"/>
    <w:rsid w:val="00572E2E"/>
    <w:rsid w:val="005879DB"/>
    <w:rsid w:val="005F5D45"/>
    <w:rsid w:val="006B23B3"/>
    <w:rsid w:val="006E6377"/>
    <w:rsid w:val="00741A30"/>
    <w:rsid w:val="00754097"/>
    <w:rsid w:val="00874C9E"/>
    <w:rsid w:val="008A773A"/>
    <w:rsid w:val="008E112E"/>
    <w:rsid w:val="009E2395"/>
    <w:rsid w:val="00B7055A"/>
    <w:rsid w:val="00C617C3"/>
    <w:rsid w:val="00CA4C8D"/>
    <w:rsid w:val="00D44261"/>
    <w:rsid w:val="00E00D78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5 Octubre 2026</PublishDate>
  <Abstract/>
  <CompanyAddress>Madrid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XU7P7SY2DP3Q-491014520-213529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https://allianzms.sharepoint.com/teams/ES0006-3163019/_layouts/15/DocIdRedir.aspx?ID=XU7P7SY2DP3Q-491014520-213529</Url>
      <Description>XU7P7SY2DP3Q-491014520-213529</Description>
    </_dlc_DocIdUrl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AZ_Press_Release_Standard.dotx</Template>
  <TotalTime>0</TotalTime>
  <Pages>3</Pages>
  <Words>823</Words>
  <Characters>4697</Characters>
  <Application>Microsoft Office Word</Application>
  <DocSecurity>0</DocSecurity>
  <Lines>39</Lines>
  <Paragraphs>11</Paragraphs>
  <ScaleCrop>false</ScaleCrop>
  <Company>Allianz Trade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4</cp:revision>
  <cp:lastPrinted>2022-08-24T21:00:00Z</cp:lastPrinted>
  <dcterms:created xsi:type="dcterms:W3CDTF">2026-10-05T09:05:00Z</dcterms:created>
  <dcterms:modified xsi:type="dcterms:W3CDTF">2026-10-05T09:06:00Z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7a066aeb-4f45-4cec-8318-c8e95958be49</vt:lpwstr>
  </property>
  <property fmtid="{D5CDD505-2E9C-101B-9397-08002B2CF9AE}" pid="23" name="docLang">
    <vt:lpwstr>es</vt:lpwstr>
  </property>
</Properties>
</file>