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62818" w14:textId="77777777" w:rsidR="009F1C25" w:rsidRDefault="009F1C25" w:rsidP="36D470B4">
      <w:pPr>
        <w:pStyle w:val="antetitulo"/>
        <w:jc w:val="center"/>
        <w:rPr>
          <w:rFonts w:ascii="Arial" w:hAnsi="Arial" w:cs="Arial"/>
        </w:rPr>
      </w:pPr>
    </w:p>
    <w:p w14:paraId="6E039FAE" w14:textId="7D15E7D1" w:rsidR="00BB4175" w:rsidRDefault="007B1956" w:rsidP="00C1006D">
      <w:pPr>
        <w:pStyle w:val="Prrafodelista"/>
        <w:jc w:val="center"/>
        <w:rPr>
          <w:rFonts w:ascii="Arial" w:eastAsia="Calibri" w:hAnsi="Arial" w:cs="Arial"/>
          <w:b/>
          <w:bCs/>
          <w:sz w:val="36"/>
          <w:szCs w:val="36"/>
          <w:lang w:eastAsia="en-US"/>
        </w:rPr>
      </w:pPr>
      <w:r w:rsidRPr="007B1956">
        <w:rPr>
          <w:rFonts w:ascii="Arial" w:eastAsia="Calibri" w:hAnsi="Arial" w:cs="Arial"/>
          <w:b/>
          <w:bCs/>
          <w:sz w:val="36"/>
          <w:szCs w:val="36"/>
          <w:lang w:eastAsia="en-US"/>
        </w:rPr>
        <w:t>Allianz colabora</w:t>
      </w:r>
      <w:r w:rsidR="004A1099">
        <w:rPr>
          <w:rFonts w:ascii="Arial" w:eastAsia="Calibri" w:hAnsi="Arial" w:cs="Arial"/>
          <w:b/>
          <w:bCs/>
          <w:sz w:val="36"/>
          <w:szCs w:val="36"/>
          <w:lang w:eastAsia="en-US"/>
        </w:rPr>
        <w:t xml:space="preserve"> con Enaleia</w:t>
      </w:r>
      <w:r w:rsidRPr="007B1956">
        <w:rPr>
          <w:rFonts w:ascii="Arial" w:eastAsia="Calibri" w:hAnsi="Arial" w:cs="Arial"/>
          <w:b/>
          <w:bCs/>
          <w:sz w:val="36"/>
          <w:szCs w:val="36"/>
          <w:lang w:eastAsia="en-US"/>
        </w:rPr>
        <w:t xml:space="preserve"> en la limpieza del fondo marino del puerto de La Rápita</w:t>
      </w:r>
    </w:p>
    <w:p w14:paraId="21FC55E4" w14:textId="77777777" w:rsidR="007B1956" w:rsidRPr="001F511C" w:rsidRDefault="007B1956" w:rsidP="00C1006D">
      <w:pPr>
        <w:pStyle w:val="Prrafodelista"/>
        <w:jc w:val="center"/>
        <w:rPr>
          <w:rFonts w:ascii="Arial" w:eastAsia="Calibri" w:hAnsi="Arial" w:cs="Arial"/>
          <w:b/>
          <w:bCs/>
          <w:sz w:val="36"/>
          <w:szCs w:val="36"/>
          <w:lang w:eastAsia="en-US"/>
        </w:rPr>
      </w:pPr>
    </w:p>
    <w:p w14:paraId="420CEE55" w14:textId="269E6112" w:rsidR="00EA4B3F" w:rsidRPr="00EA4B3F" w:rsidRDefault="00EA4B3F" w:rsidP="005A6DFF">
      <w:pPr>
        <w:pStyle w:val="Prrafodelista"/>
        <w:numPr>
          <w:ilvl w:val="0"/>
          <w:numId w:val="2"/>
        </w:numPr>
        <w:tabs>
          <w:tab w:val="num" w:pos="900"/>
        </w:tabs>
        <w:spacing w:line="360" w:lineRule="auto"/>
        <w:ind w:left="851" w:right="941"/>
        <w:rPr>
          <w:rFonts w:ascii="Arial" w:eastAsia="Times New Roman" w:hAnsi="Arial"/>
          <w:b/>
          <w:bCs/>
          <w:lang w:eastAsia="de-DE"/>
        </w:rPr>
      </w:pPr>
      <w:r w:rsidRPr="00EA4B3F">
        <w:rPr>
          <w:rFonts w:ascii="Arial" w:eastAsia="Times New Roman" w:hAnsi="Arial"/>
          <w:b/>
          <w:bCs/>
          <w:lang w:eastAsia="de-DE"/>
        </w:rPr>
        <w:t xml:space="preserve">La actuación medioambiental es una colaboración públicoprivada, promovida por la ONG Enaleia con el apoyo de Allianz y la colaboración de Ports de la </w:t>
      </w:r>
      <w:r w:rsidR="00500C4F">
        <w:rPr>
          <w:rFonts w:ascii="Arial" w:eastAsia="Times New Roman" w:hAnsi="Arial"/>
          <w:b/>
          <w:bCs/>
          <w:lang w:eastAsia="de-DE"/>
        </w:rPr>
        <w:t>G</w:t>
      </w:r>
      <w:r w:rsidRPr="00EA4B3F">
        <w:rPr>
          <w:rFonts w:ascii="Arial" w:eastAsia="Times New Roman" w:hAnsi="Arial"/>
          <w:b/>
          <w:bCs/>
          <w:lang w:eastAsia="de-DE"/>
        </w:rPr>
        <w:t xml:space="preserve">eneralitat </w:t>
      </w:r>
    </w:p>
    <w:p w14:paraId="05200D79" w14:textId="77777777" w:rsidR="00EA4B3F" w:rsidRPr="00EA4B3F" w:rsidRDefault="00EA4B3F" w:rsidP="005A6DFF">
      <w:pPr>
        <w:tabs>
          <w:tab w:val="num" w:pos="900"/>
        </w:tabs>
        <w:spacing w:line="360" w:lineRule="auto"/>
        <w:ind w:left="851" w:right="941"/>
        <w:rPr>
          <w:rFonts w:ascii="Arial" w:eastAsia="Times New Roman" w:hAnsi="Arial"/>
          <w:b/>
          <w:bCs/>
          <w:lang w:eastAsia="de-DE"/>
        </w:rPr>
      </w:pPr>
    </w:p>
    <w:p w14:paraId="39B17F39" w14:textId="77777777" w:rsidR="00EA4B3F" w:rsidRPr="00EA4B3F" w:rsidRDefault="00EA4B3F" w:rsidP="005A6DFF">
      <w:pPr>
        <w:pStyle w:val="Prrafodelista"/>
        <w:numPr>
          <w:ilvl w:val="0"/>
          <w:numId w:val="2"/>
        </w:numPr>
        <w:tabs>
          <w:tab w:val="num" w:pos="900"/>
        </w:tabs>
        <w:spacing w:line="360" w:lineRule="auto"/>
        <w:ind w:left="851" w:right="941"/>
        <w:rPr>
          <w:rFonts w:ascii="Arial" w:eastAsia="Times New Roman" w:hAnsi="Arial"/>
          <w:b/>
          <w:bCs/>
          <w:lang w:eastAsia="de-DE"/>
        </w:rPr>
      </w:pPr>
      <w:r w:rsidRPr="00EA4B3F">
        <w:rPr>
          <w:rFonts w:ascii="Arial" w:eastAsia="Times New Roman" w:hAnsi="Arial"/>
          <w:b/>
          <w:bCs/>
          <w:lang w:eastAsia="de-DE"/>
        </w:rPr>
        <w:t>La iniciativa se enmarca en el Green port de la Rápita y la campaña Pesca Neta y el impulso a la economía circular</w:t>
      </w:r>
    </w:p>
    <w:p w14:paraId="37FBB051" w14:textId="7179E152" w:rsidR="1445EAAE" w:rsidRDefault="1445EAAE" w:rsidP="7CCF29FE">
      <w:pPr>
        <w:tabs>
          <w:tab w:val="num" w:pos="900"/>
        </w:tabs>
        <w:spacing w:line="360" w:lineRule="auto"/>
        <w:ind w:left="900" w:right="941"/>
        <w:rPr>
          <w:rFonts w:ascii="Arial" w:eastAsia="Times New Roman" w:hAnsi="Arial"/>
          <w:b/>
          <w:bCs/>
          <w:lang w:eastAsia="de-DE"/>
        </w:rPr>
      </w:pPr>
    </w:p>
    <w:p w14:paraId="0D561D0F" w14:textId="184E6504" w:rsidR="005C722D" w:rsidRPr="005C722D" w:rsidRDefault="1BD18D8F" w:rsidP="005C722D">
      <w:pPr>
        <w:pStyle w:val="NormalWeb"/>
        <w:spacing w:line="276" w:lineRule="auto"/>
        <w:ind w:right="282"/>
        <w:jc w:val="both"/>
        <w:rPr>
          <w:rFonts w:ascii="Arial" w:eastAsia="Times New Roman" w:hAnsi="Arial" w:cs="Arial"/>
          <w:sz w:val="22"/>
          <w:szCs w:val="22"/>
          <w:lang w:eastAsia="de-DE"/>
        </w:rPr>
      </w:pPr>
      <w:r w:rsidRPr="32C97CC1">
        <w:rPr>
          <w:rFonts w:ascii="Arial" w:eastAsia="Times New Roman" w:hAnsi="Arial"/>
          <w:b/>
          <w:bCs/>
          <w:sz w:val="22"/>
          <w:szCs w:val="22"/>
          <w:lang w:eastAsia="de-DE"/>
        </w:rPr>
        <w:t>Madrid</w:t>
      </w:r>
      <w:r w:rsidR="429E9B6A" w:rsidRPr="32C97CC1">
        <w:rPr>
          <w:rFonts w:ascii="Arial" w:eastAsia="Times New Roman" w:hAnsi="Arial"/>
          <w:b/>
          <w:bCs/>
          <w:sz w:val="22"/>
          <w:szCs w:val="22"/>
          <w:lang w:eastAsia="de-DE"/>
        </w:rPr>
        <w:t xml:space="preserve">, </w:t>
      </w:r>
      <w:r w:rsidR="24284E42" w:rsidRPr="32C97CC1">
        <w:rPr>
          <w:rFonts w:ascii="Arial" w:eastAsia="Times New Roman" w:hAnsi="Arial"/>
          <w:b/>
          <w:bCs/>
          <w:sz w:val="22"/>
          <w:szCs w:val="22"/>
          <w:lang w:eastAsia="de-DE"/>
        </w:rPr>
        <w:t>1</w:t>
      </w:r>
      <w:r w:rsidR="00F86BE4">
        <w:rPr>
          <w:rFonts w:ascii="Arial" w:eastAsia="Times New Roman" w:hAnsi="Arial"/>
          <w:b/>
          <w:bCs/>
          <w:sz w:val="22"/>
          <w:szCs w:val="22"/>
          <w:lang w:eastAsia="de-DE"/>
        </w:rPr>
        <w:t>7</w:t>
      </w:r>
      <w:r w:rsidR="3C4AAF85" w:rsidRPr="32C97CC1">
        <w:rPr>
          <w:rFonts w:ascii="Arial" w:eastAsia="Times New Roman" w:hAnsi="Arial"/>
          <w:b/>
          <w:bCs/>
          <w:sz w:val="22"/>
          <w:szCs w:val="22"/>
          <w:lang w:eastAsia="de-DE"/>
        </w:rPr>
        <w:t xml:space="preserve"> de </w:t>
      </w:r>
      <w:r w:rsidR="24284E42" w:rsidRPr="32C97CC1">
        <w:rPr>
          <w:rFonts w:ascii="Arial" w:eastAsia="Times New Roman" w:hAnsi="Arial"/>
          <w:b/>
          <w:bCs/>
          <w:sz w:val="22"/>
          <w:szCs w:val="22"/>
          <w:lang w:eastAsia="de-DE"/>
        </w:rPr>
        <w:t>septiembre</w:t>
      </w:r>
      <w:r w:rsidR="3C4AAF85" w:rsidRPr="32C97CC1">
        <w:rPr>
          <w:rFonts w:ascii="Arial" w:eastAsia="Times New Roman" w:hAnsi="Arial"/>
          <w:b/>
          <w:bCs/>
          <w:sz w:val="22"/>
          <w:szCs w:val="22"/>
          <w:lang w:eastAsia="de-DE"/>
        </w:rPr>
        <w:t xml:space="preserve"> de 202</w:t>
      </w:r>
      <w:r w:rsidR="1C7B2799" w:rsidRPr="32C97CC1">
        <w:rPr>
          <w:rFonts w:ascii="Arial" w:eastAsia="Times New Roman" w:hAnsi="Arial"/>
          <w:b/>
          <w:bCs/>
          <w:sz w:val="22"/>
          <w:szCs w:val="22"/>
          <w:lang w:eastAsia="de-DE"/>
        </w:rPr>
        <w:t>4</w:t>
      </w:r>
      <w:r w:rsidR="429E9B6A" w:rsidRPr="32C97CC1">
        <w:rPr>
          <w:rFonts w:ascii="Arial" w:eastAsia="Times New Roman" w:hAnsi="Arial"/>
          <w:b/>
          <w:bCs/>
          <w:sz w:val="22"/>
          <w:szCs w:val="22"/>
          <w:lang w:eastAsia="de-DE"/>
        </w:rPr>
        <w:t>.</w:t>
      </w:r>
      <w:r w:rsidRPr="32C97CC1">
        <w:rPr>
          <w:rFonts w:ascii="Arial" w:eastAsia="Times New Roman" w:hAnsi="Arial"/>
          <w:b/>
          <w:bCs/>
          <w:sz w:val="22"/>
          <w:szCs w:val="22"/>
          <w:lang w:eastAsia="de-DE"/>
        </w:rPr>
        <w:t xml:space="preserve"> </w:t>
      </w:r>
      <w:r w:rsidR="005C722D" w:rsidRPr="005C722D">
        <w:rPr>
          <w:rFonts w:ascii="Arial" w:eastAsia="Times New Roman" w:hAnsi="Arial" w:cs="Arial"/>
          <w:sz w:val="22"/>
          <w:szCs w:val="22"/>
          <w:lang w:eastAsia="de-DE"/>
        </w:rPr>
        <w:t xml:space="preserve">La limpieza del fondo marino del puerto de la Rápita se inició el lunes 16 de septiembre con los preparativos y se prevé finalizarla el viernes, 20 de septiembre, coincidiendo con el Día Mundial de la Limpieza 2024. El objetivo de la acción medioambiental es llevar a cabo una colaboración públicoprivada para limpiar el fondo marino del puerto de la Rápita. La limpieza supone recoger los residuos producidos por la misma actividad portuaria, arrastrados por los temporales de mar y por el viento y la lluvia desde tierra. </w:t>
      </w:r>
    </w:p>
    <w:p w14:paraId="58F44939" w14:textId="77777777" w:rsidR="005C722D" w:rsidRPr="005C722D" w:rsidRDefault="005C722D" w:rsidP="005C722D">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La ONG griega Enaleia ha sido la promotora de esta acción medioambiental con el apoyo de Allianz y la colaboración de la empresa pública Ports de la Generalitat. Los trabajos de limpieza van a cargo de un equipo de buceo profesional de las Tierras del Ebro, formado por cinco buceadores de la empresa DeltaSub. Enaleia es una ONG comprometida con la reducción de los residuos marinos a través de la limpieza de fondos marinos y la creación de una economía sostenible. La ONG tiene como misión hacer sostenible el ecosistema marino a través de soluciones de economía circular, ampliando su radio de acción a la zona costanera del Estado español, y centrándose en esta ocasión en la costa catalana.</w:t>
      </w:r>
    </w:p>
    <w:p w14:paraId="480F8A6B" w14:textId="3BC59A0A" w:rsidR="005C722D" w:rsidRPr="005C722D" w:rsidRDefault="005C722D" w:rsidP="005C722D">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 xml:space="preserve">Los residuos extraídos del fondo marino del puerto de la Rápita como botellas de plástico, defensas de las embarcaciones, utensilios de pesca, mobiliario urbano, residuos vegetales, etc. se dejarán separados en diferentes depósitos. Después, se </w:t>
      </w:r>
      <w:r w:rsidRPr="005C722D">
        <w:rPr>
          <w:rFonts w:ascii="Arial" w:eastAsia="Times New Roman" w:hAnsi="Arial" w:cs="Arial"/>
          <w:sz w:val="22"/>
          <w:szCs w:val="22"/>
          <w:lang w:eastAsia="de-DE"/>
        </w:rPr>
        <w:lastRenderedPageBreak/>
        <w:t>llevarán a empresas especializadas en el reciclaje de estos materiales donde se les dará una segunda vida útil</w:t>
      </w:r>
      <w:r w:rsidR="00F86BE4">
        <w:rPr>
          <w:rFonts w:ascii="Arial" w:eastAsia="Times New Roman" w:hAnsi="Arial" w:cs="Arial"/>
          <w:sz w:val="22"/>
          <w:szCs w:val="22"/>
          <w:lang w:eastAsia="de-DE"/>
        </w:rPr>
        <w:t>.</w:t>
      </w:r>
    </w:p>
    <w:p w14:paraId="1739EB63" w14:textId="29ED2440" w:rsidR="004A1099" w:rsidRPr="008934F8" w:rsidRDefault="004A1099" w:rsidP="004A1099">
      <w:pPr>
        <w:pStyle w:val="NormalWeb"/>
        <w:spacing w:line="276" w:lineRule="auto"/>
        <w:ind w:right="282"/>
        <w:jc w:val="both"/>
        <w:rPr>
          <w:rFonts w:ascii="Arial" w:eastAsia="Times New Roman" w:hAnsi="Arial" w:cs="Arial"/>
          <w:b/>
          <w:bCs/>
          <w:sz w:val="22"/>
          <w:szCs w:val="22"/>
          <w:lang w:eastAsia="de-DE"/>
        </w:rPr>
      </w:pPr>
      <w:r w:rsidRPr="008934F8">
        <w:rPr>
          <w:rFonts w:ascii="Arial" w:eastAsia="Times New Roman" w:hAnsi="Arial" w:cs="Arial"/>
          <w:b/>
          <w:bCs/>
          <w:sz w:val="22"/>
          <w:szCs w:val="22"/>
          <w:lang w:eastAsia="de-DE"/>
        </w:rPr>
        <w:t>Contribuir a un futuro más sostenible, objetivo de Allianz y Enaleia</w:t>
      </w:r>
    </w:p>
    <w:p w14:paraId="2407ED17" w14:textId="77777777" w:rsidR="004A1099" w:rsidRPr="005C722D" w:rsidRDefault="004A1099" w:rsidP="004A1099">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Allianz ha trabajado recientemente con Enaleia en el Proyecto Bilbao, logrando recoger más de 20.000 kg de basura marina y materiales peligrosos del mar. Este esfuerzo no solo tiene como objetivo limpiar el agua, sino también proteger la biodiversidad marina y luchar contra la contaminación.</w:t>
      </w:r>
    </w:p>
    <w:p w14:paraId="4D021FD1" w14:textId="77777777" w:rsidR="004A1099" w:rsidRPr="005C722D" w:rsidRDefault="004A1099" w:rsidP="004A1099">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 xml:space="preserve">Enaleia y Allianz mantienen su compromiso de ampliar su impacto por toda España y más allá, con futuras limpiezas y proyectos ya en preparación. Esta iniciativa supone otro paso importante hacia un futuro más sostenible, en el que la contaminación marina se aborde de frente y los residuos se transformen en recursos valiosos. </w:t>
      </w:r>
    </w:p>
    <w:p w14:paraId="658B7A60" w14:textId="77777777" w:rsidR="004A1099" w:rsidRDefault="004A1099" w:rsidP="004A1099">
      <w:pPr>
        <w:pStyle w:val="NormalWeb"/>
        <w:spacing w:line="276" w:lineRule="auto"/>
        <w:ind w:right="282"/>
        <w:jc w:val="both"/>
        <w:rPr>
          <w:rFonts w:ascii="Arial" w:eastAsia="Times New Roman" w:hAnsi="Arial"/>
          <w:b/>
          <w:bCs/>
          <w:sz w:val="22"/>
          <w:szCs w:val="22"/>
          <w:lang w:eastAsia="de-DE"/>
        </w:rPr>
      </w:pPr>
      <w:r w:rsidRPr="005C722D">
        <w:rPr>
          <w:rFonts w:ascii="Arial" w:eastAsia="Times New Roman" w:hAnsi="Arial" w:cs="Arial"/>
          <w:sz w:val="22"/>
          <w:szCs w:val="22"/>
          <w:lang w:eastAsia="de-DE"/>
        </w:rPr>
        <w:t>La acción en el Puerto de La Ràpita se enmarca en del Día Mundial de la Limpieza, que se celebra el 20 de septiembre. Con motivo de esta celebración, Allianz Seguros organizará diversas actividades para sus empleados en todo el país, invitándolos a unirse a iniciativas destinadas a eliminar residuos del medio ambiente.</w:t>
      </w:r>
    </w:p>
    <w:p w14:paraId="41BD667D" w14:textId="2FA06CAB" w:rsidR="005C722D" w:rsidRPr="008934F8" w:rsidRDefault="005C722D" w:rsidP="005C722D">
      <w:pPr>
        <w:pStyle w:val="NormalWeb"/>
        <w:spacing w:line="276" w:lineRule="auto"/>
        <w:ind w:right="282"/>
        <w:jc w:val="both"/>
        <w:rPr>
          <w:rFonts w:ascii="Arial" w:eastAsia="Times New Roman" w:hAnsi="Arial" w:cs="Arial"/>
          <w:b/>
          <w:bCs/>
          <w:sz w:val="22"/>
          <w:szCs w:val="22"/>
          <w:lang w:eastAsia="de-DE"/>
        </w:rPr>
      </w:pPr>
      <w:r w:rsidRPr="008934F8">
        <w:rPr>
          <w:rFonts w:ascii="Arial" w:eastAsia="Times New Roman" w:hAnsi="Arial" w:cs="Arial"/>
          <w:b/>
          <w:bCs/>
          <w:sz w:val="22"/>
          <w:szCs w:val="22"/>
          <w:lang w:eastAsia="de-DE"/>
        </w:rPr>
        <w:t>Reducir la huella de carbono</w:t>
      </w:r>
    </w:p>
    <w:p w14:paraId="2F4C5B78" w14:textId="77777777" w:rsidR="005C722D" w:rsidRPr="005C722D" w:rsidRDefault="005C722D" w:rsidP="005C722D">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El puerto de la Rápita continúa trabajando para ser el primer Green port de los puertos de competencia de la Generalitat de Catalunya, en el marco de la sostenibilidad ambiental. El proyecto no tan solo prevé el monitoreo y el control de los impactos ambientales que pueda generar la actividad del puerto sino también la reducción de la huella de carbono de la infraestructura con la colocación de 1.600 placas solares en los techos de edificios portuarios que producen 650 kW de energía limpia al año, torretas de servicio telegestionadas, alumbrado LED y puntos de recarga para vehículos y embarcaciones eléctricas, impulsando la autosuficiencia energética, la movilidad sostenible y la eficiencia y el ahorro de recursos energéticos. La limpieza marina que se hace estos días es una nueva acción que pretende extraer residuos del agua para reciclarlos y darlos una nueva vida útil como materiales sostenibles.</w:t>
      </w:r>
    </w:p>
    <w:p w14:paraId="6F50B0A9" w14:textId="77777777" w:rsidR="005C722D" w:rsidRPr="008934F8" w:rsidRDefault="005C722D" w:rsidP="005C722D">
      <w:pPr>
        <w:pStyle w:val="NormalWeb"/>
        <w:spacing w:line="276" w:lineRule="auto"/>
        <w:ind w:right="282"/>
        <w:jc w:val="both"/>
        <w:rPr>
          <w:rFonts w:ascii="Arial" w:eastAsia="Times New Roman" w:hAnsi="Arial" w:cs="Arial"/>
          <w:b/>
          <w:bCs/>
          <w:sz w:val="22"/>
          <w:szCs w:val="22"/>
          <w:lang w:eastAsia="de-DE"/>
        </w:rPr>
      </w:pPr>
      <w:r w:rsidRPr="008934F8">
        <w:rPr>
          <w:rFonts w:ascii="Arial" w:eastAsia="Times New Roman" w:hAnsi="Arial" w:cs="Arial"/>
          <w:b/>
          <w:bCs/>
          <w:sz w:val="22"/>
          <w:szCs w:val="22"/>
          <w:lang w:eastAsia="de-DE"/>
        </w:rPr>
        <w:t>Pesca Neta</w:t>
      </w:r>
    </w:p>
    <w:p w14:paraId="6BFD6C55" w14:textId="77777777" w:rsidR="005C722D" w:rsidRPr="005C722D" w:rsidRDefault="005C722D" w:rsidP="005C722D">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La Cofradía de pescadores de la Rápita está adherida a la campaña Pesca Neta por un mar Mediterráneo sin residuos. Así, la limpieza del fondo marino del puerto de la Rápita los pescadores de la Rápita la enmarcan como una acción más del proyecto Pesca Neta.</w:t>
      </w:r>
    </w:p>
    <w:p w14:paraId="374544F8" w14:textId="77777777" w:rsidR="005C722D" w:rsidRPr="005C722D" w:rsidRDefault="005C722D" w:rsidP="005C722D">
      <w:pPr>
        <w:pStyle w:val="NormalWeb"/>
        <w:spacing w:line="276" w:lineRule="auto"/>
        <w:ind w:right="282"/>
        <w:jc w:val="both"/>
        <w:rPr>
          <w:rFonts w:ascii="Arial" w:eastAsia="Times New Roman" w:hAnsi="Arial" w:cs="Arial"/>
          <w:sz w:val="22"/>
          <w:szCs w:val="22"/>
          <w:lang w:eastAsia="de-DE"/>
        </w:rPr>
      </w:pPr>
      <w:r w:rsidRPr="005C722D">
        <w:rPr>
          <w:rFonts w:ascii="Arial" w:eastAsia="Times New Roman" w:hAnsi="Arial" w:cs="Arial"/>
          <w:sz w:val="22"/>
          <w:szCs w:val="22"/>
          <w:lang w:eastAsia="de-DE"/>
        </w:rPr>
        <w:t xml:space="preserve">En la campaña Pesca Neta, iniciada por la Direcció General de Política Marítima i Pesca Sostenible, los pescadores y las pescadoras de las cofradías de Tarragona, Barcelona y Girona trabajan cada día para retirar residuos del mar con más de 600 embarcaciones, para ayudar a conservar el mar y el ecosistema marino. El residuo que más se encuentra son las botellas de plástico que generalmente se tiran tierra y llegan al mar sobre todo por los temporales. Los pescadores recogen los residuos </w:t>
      </w:r>
      <w:r w:rsidRPr="005C722D">
        <w:rPr>
          <w:rFonts w:ascii="Arial" w:eastAsia="Times New Roman" w:hAnsi="Arial" w:cs="Arial"/>
          <w:sz w:val="22"/>
          <w:szCs w:val="22"/>
          <w:lang w:eastAsia="de-DE"/>
        </w:rPr>
        <w:lastRenderedPageBreak/>
        <w:t>con las redes, los llevan al puerto y los depositan en el contenedor correspondiente. Después, estos materiales se clasifican para reciclarlos y reutilizarlos y hacer nuevos productos sostenibles.</w:t>
      </w:r>
    </w:p>
    <w:p w14:paraId="26C64C85" w14:textId="2D897F61" w:rsidR="00A0394D" w:rsidRPr="00950299" w:rsidRDefault="00A0394D" w:rsidP="00C773D4">
      <w:pPr>
        <w:pStyle w:val="NormalWeb"/>
        <w:spacing w:line="276" w:lineRule="auto"/>
        <w:ind w:right="282"/>
        <w:jc w:val="both"/>
        <w:rPr>
          <w:rFonts w:ascii="Arial" w:eastAsia="Times New Roman" w:hAnsi="Arial" w:cs="Arial"/>
          <w:sz w:val="22"/>
          <w:szCs w:val="22"/>
          <w:lang w:eastAsia="de-DE"/>
        </w:rPr>
      </w:pPr>
      <w:r w:rsidRPr="3AB2CBB6">
        <w:rPr>
          <w:rFonts w:ascii="Arial" w:eastAsia="Times New Roman" w:hAnsi="Arial"/>
          <w:b/>
          <w:bCs/>
          <w:sz w:val="22"/>
          <w:szCs w:val="22"/>
          <w:lang w:eastAsia="de-DE"/>
        </w:rPr>
        <w:t>Sobre Allianz Seguros</w:t>
      </w:r>
    </w:p>
    <w:p w14:paraId="207252C6" w14:textId="0559D7A7" w:rsidR="00A0394D" w:rsidRPr="00A0394D" w:rsidRDefault="00A0394D" w:rsidP="14F86F5F">
      <w:pPr>
        <w:spacing w:line="276" w:lineRule="auto"/>
        <w:ind w:right="348"/>
        <w:jc w:val="both"/>
        <w:rPr>
          <w:rFonts w:ascii="Arial" w:eastAsia="Times New Roman" w:hAnsi="Arial"/>
          <w:sz w:val="22"/>
          <w:szCs w:val="22"/>
          <w:lang w:eastAsia="de-DE"/>
        </w:rPr>
      </w:pPr>
      <w:r w:rsidRPr="14F86F5F">
        <w:rPr>
          <w:rFonts w:ascii="Arial" w:eastAsia="Times New Roman" w:hAnsi="Arial"/>
          <w:sz w:val="22"/>
          <w:szCs w:val="22"/>
          <w:lang w:eastAsia="de-DE"/>
        </w:rPr>
        <w:t>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w:t>
      </w:r>
      <w:r w:rsidR="00391CF5" w:rsidRPr="14F86F5F">
        <w:rPr>
          <w:rFonts w:ascii="Arial" w:eastAsia="Times New Roman" w:hAnsi="Arial"/>
          <w:sz w:val="22"/>
          <w:szCs w:val="22"/>
          <w:lang w:eastAsia="de-DE"/>
        </w:rPr>
        <w:t>0</w:t>
      </w:r>
      <w:r w:rsidRPr="14F86F5F">
        <w:rPr>
          <w:rFonts w:ascii="Arial" w:eastAsia="Times New Roman" w:hAnsi="Arial"/>
          <w:sz w:val="22"/>
          <w:szCs w:val="22"/>
          <w:lang w:eastAsia="de-DE"/>
        </w:rPr>
        <w:t>00 empleados y su red de más de 1</w:t>
      </w:r>
      <w:r w:rsidR="00391CF5" w:rsidRPr="14F86F5F">
        <w:rPr>
          <w:rFonts w:ascii="Arial" w:eastAsia="Times New Roman" w:hAnsi="Arial"/>
          <w:sz w:val="22"/>
          <w:szCs w:val="22"/>
          <w:lang w:eastAsia="de-DE"/>
        </w:rPr>
        <w:t>0</w:t>
      </w:r>
      <w:r w:rsidRPr="14F86F5F">
        <w:rPr>
          <w:rFonts w:ascii="Arial" w:eastAsia="Times New Roman" w:hAnsi="Arial"/>
          <w:sz w:val="22"/>
          <w:szCs w:val="22"/>
          <w:lang w:eastAsia="de-DE"/>
        </w:rPr>
        <w:t xml:space="preserve">.000 mediadores), y tecnológica (mediante herramientas como su aplicación para smartphones y tabletas, su área de eCliente de la web corporativa, y sus más de 500.000 SMS enviados anualmente a sus clientes). </w:t>
      </w:r>
    </w:p>
    <w:p w14:paraId="5CDE4235" w14:textId="43C79446" w:rsidR="00A0394D" w:rsidRPr="00A0394D" w:rsidRDefault="00A0394D" w:rsidP="00A0394D">
      <w:pPr>
        <w:spacing w:line="276" w:lineRule="auto"/>
        <w:ind w:right="348"/>
        <w:jc w:val="both"/>
        <w:rPr>
          <w:rFonts w:ascii="Arial" w:eastAsia="Times New Roman" w:hAnsi="Arial"/>
          <w:sz w:val="22"/>
          <w:szCs w:val="22"/>
          <w:lang w:eastAsia="de-DE"/>
        </w:rPr>
      </w:pPr>
    </w:p>
    <w:p w14:paraId="559EC1A5" w14:textId="77777777" w:rsidR="00A0394D" w:rsidRPr="00A0394D" w:rsidRDefault="00A0394D" w:rsidP="00A0394D">
      <w:pPr>
        <w:spacing w:line="276" w:lineRule="auto"/>
        <w:ind w:right="348"/>
        <w:jc w:val="both"/>
        <w:rPr>
          <w:rFonts w:ascii="Arial" w:eastAsia="Times New Roman" w:hAnsi="Arial"/>
          <w:sz w:val="22"/>
          <w:szCs w:val="22"/>
          <w:lang w:eastAsia="de-DE"/>
        </w:rPr>
      </w:pPr>
      <w:r w:rsidRPr="00A0394D">
        <w:rPr>
          <w:rFonts w:ascii="Arial" w:eastAsia="Times New Roman" w:hAnsi="Arial"/>
          <w:sz w:val="22"/>
          <w:szCs w:val="22"/>
          <w:lang w:eastAsia="de-DE"/>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4677C157" w14:textId="77777777" w:rsidR="00A0394D" w:rsidRPr="00A0394D" w:rsidRDefault="00A0394D" w:rsidP="00A0394D">
      <w:pPr>
        <w:spacing w:line="276" w:lineRule="auto"/>
        <w:ind w:right="425"/>
        <w:jc w:val="both"/>
        <w:rPr>
          <w:rFonts w:ascii="Arial" w:eastAsia="Times New Roman" w:hAnsi="Arial"/>
          <w:sz w:val="22"/>
          <w:szCs w:val="22"/>
          <w:lang w:eastAsia="de-DE"/>
        </w:rPr>
      </w:pPr>
    </w:p>
    <w:p w14:paraId="77336653" w14:textId="5A2E5049" w:rsidR="48F84597" w:rsidRDefault="48F84597" w:rsidP="005A6DFF">
      <w:pPr>
        <w:spacing w:line="276" w:lineRule="auto"/>
        <w:ind w:right="425"/>
        <w:rPr>
          <w:rFonts w:ascii="Arial" w:eastAsia="Times New Roman" w:hAnsi="Arial"/>
          <w:sz w:val="22"/>
          <w:szCs w:val="22"/>
          <w:lang w:eastAsia="de-DE"/>
        </w:rPr>
      </w:pPr>
      <w:r w:rsidRPr="7C40C9B9">
        <w:rPr>
          <w:rFonts w:ascii="Arial" w:eastAsia="Times New Roman" w:hAnsi="Arial"/>
          <w:b/>
          <w:bCs/>
          <w:sz w:val="22"/>
          <w:szCs w:val="22"/>
          <w:lang w:eastAsia="de-DE"/>
        </w:rPr>
        <w:t>Sobre Enaleia</w:t>
      </w:r>
      <w:r>
        <w:br/>
      </w:r>
    </w:p>
    <w:p w14:paraId="2495E879" w14:textId="32A6A258" w:rsidR="48F84597" w:rsidRDefault="48F84597" w:rsidP="7C40C9B9">
      <w:pPr>
        <w:spacing w:line="276" w:lineRule="auto"/>
        <w:ind w:right="425"/>
        <w:jc w:val="both"/>
      </w:pPr>
      <w:r w:rsidRPr="7C40C9B9">
        <w:rPr>
          <w:rFonts w:ascii="Arial" w:eastAsia="Times New Roman" w:hAnsi="Arial"/>
          <w:sz w:val="22"/>
          <w:szCs w:val="22"/>
          <w:lang w:eastAsia="de-DE"/>
        </w:rPr>
        <w:t>Enaleia es una empresa social comprometida con la reducción de la contaminación marina mediante la limpieza de los mares y la creación de una economía sostenible. Al implicar a pescadores, buceadores y otras partes interesadas clave, Enaleia convierte los residuos marinos en recursos valiosos, impulsando el cambio medioambiental mediante la innovación y la colaboración.</w:t>
      </w:r>
    </w:p>
    <w:p w14:paraId="4D7AE253" w14:textId="6A97FE94" w:rsidR="7C40C9B9" w:rsidRDefault="7C40C9B9" w:rsidP="7C40C9B9">
      <w:pPr>
        <w:spacing w:line="276" w:lineRule="auto"/>
        <w:ind w:right="425"/>
        <w:jc w:val="both"/>
        <w:rPr>
          <w:rFonts w:ascii="Arial" w:eastAsia="Times New Roman" w:hAnsi="Arial"/>
          <w:sz w:val="22"/>
          <w:szCs w:val="22"/>
          <w:lang w:eastAsia="de-DE"/>
        </w:rPr>
      </w:pPr>
    </w:p>
    <w:p w14:paraId="7B40FDBE" w14:textId="77777777" w:rsidR="00A0394D" w:rsidRPr="00A0394D" w:rsidRDefault="00A0394D" w:rsidP="00A0394D">
      <w:pPr>
        <w:pBdr>
          <w:bottom w:val="single" w:sz="6" w:space="1" w:color="auto"/>
        </w:pBdr>
        <w:tabs>
          <w:tab w:val="left" w:pos="567"/>
        </w:tabs>
        <w:spacing w:line="276" w:lineRule="auto"/>
        <w:ind w:right="1418"/>
        <w:jc w:val="both"/>
        <w:rPr>
          <w:rFonts w:ascii="Arial" w:eastAsia="Times New Roman" w:hAnsi="Arial"/>
          <w:b/>
          <w:sz w:val="22"/>
          <w:szCs w:val="22"/>
          <w:lang w:val="es-ES_tradnl" w:eastAsia="de-DE"/>
        </w:rPr>
      </w:pPr>
      <w:r w:rsidRPr="00A0394D">
        <w:rPr>
          <w:rFonts w:ascii="Arial" w:eastAsia="Times New Roman" w:hAnsi="Arial"/>
          <w:sz w:val="22"/>
          <w:szCs w:val="22"/>
          <w:lang w:val="es-ES_tradnl" w:eastAsia="de-DE"/>
        </w:rPr>
        <w:t>Para más información:</w:t>
      </w:r>
    </w:p>
    <w:p w14:paraId="07536BBF"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Sonia Rodríguez</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91.596.00.66</w:t>
      </w:r>
    </w:p>
    <w:p w14:paraId="26592C78" w14:textId="77777777" w:rsidR="00A0394D" w:rsidRPr="00A0394D" w:rsidRDefault="00A0394D" w:rsidP="00A0394D">
      <w:pPr>
        <w:keepNext/>
        <w:pBdr>
          <w:bottom w:val="single" w:sz="6" w:space="1" w:color="auto"/>
        </w:pBdr>
        <w:spacing w:line="276" w:lineRule="auto"/>
        <w:ind w:right="1418"/>
        <w:jc w:val="both"/>
        <w:outlineLvl w:val="3"/>
        <w:rPr>
          <w:rFonts w:ascii="Arial" w:eastAsia="Times New Roman" w:hAnsi="Arial"/>
          <w:sz w:val="22"/>
          <w:szCs w:val="22"/>
          <w:lang w:val="es-ES_tradnl"/>
        </w:rPr>
      </w:pPr>
      <w:r w:rsidRPr="00A0394D">
        <w:rPr>
          <w:rFonts w:ascii="Arial" w:eastAsia="Times New Roman" w:hAnsi="Arial"/>
          <w:sz w:val="22"/>
          <w:szCs w:val="22"/>
          <w:lang w:val="es-ES_tradnl"/>
        </w:rPr>
        <w:t xml:space="preserve">Laura Gallach </w:t>
      </w:r>
      <w:r w:rsidRPr="00A0394D">
        <w:rPr>
          <w:rFonts w:ascii="Arial" w:eastAsia="Times New Roman" w:hAnsi="Arial"/>
          <w:sz w:val="22"/>
          <w:szCs w:val="22"/>
          <w:lang w:val="es-ES_tradnl"/>
        </w:rPr>
        <w:tab/>
      </w:r>
      <w:r w:rsidRPr="00A0394D">
        <w:rPr>
          <w:rFonts w:ascii="Arial" w:eastAsia="Times New Roman" w:hAnsi="Arial"/>
          <w:sz w:val="22"/>
          <w:szCs w:val="22"/>
          <w:lang w:val="es-ES_tradnl"/>
        </w:rPr>
        <w:tab/>
        <w:t>Tel. 93.228.67.83</w:t>
      </w:r>
    </w:p>
    <w:p w14:paraId="460BC645" w14:textId="77777777" w:rsidR="00A0394D" w:rsidRPr="00A0394D" w:rsidRDefault="00A0394D" w:rsidP="00A0394D">
      <w:pPr>
        <w:rPr>
          <w:rFonts w:ascii="Arial" w:eastAsia="Times New Roman" w:hAnsi="Arial"/>
          <w:sz w:val="22"/>
          <w:szCs w:val="22"/>
          <w:lang w:val="es-ES_tradnl"/>
        </w:rPr>
      </w:pPr>
    </w:p>
    <w:p w14:paraId="4CC21444" w14:textId="77777777" w:rsidR="00A0394D" w:rsidRPr="00A0394D" w:rsidRDefault="00A0394D" w:rsidP="00A0394D">
      <w:pPr>
        <w:ind w:right="425"/>
        <w:jc w:val="both"/>
        <w:rPr>
          <w:rFonts w:ascii="Times New (W1)" w:eastAsia="Times New Roman" w:hAnsi="Times New (W1)"/>
          <w:lang w:val="es-ES_tradnl" w:eastAsia="de-DE"/>
        </w:rPr>
      </w:pPr>
    </w:p>
    <w:p w14:paraId="4C904E51" w14:textId="77777777" w:rsidR="00A0394D" w:rsidRPr="00A0394D" w:rsidRDefault="00A0394D" w:rsidP="00A0394D">
      <w:pPr>
        <w:ind w:right="141"/>
        <w:rPr>
          <w:rFonts w:ascii="Arial" w:eastAsia="Times New Roman" w:hAnsi="Arial"/>
          <w:sz w:val="22"/>
          <w:szCs w:val="22"/>
          <w:lang w:eastAsia="de-DE"/>
        </w:rPr>
      </w:pPr>
      <w:r w:rsidRPr="00A0394D">
        <w:rPr>
          <w:rFonts w:ascii="Times New (W1)" w:eastAsia="Times New Roman" w:hAnsi="Times New (W1)"/>
          <w:b/>
          <w:sz w:val="18"/>
          <w:szCs w:val="22"/>
          <w:lang w:val="es-ES_tradnl" w:eastAsia="de-DE"/>
        </w:rPr>
        <w:t xml:space="preserve">Estas aseveraciones quedan, como siempre, sujetas a la siguiente </w:t>
      </w:r>
      <w:hyperlink r:id="rId11" w:history="1">
        <w:r w:rsidRPr="00A0394D">
          <w:rPr>
            <w:rFonts w:ascii="Times New (W1)" w:eastAsia="Times New Roman" w:hAnsi="Times New (W1)"/>
            <w:b/>
            <w:color w:val="0000FF"/>
            <w:sz w:val="18"/>
            <w:szCs w:val="22"/>
            <w:u w:val="single"/>
            <w:lang w:val="es-ES_tradnl" w:eastAsia="de-DE"/>
          </w:rPr>
          <w:t>nota preventiva.</w:t>
        </w:r>
      </w:hyperlink>
    </w:p>
    <w:p w14:paraId="57195C8E" w14:textId="77777777" w:rsidR="00A0394D" w:rsidRDefault="00A0394D" w:rsidP="00A45AC1">
      <w:pPr>
        <w:pStyle w:val="NormalWeb"/>
        <w:ind w:right="282"/>
        <w:jc w:val="both"/>
        <w:rPr>
          <w:rFonts w:ascii="Arial" w:eastAsia="Times New Roman" w:hAnsi="Arial"/>
          <w:sz w:val="22"/>
          <w:szCs w:val="22"/>
          <w:lang w:eastAsia="de-DE"/>
        </w:rPr>
      </w:pPr>
    </w:p>
    <w:sectPr w:rsidR="00A0394D" w:rsidSect="001902FB">
      <w:headerReference w:type="default" r:id="rId12"/>
      <w:head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DFCB8" w14:textId="77777777" w:rsidR="001443B4" w:rsidRDefault="001443B4" w:rsidP="009F1C25">
      <w:r>
        <w:separator/>
      </w:r>
    </w:p>
  </w:endnote>
  <w:endnote w:type="continuationSeparator" w:id="0">
    <w:p w14:paraId="78E57A43" w14:textId="77777777" w:rsidR="001443B4" w:rsidRDefault="001443B4" w:rsidP="009F1C25">
      <w:r>
        <w:continuationSeparator/>
      </w:r>
    </w:p>
  </w:endnote>
  <w:endnote w:type="continuationNotice" w:id="1">
    <w:p w14:paraId="3BDC0B00" w14:textId="77777777" w:rsidR="001443B4" w:rsidRDefault="00144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52B4D" w14:textId="77777777" w:rsidR="001443B4" w:rsidRDefault="001443B4" w:rsidP="009F1C25">
      <w:r>
        <w:separator/>
      </w:r>
    </w:p>
  </w:footnote>
  <w:footnote w:type="continuationSeparator" w:id="0">
    <w:p w14:paraId="392C6F91" w14:textId="77777777" w:rsidR="001443B4" w:rsidRDefault="001443B4" w:rsidP="009F1C25">
      <w:r>
        <w:continuationSeparator/>
      </w:r>
    </w:p>
  </w:footnote>
  <w:footnote w:type="continuationNotice" w:id="1">
    <w:p w14:paraId="1B3F4779" w14:textId="77777777" w:rsidR="001443B4" w:rsidRDefault="001443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4C956" w14:textId="30DB790B" w:rsidR="005A079E" w:rsidRDefault="005A079E">
    <w:pPr>
      <w:pStyle w:val="Encabezado"/>
    </w:pPr>
    <w:r>
      <w:rPr>
        <w:noProof/>
      </w:rPr>
      <mc:AlternateContent>
        <mc:Choice Requires="wps">
          <w:drawing>
            <wp:anchor distT="0" distB="0" distL="114300" distR="114300" simplePos="0" relativeHeight="251658240" behindDoc="0" locked="0" layoutInCell="0" allowOverlap="1" wp14:anchorId="6EBF5A28" wp14:editId="3D0B43BA">
              <wp:simplePos x="0" y="0"/>
              <wp:positionH relativeFrom="page">
                <wp:posOffset>0</wp:posOffset>
              </wp:positionH>
              <wp:positionV relativeFrom="page">
                <wp:posOffset>190500</wp:posOffset>
              </wp:positionV>
              <wp:extent cx="7560310" cy="273050"/>
              <wp:effectExtent l="0" t="0" r="0" b="12700"/>
              <wp:wrapNone/>
              <wp:docPr id="1" name="MSIPCM1d084af1a3e334be49395a41"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461FD4" w14:textId="63EABC5B" w:rsidR="005A079E" w:rsidRPr="005A079E" w:rsidRDefault="005A079E" w:rsidP="005A079E">
                          <w:pPr>
                            <w:jc w:val="center"/>
                            <w:rPr>
                              <w:rFonts w:ascii="Calibri" w:hAnsi="Calibri" w:cs="Calibri"/>
                              <w:color w:val="000000"/>
                              <w:sz w:val="20"/>
                            </w:rPr>
                          </w:pPr>
                          <w:r w:rsidRPr="005A079E">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EBF5A28" id="_x0000_t202" coordsize="21600,21600" o:spt="202" path="m,l,21600r21600,l21600,xe">
              <v:stroke joinstyle="miter"/>
              <v:path gradientshapeok="t" o:connecttype="rect"/>
            </v:shapetype>
            <v:shape id="MSIPCM1d084af1a3e334be49395a41"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D461FD4" w14:textId="63EABC5B" w:rsidR="005A079E" w:rsidRPr="005A079E" w:rsidRDefault="005A079E" w:rsidP="005A079E">
                    <w:pPr>
                      <w:jc w:val="center"/>
                      <w:rPr>
                        <w:rFonts w:ascii="Calibri" w:hAnsi="Calibri" w:cs="Calibri"/>
                        <w:color w:val="000000"/>
                        <w:sz w:val="20"/>
                      </w:rPr>
                    </w:pPr>
                    <w:r w:rsidRPr="005A079E">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B31D3" w14:textId="40EB6F76" w:rsidR="00A0394D" w:rsidRPr="009F1C25" w:rsidRDefault="005A079E" w:rsidP="00A0394D">
    <w:pPr>
      <w:tabs>
        <w:tab w:val="center" w:pos="4536"/>
        <w:tab w:val="right" w:pos="9072"/>
      </w:tabs>
      <w:jc w:val="right"/>
      <w:rPr>
        <w:rFonts w:ascii="Arial" w:eastAsia="Times New Roman" w:hAnsi="Arial"/>
        <w:sz w:val="28"/>
        <w:szCs w:val="28"/>
        <w:lang w:eastAsia="de-DE"/>
      </w:rPr>
    </w:pPr>
    <w:r>
      <w:rPr>
        <w:rFonts w:ascii="Arial" w:eastAsia="Times New Roman" w:hAnsi="Arial"/>
        <w:b/>
        <w:noProof/>
        <w:color w:val="000080"/>
        <w:sz w:val="28"/>
        <w:szCs w:val="22"/>
      </w:rPr>
      <mc:AlternateContent>
        <mc:Choice Requires="wps">
          <w:drawing>
            <wp:anchor distT="0" distB="0" distL="114300" distR="114300" simplePos="0" relativeHeight="251658241" behindDoc="0" locked="0" layoutInCell="0" allowOverlap="1" wp14:anchorId="231FDE42" wp14:editId="684F5F8D">
              <wp:simplePos x="0" y="0"/>
              <wp:positionH relativeFrom="page">
                <wp:posOffset>0</wp:posOffset>
              </wp:positionH>
              <wp:positionV relativeFrom="page">
                <wp:posOffset>190500</wp:posOffset>
              </wp:positionV>
              <wp:extent cx="7560310" cy="273050"/>
              <wp:effectExtent l="0" t="0" r="0" b="12700"/>
              <wp:wrapNone/>
              <wp:docPr id="3" name="MSIPCMe8be470e9509d161bcbb2b33"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C39507" w14:textId="55F14C44" w:rsidR="005A079E" w:rsidRPr="005A079E" w:rsidRDefault="005A079E" w:rsidP="005A079E">
                          <w:pPr>
                            <w:jc w:val="center"/>
                            <w:rPr>
                              <w:rFonts w:ascii="Calibri" w:hAnsi="Calibri" w:cs="Calibri"/>
                              <w:color w:val="000000"/>
                              <w:sz w:val="20"/>
                            </w:rPr>
                          </w:pPr>
                          <w:r w:rsidRPr="005A079E">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31FDE42" id="_x0000_t202" coordsize="21600,21600" o:spt="202" path="m,l,21600r21600,l21600,xe">
              <v:stroke joinstyle="miter"/>
              <v:path gradientshapeok="t" o:connecttype="rect"/>
            </v:shapetype>
            <v:shape id="MSIPCMe8be470e9509d161bcbb2b33"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6BC39507" w14:textId="55F14C44" w:rsidR="005A079E" w:rsidRPr="005A079E" w:rsidRDefault="005A079E" w:rsidP="005A079E">
                    <w:pPr>
                      <w:jc w:val="center"/>
                      <w:rPr>
                        <w:rFonts w:ascii="Calibri" w:hAnsi="Calibri" w:cs="Calibri"/>
                        <w:color w:val="000000"/>
                        <w:sz w:val="20"/>
                      </w:rPr>
                    </w:pPr>
                    <w:r w:rsidRPr="005A079E">
                      <w:rPr>
                        <w:rFonts w:ascii="Calibri" w:hAnsi="Calibri" w:cs="Calibri"/>
                        <w:color w:val="000000"/>
                        <w:sz w:val="20"/>
                      </w:rPr>
                      <w:t>Internal</w:t>
                    </w:r>
                  </w:p>
                </w:txbxContent>
              </v:textbox>
              <w10:wrap anchorx="page" anchory="page"/>
            </v:shape>
          </w:pict>
        </mc:Fallback>
      </mc:AlternateContent>
    </w:r>
    <w:r w:rsidR="00A0394D" w:rsidRPr="009F1C25">
      <w:rPr>
        <w:rFonts w:ascii="Arial" w:eastAsia="Times New Roman" w:hAnsi="Arial"/>
        <w:b/>
        <w:noProof/>
        <w:color w:val="000080"/>
        <w:sz w:val="28"/>
        <w:szCs w:val="22"/>
      </w:rPr>
      <w:drawing>
        <wp:inline distT="0" distB="0" distL="0" distR="0" wp14:anchorId="78E67595" wp14:editId="3C39C30D">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02136A5C" w14:textId="77777777" w:rsidR="00A0394D" w:rsidRPr="009F1C25" w:rsidRDefault="00A0394D" w:rsidP="00A0394D">
    <w:pPr>
      <w:rPr>
        <w:rFonts w:ascii="Helv" w:eastAsia="Times New Roman" w:hAnsi="Helv"/>
        <w:noProof/>
        <w:snapToGrid w:val="0"/>
        <w:sz w:val="28"/>
        <w:szCs w:val="20"/>
        <w:lang w:eastAsia="de-DE"/>
      </w:rPr>
    </w:pPr>
  </w:p>
  <w:p w14:paraId="3DE404D1" w14:textId="77777777" w:rsidR="00A0394D" w:rsidRPr="009F1C25" w:rsidRDefault="00A0394D" w:rsidP="00A0394D">
    <w:pPr>
      <w:rPr>
        <w:rFonts w:ascii="Helv" w:eastAsia="Times New Roman" w:hAnsi="Helv"/>
        <w:noProof/>
        <w:snapToGrid w:val="0"/>
        <w:sz w:val="28"/>
        <w:szCs w:val="20"/>
        <w:lang w:eastAsia="de-DE"/>
      </w:rPr>
    </w:pPr>
  </w:p>
  <w:p w14:paraId="6F99A502" w14:textId="77777777" w:rsidR="00A0394D" w:rsidRPr="009F1C25" w:rsidRDefault="00A0394D" w:rsidP="00A0394D">
    <w:pPr>
      <w:rPr>
        <w:rFonts w:ascii="Helv" w:eastAsia="Times New Roman" w:hAnsi="Helv"/>
        <w:noProof/>
        <w:snapToGrid w:val="0"/>
        <w:sz w:val="28"/>
        <w:szCs w:val="20"/>
        <w:lang w:eastAsia="de-DE"/>
      </w:rPr>
    </w:pPr>
    <w:r w:rsidRPr="009F1C25">
      <w:rPr>
        <w:rFonts w:ascii="Helv" w:eastAsia="Times New Roman" w:hAnsi="Helv"/>
        <w:noProof/>
        <w:snapToGrid w:val="0"/>
        <w:sz w:val="28"/>
        <w:szCs w:val="20"/>
        <w:lang w:eastAsia="de-DE"/>
      </w:rPr>
      <w:t>Allianz Seguros</w:t>
    </w:r>
  </w:p>
  <w:p w14:paraId="745C41D3" w14:textId="77777777" w:rsidR="00A0394D" w:rsidRPr="009F1C25" w:rsidRDefault="00A0394D" w:rsidP="00A0394D">
    <w:pPr>
      <w:tabs>
        <w:tab w:val="center" w:pos="4536"/>
        <w:tab w:val="right" w:pos="9072"/>
      </w:tabs>
      <w:rPr>
        <w:rFonts w:ascii="Arial" w:eastAsia="Times New Roman" w:hAnsi="Arial"/>
        <w:sz w:val="10"/>
        <w:szCs w:val="10"/>
        <w:lang w:eastAsia="de-DE"/>
      </w:rPr>
    </w:pPr>
  </w:p>
  <w:p w14:paraId="12561E7C" w14:textId="77777777" w:rsidR="00A0394D" w:rsidRPr="009F1C25" w:rsidRDefault="00A0394D" w:rsidP="00A0394D">
    <w:pPr>
      <w:tabs>
        <w:tab w:val="center" w:pos="4536"/>
        <w:tab w:val="right" w:pos="9072"/>
      </w:tabs>
      <w:rPr>
        <w:rFonts w:ascii="Arial" w:eastAsia="Times New Roman" w:hAnsi="Arial"/>
        <w:sz w:val="20"/>
        <w:szCs w:val="20"/>
        <w:lang w:eastAsia="de-DE"/>
      </w:rPr>
    </w:pPr>
    <w:r w:rsidRPr="009F1C25">
      <w:rPr>
        <w:rFonts w:ascii="Arial" w:eastAsia="Times New Roman" w:hAnsi="Arial"/>
        <w:sz w:val="20"/>
        <w:szCs w:val="20"/>
        <w:lang w:eastAsia="de-DE"/>
      </w:rPr>
      <w:t>Comunicación Corporativa</w:t>
    </w:r>
  </w:p>
  <w:p w14:paraId="0CDC4501" w14:textId="77777777" w:rsidR="00A0394D" w:rsidRPr="009F1C25" w:rsidRDefault="00A0394D" w:rsidP="00A0394D">
    <w:pPr>
      <w:tabs>
        <w:tab w:val="center" w:pos="4536"/>
        <w:tab w:val="right" w:pos="9072"/>
      </w:tabs>
      <w:rPr>
        <w:rFonts w:ascii="Arial" w:eastAsia="Times New Roman" w:hAnsi="Arial"/>
        <w:sz w:val="40"/>
        <w:szCs w:val="40"/>
        <w:lang w:eastAsia="de-DE"/>
      </w:rPr>
    </w:pPr>
  </w:p>
  <w:p w14:paraId="794FF58D" w14:textId="77777777" w:rsidR="00A0394D" w:rsidRPr="009F1C25" w:rsidRDefault="00A0394D" w:rsidP="00A0394D">
    <w:pPr>
      <w:tabs>
        <w:tab w:val="center" w:pos="4536"/>
        <w:tab w:val="right" w:pos="9072"/>
      </w:tabs>
      <w:rPr>
        <w:rFonts w:ascii="Arial" w:eastAsia="Times New Roman" w:hAnsi="Arial"/>
        <w:color w:val="7F7F7F"/>
        <w:sz w:val="44"/>
        <w:szCs w:val="44"/>
        <w:lang w:eastAsia="de-DE"/>
      </w:rPr>
    </w:pPr>
    <w:r w:rsidRPr="009F1C25">
      <w:rPr>
        <w:rFonts w:ascii="Arial" w:eastAsia="Times New Roman" w:hAnsi="Arial"/>
        <w:color w:val="7F7F7F"/>
        <w:sz w:val="44"/>
        <w:szCs w:val="44"/>
        <w:lang w:eastAsia="de-DE"/>
      </w:rPr>
      <w:t>Nota de Prensa</w:t>
    </w:r>
  </w:p>
  <w:p w14:paraId="0B8C194A" w14:textId="77777777" w:rsidR="00A0394D" w:rsidRDefault="00A039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A2443"/>
    <w:multiLevelType w:val="hybridMultilevel"/>
    <w:tmpl w:val="40D20274"/>
    <w:lvl w:ilvl="0" w:tplc="0C0A0001">
      <w:start w:val="1"/>
      <w:numFmt w:val="bullet"/>
      <w:lvlText w:val=""/>
      <w:lvlJc w:val="left"/>
      <w:pPr>
        <w:ind w:left="1620" w:hanging="360"/>
      </w:pPr>
      <w:rPr>
        <w:rFonts w:ascii="Symbol" w:hAnsi="Symbol"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1" w15:restartNumberingAfterBreak="0">
    <w:nsid w:val="308E65D7"/>
    <w:multiLevelType w:val="hybridMultilevel"/>
    <w:tmpl w:val="74A66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74473365">
    <w:abstractNumId w:val="1"/>
  </w:num>
  <w:num w:numId="2" w16cid:durableId="141138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79C2"/>
    <w:rsid w:val="000132E1"/>
    <w:rsid w:val="00014F27"/>
    <w:rsid w:val="00023EE3"/>
    <w:rsid w:val="00024CA7"/>
    <w:rsid w:val="00025878"/>
    <w:rsid w:val="000305BD"/>
    <w:rsid w:val="00041AB7"/>
    <w:rsid w:val="00042382"/>
    <w:rsid w:val="0005724F"/>
    <w:rsid w:val="00073EBF"/>
    <w:rsid w:val="0007646B"/>
    <w:rsid w:val="00085009"/>
    <w:rsid w:val="000B472B"/>
    <w:rsid w:val="000B5E0D"/>
    <w:rsid w:val="000B6925"/>
    <w:rsid w:val="000D101B"/>
    <w:rsid w:val="000F5DE8"/>
    <w:rsid w:val="00106AAF"/>
    <w:rsid w:val="00113217"/>
    <w:rsid w:val="00121F9F"/>
    <w:rsid w:val="00136CB5"/>
    <w:rsid w:val="001443B4"/>
    <w:rsid w:val="00165C2C"/>
    <w:rsid w:val="0017172A"/>
    <w:rsid w:val="00172A09"/>
    <w:rsid w:val="00180820"/>
    <w:rsid w:val="00187131"/>
    <w:rsid w:val="001902FB"/>
    <w:rsid w:val="001A7B7E"/>
    <w:rsid w:val="001B36FB"/>
    <w:rsid w:val="001B770A"/>
    <w:rsid w:val="001C683E"/>
    <w:rsid w:val="001D41A8"/>
    <w:rsid w:val="001D6556"/>
    <w:rsid w:val="001D735A"/>
    <w:rsid w:val="001D7DCD"/>
    <w:rsid w:val="001F32BD"/>
    <w:rsid w:val="001F511C"/>
    <w:rsid w:val="001F5461"/>
    <w:rsid w:val="002109FE"/>
    <w:rsid w:val="00212601"/>
    <w:rsid w:val="0022002E"/>
    <w:rsid w:val="0022300E"/>
    <w:rsid w:val="00227422"/>
    <w:rsid w:val="00251031"/>
    <w:rsid w:val="00262081"/>
    <w:rsid w:val="00263994"/>
    <w:rsid w:val="00270436"/>
    <w:rsid w:val="002743AA"/>
    <w:rsid w:val="00277AA4"/>
    <w:rsid w:val="002A0A65"/>
    <w:rsid w:val="002A2B63"/>
    <w:rsid w:val="002B3123"/>
    <w:rsid w:val="002B56A9"/>
    <w:rsid w:val="002B76D9"/>
    <w:rsid w:val="002D3C35"/>
    <w:rsid w:val="00321B45"/>
    <w:rsid w:val="003231D0"/>
    <w:rsid w:val="00332D80"/>
    <w:rsid w:val="00343DB0"/>
    <w:rsid w:val="003457FB"/>
    <w:rsid w:val="00346D19"/>
    <w:rsid w:val="00352ED9"/>
    <w:rsid w:val="00376935"/>
    <w:rsid w:val="00380473"/>
    <w:rsid w:val="00383789"/>
    <w:rsid w:val="00391CF5"/>
    <w:rsid w:val="00394F9D"/>
    <w:rsid w:val="003A0540"/>
    <w:rsid w:val="003A4B43"/>
    <w:rsid w:val="003B0502"/>
    <w:rsid w:val="003B64FA"/>
    <w:rsid w:val="003C0CA9"/>
    <w:rsid w:val="003C2981"/>
    <w:rsid w:val="003C3794"/>
    <w:rsid w:val="003C63A6"/>
    <w:rsid w:val="003D1851"/>
    <w:rsid w:val="003D43E2"/>
    <w:rsid w:val="003D58ED"/>
    <w:rsid w:val="003D5FEB"/>
    <w:rsid w:val="003F28FF"/>
    <w:rsid w:val="00410681"/>
    <w:rsid w:val="004172A6"/>
    <w:rsid w:val="00431966"/>
    <w:rsid w:val="00450226"/>
    <w:rsid w:val="004512C7"/>
    <w:rsid w:val="00460CFC"/>
    <w:rsid w:val="00462C73"/>
    <w:rsid w:val="00464535"/>
    <w:rsid w:val="00466FEF"/>
    <w:rsid w:val="004A1099"/>
    <w:rsid w:val="004C318F"/>
    <w:rsid w:val="004E2C64"/>
    <w:rsid w:val="004F7A07"/>
    <w:rsid w:val="00500C4F"/>
    <w:rsid w:val="00516B3D"/>
    <w:rsid w:val="00537715"/>
    <w:rsid w:val="00544A71"/>
    <w:rsid w:val="00545B06"/>
    <w:rsid w:val="0055304B"/>
    <w:rsid w:val="00563514"/>
    <w:rsid w:val="00577D2D"/>
    <w:rsid w:val="00581A92"/>
    <w:rsid w:val="005861BE"/>
    <w:rsid w:val="005A079E"/>
    <w:rsid w:val="005A6DFF"/>
    <w:rsid w:val="005B1198"/>
    <w:rsid w:val="005C722D"/>
    <w:rsid w:val="005D4DFA"/>
    <w:rsid w:val="0060762E"/>
    <w:rsid w:val="006124EE"/>
    <w:rsid w:val="0062167F"/>
    <w:rsid w:val="00621E8C"/>
    <w:rsid w:val="006435F5"/>
    <w:rsid w:val="006513C6"/>
    <w:rsid w:val="00664529"/>
    <w:rsid w:val="006645C8"/>
    <w:rsid w:val="006752C4"/>
    <w:rsid w:val="00676054"/>
    <w:rsid w:val="006A3F73"/>
    <w:rsid w:val="006A41E4"/>
    <w:rsid w:val="006A5590"/>
    <w:rsid w:val="006B0B0F"/>
    <w:rsid w:val="006B772D"/>
    <w:rsid w:val="006D16EF"/>
    <w:rsid w:val="006E1088"/>
    <w:rsid w:val="006E3755"/>
    <w:rsid w:val="006F6090"/>
    <w:rsid w:val="006F6138"/>
    <w:rsid w:val="00704091"/>
    <w:rsid w:val="007240D2"/>
    <w:rsid w:val="007318B2"/>
    <w:rsid w:val="00733921"/>
    <w:rsid w:val="00740368"/>
    <w:rsid w:val="00741287"/>
    <w:rsid w:val="00741438"/>
    <w:rsid w:val="00746798"/>
    <w:rsid w:val="007513C3"/>
    <w:rsid w:val="00751BBB"/>
    <w:rsid w:val="00754563"/>
    <w:rsid w:val="00766CE1"/>
    <w:rsid w:val="00797B78"/>
    <w:rsid w:val="007B1956"/>
    <w:rsid w:val="007B1BE5"/>
    <w:rsid w:val="007C5934"/>
    <w:rsid w:val="007E52F9"/>
    <w:rsid w:val="007E5E06"/>
    <w:rsid w:val="0080012F"/>
    <w:rsid w:val="00811454"/>
    <w:rsid w:val="00817743"/>
    <w:rsid w:val="00843516"/>
    <w:rsid w:val="00850111"/>
    <w:rsid w:val="008605E6"/>
    <w:rsid w:val="00862013"/>
    <w:rsid w:val="00882628"/>
    <w:rsid w:val="008852BF"/>
    <w:rsid w:val="0089032B"/>
    <w:rsid w:val="008919BB"/>
    <w:rsid w:val="008934F8"/>
    <w:rsid w:val="00893AEB"/>
    <w:rsid w:val="008B56BB"/>
    <w:rsid w:val="008B587A"/>
    <w:rsid w:val="008C3426"/>
    <w:rsid w:val="008C6ED5"/>
    <w:rsid w:val="008E3241"/>
    <w:rsid w:val="0091464D"/>
    <w:rsid w:val="0091C5B8"/>
    <w:rsid w:val="0092569D"/>
    <w:rsid w:val="00937111"/>
    <w:rsid w:val="00941D6B"/>
    <w:rsid w:val="00950299"/>
    <w:rsid w:val="009522EA"/>
    <w:rsid w:val="009664AF"/>
    <w:rsid w:val="00982943"/>
    <w:rsid w:val="00997A0C"/>
    <w:rsid w:val="009A340C"/>
    <w:rsid w:val="009B3560"/>
    <w:rsid w:val="009B7EF2"/>
    <w:rsid w:val="009C3BD6"/>
    <w:rsid w:val="009C7A79"/>
    <w:rsid w:val="009E2F42"/>
    <w:rsid w:val="009E3E6A"/>
    <w:rsid w:val="009E5EF3"/>
    <w:rsid w:val="009E606B"/>
    <w:rsid w:val="009F1C25"/>
    <w:rsid w:val="00A0394D"/>
    <w:rsid w:val="00A072D9"/>
    <w:rsid w:val="00A27BC5"/>
    <w:rsid w:val="00A34D92"/>
    <w:rsid w:val="00A40664"/>
    <w:rsid w:val="00A45AC1"/>
    <w:rsid w:val="00A507E0"/>
    <w:rsid w:val="00A511E1"/>
    <w:rsid w:val="00A72F1B"/>
    <w:rsid w:val="00A7615E"/>
    <w:rsid w:val="00A7628A"/>
    <w:rsid w:val="00A8258D"/>
    <w:rsid w:val="00A93813"/>
    <w:rsid w:val="00AB122B"/>
    <w:rsid w:val="00AB1DCF"/>
    <w:rsid w:val="00AB3509"/>
    <w:rsid w:val="00AD2E53"/>
    <w:rsid w:val="00AD5390"/>
    <w:rsid w:val="00AD6FE1"/>
    <w:rsid w:val="00AE2438"/>
    <w:rsid w:val="00B11C13"/>
    <w:rsid w:val="00B152C6"/>
    <w:rsid w:val="00B168EB"/>
    <w:rsid w:val="00B22624"/>
    <w:rsid w:val="00B368C8"/>
    <w:rsid w:val="00B41B57"/>
    <w:rsid w:val="00B542CD"/>
    <w:rsid w:val="00B54B09"/>
    <w:rsid w:val="00B730B0"/>
    <w:rsid w:val="00B73B61"/>
    <w:rsid w:val="00B80A3B"/>
    <w:rsid w:val="00B96C0F"/>
    <w:rsid w:val="00B97094"/>
    <w:rsid w:val="00BA0B8F"/>
    <w:rsid w:val="00BB4175"/>
    <w:rsid w:val="00BB5A92"/>
    <w:rsid w:val="00BB657E"/>
    <w:rsid w:val="00BC16B8"/>
    <w:rsid w:val="00BC66F7"/>
    <w:rsid w:val="00BD0441"/>
    <w:rsid w:val="00BE47EF"/>
    <w:rsid w:val="00BE7C5F"/>
    <w:rsid w:val="00BF2854"/>
    <w:rsid w:val="00BF4BF6"/>
    <w:rsid w:val="00C01BF0"/>
    <w:rsid w:val="00C1006D"/>
    <w:rsid w:val="00C1645B"/>
    <w:rsid w:val="00C31D81"/>
    <w:rsid w:val="00C344CB"/>
    <w:rsid w:val="00C40FF2"/>
    <w:rsid w:val="00C45EA1"/>
    <w:rsid w:val="00C46094"/>
    <w:rsid w:val="00C53506"/>
    <w:rsid w:val="00C62D69"/>
    <w:rsid w:val="00C655BA"/>
    <w:rsid w:val="00C773D4"/>
    <w:rsid w:val="00CA1BE0"/>
    <w:rsid w:val="00CA1C9A"/>
    <w:rsid w:val="00CA30BD"/>
    <w:rsid w:val="00CA7028"/>
    <w:rsid w:val="00CC0B9F"/>
    <w:rsid w:val="00CC3921"/>
    <w:rsid w:val="00CC60A4"/>
    <w:rsid w:val="00D10A3C"/>
    <w:rsid w:val="00D222A6"/>
    <w:rsid w:val="00D33297"/>
    <w:rsid w:val="00D46246"/>
    <w:rsid w:val="00D55988"/>
    <w:rsid w:val="00D65DBF"/>
    <w:rsid w:val="00D669C0"/>
    <w:rsid w:val="00D72BD7"/>
    <w:rsid w:val="00D76C2B"/>
    <w:rsid w:val="00D80038"/>
    <w:rsid w:val="00D85886"/>
    <w:rsid w:val="00D90749"/>
    <w:rsid w:val="00DB06BD"/>
    <w:rsid w:val="00DB3E1A"/>
    <w:rsid w:val="00DB7F10"/>
    <w:rsid w:val="00DC3793"/>
    <w:rsid w:val="00DC6DE0"/>
    <w:rsid w:val="00DC7BD1"/>
    <w:rsid w:val="00DD300A"/>
    <w:rsid w:val="00DD312B"/>
    <w:rsid w:val="00DD4BD2"/>
    <w:rsid w:val="00DF6ADA"/>
    <w:rsid w:val="00E0350C"/>
    <w:rsid w:val="00E04247"/>
    <w:rsid w:val="00E04553"/>
    <w:rsid w:val="00E05FB5"/>
    <w:rsid w:val="00E23AF5"/>
    <w:rsid w:val="00E30922"/>
    <w:rsid w:val="00E33329"/>
    <w:rsid w:val="00E4526C"/>
    <w:rsid w:val="00E57DA3"/>
    <w:rsid w:val="00E619CE"/>
    <w:rsid w:val="00E755CB"/>
    <w:rsid w:val="00E8221D"/>
    <w:rsid w:val="00EA4B3F"/>
    <w:rsid w:val="00EA61E8"/>
    <w:rsid w:val="00EB16E5"/>
    <w:rsid w:val="00ED1D2B"/>
    <w:rsid w:val="00EF2468"/>
    <w:rsid w:val="00EF2FE4"/>
    <w:rsid w:val="00EF5F50"/>
    <w:rsid w:val="00F04E32"/>
    <w:rsid w:val="00F163D1"/>
    <w:rsid w:val="00F22484"/>
    <w:rsid w:val="00F37BC4"/>
    <w:rsid w:val="00F40F0B"/>
    <w:rsid w:val="00F42C3E"/>
    <w:rsid w:val="00F65149"/>
    <w:rsid w:val="00F660A0"/>
    <w:rsid w:val="00F66616"/>
    <w:rsid w:val="00F75C5B"/>
    <w:rsid w:val="00F80A05"/>
    <w:rsid w:val="00F8634A"/>
    <w:rsid w:val="00F86BE4"/>
    <w:rsid w:val="00F86E61"/>
    <w:rsid w:val="00FA39BE"/>
    <w:rsid w:val="00FB5E2F"/>
    <w:rsid w:val="00FD108E"/>
    <w:rsid w:val="00FE3FFD"/>
    <w:rsid w:val="00FE7595"/>
    <w:rsid w:val="013B48CB"/>
    <w:rsid w:val="016930A7"/>
    <w:rsid w:val="0199EC1B"/>
    <w:rsid w:val="02079CBB"/>
    <w:rsid w:val="02394A9B"/>
    <w:rsid w:val="02B2D90A"/>
    <w:rsid w:val="02E3766C"/>
    <w:rsid w:val="03349D36"/>
    <w:rsid w:val="033EEBE4"/>
    <w:rsid w:val="0397C299"/>
    <w:rsid w:val="03FFA9BF"/>
    <w:rsid w:val="04B2BBB5"/>
    <w:rsid w:val="04EDF715"/>
    <w:rsid w:val="0533D96F"/>
    <w:rsid w:val="05A0054C"/>
    <w:rsid w:val="0627B806"/>
    <w:rsid w:val="063B7882"/>
    <w:rsid w:val="06F07428"/>
    <w:rsid w:val="096CA1CB"/>
    <w:rsid w:val="09A0AB7F"/>
    <w:rsid w:val="0A6B7820"/>
    <w:rsid w:val="0A7AEA25"/>
    <w:rsid w:val="0B65ADFB"/>
    <w:rsid w:val="0CB03C3A"/>
    <w:rsid w:val="0CEB169D"/>
    <w:rsid w:val="0D62D33C"/>
    <w:rsid w:val="0D84930B"/>
    <w:rsid w:val="0E1BFF67"/>
    <w:rsid w:val="0EAE3D5A"/>
    <w:rsid w:val="0EF68B4A"/>
    <w:rsid w:val="0F5D9DCF"/>
    <w:rsid w:val="0F6752AD"/>
    <w:rsid w:val="0F73780D"/>
    <w:rsid w:val="1039AE5E"/>
    <w:rsid w:val="103FD4F6"/>
    <w:rsid w:val="1092D097"/>
    <w:rsid w:val="110C1D88"/>
    <w:rsid w:val="11135658"/>
    <w:rsid w:val="1126DBEF"/>
    <w:rsid w:val="1185FF13"/>
    <w:rsid w:val="1205BEB3"/>
    <w:rsid w:val="12567D19"/>
    <w:rsid w:val="127133C4"/>
    <w:rsid w:val="12C52B4D"/>
    <w:rsid w:val="13313630"/>
    <w:rsid w:val="134295E1"/>
    <w:rsid w:val="13D6EF4A"/>
    <w:rsid w:val="13F985CA"/>
    <w:rsid w:val="1445EAAE"/>
    <w:rsid w:val="14F86F5F"/>
    <w:rsid w:val="15118D72"/>
    <w:rsid w:val="155F04C8"/>
    <w:rsid w:val="1570C542"/>
    <w:rsid w:val="16785234"/>
    <w:rsid w:val="169821F7"/>
    <w:rsid w:val="17195358"/>
    <w:rsid w:val="189C07FB"/>
    <w:rsid w:val="1976A88A"/>
    <w:rsid w:val="19F81EBF"/>
    <w:rsid w:val="19FE2600"/>
    <w:rsid w:val="1A285794"/>
    <w:rsid w:val="1A50183F"/>
    <w:rsid w:val="1A74C45E"/>
    <w:rsid w:val="1A8A117D"/>
    <w:rsid w:val="1AB9AE7D"/>
    <w:rsid w:val="1B7C9765"/>
    <w:rsid w:val="1B87F1C4"/>
    <w:rsid w:val="1BD18D8F"/>
    <w:rsid w:val="1BEBEAE8"/>
    <w:rsid w:val="1C4B6095"/>
    <w:rsid w:val="1C4FDBE1"/>
    <w:rsid w:val="1C7B2799"/>
    <w:rsid w:val="1C80B8D7"/>
    <w:rsid w:val="1CBC7228"/>
    <w:rsid w:val="1CE81726"/>
    <w:rsid w:val="1D18C2EA"/>
    <w:rsid w:val="1D1D96AA"/>
    <w:rsid w:val="1D62C49B"/>
    <w:rsid w:val="1D8445A4"/>
    <w:rsid w:val="1E0FBC3A"/>
    <w:rsid w:val="1EB5D8A1"/>
    <w:rsid w:val="1EFD600C"/>
    <w:rsid w:val="1F237053"/>
    <w:rsid w:val="1F3913B8"/>
    <w:rsid w:val="1F3ECE19"/>
    <w:rsid w:val="1FFF7FAD"/>
    <w:rsid w:val="205049B0"/>
    <w:rsid w:val="211251DF"/>
    <w:rsid w:val="2122718F"/>
    <w:rsid w:val="2187C728"/>
    <w:rsid w:val="218D4E00"/>
    <w:rsid w:val="21F68DE4"/>
    <w:rsid w:val="228059FF"/>
    <w:rsid w:val="23D622D8"/>
    <w:rsid w:val="24284E42"/>
    <w:rsid w:val="2465DBAC"/>
    <w:rsid w:val="247267D0"/>
    <w:rsid w:val="250AB722"/>
    <w:rsid w:val="2580084F"/>
    <w:rsid w:val="25C5663D"/>
    <w:rsid w:val="25EE45FF"/>
    <w:rsid w:val="263C310B"/>
    <w:rsid w:val="263CAB6D"/>
    <w:rsid w:val="265C4CBA"/>
    <w:rsid w:val="26BBAC1F"/>
    <w:rsid w:val="270956C7"/>
    <w:rsid w:val="2747D949"/>
    <w:rsid w:val="2773A62B"/>
    <w:rsid w:val="279A9CE7"/>
    <w:rsid w:val="28D4B928"/>
    <w:rsid w:val="298A55B5"/>
    <w:rsid w:val="2A2D3EB9"/>
    <w:rsid w:val="2A39A9A2"/>
    <w:rsid w:val="2AB5F5BA"/>
    <w:rsid w:val="2AD15165"/>
    <w:rsid w:val="2BF339EA"/>
    <w:rsid w:val="2D1D7783"/>
    <w:rsid w:val="2DD90356"/>
    <w:rsid w:val="2DE60C10"/>
    <w:rsid w:val="2E7A013A"/>
    <w:rsid w:val="2EE306BB"/>
    <w:rsid w:val="2FD452BC"/>
    <w:rsid w:val="302331E0"/>
    <w:rsid w:val="314FF77A"/>
    <w:rsid w:val="329478BD"/>
    <w:rsid w:val="32C97CC1"/>
    <w:rsid w:val="32F99E82"/>
    <w:rsid w:val="33498101"/>
    <w:rsid w:val="33AC8E57"/>
    <w:rsid w:val="3430CE51"/>
    <w:rsid w:val="346745CD"/>
    <w:rsid w:val="3516B3A8"/>
    <w:rsid w:val="3598CFBE"/>
    <w:rsid w:val="35D3D643"/>
    <w:rsid w:val="35F101B7"/>
    <w:rsid w:val="36D470B4"/>
    <w:rsid w:val="37FFEB4D"/>
    <w:rsid w:val="38273563"/>
    <w:rsid w:val="3860966D"/>
    <w:rsid w:val="3865F3CF"/>
    <w:rsid w:val="39209598"/>
    <w:rsid w:val="3923C760"/>
    <w:rsid w:val="39265DF9"/>
    <w:rsid w:val="39403C06"/>
    <w:rsid w:val="39F797DF"/>
    <w:rsid w:val="3A5F22EE"/>
    <w:rsid w:val="3A86E856"/>
    <w:rsid w:val="3AB2CBB6"/>
    <w:rsid w:val="3AB7FD8F"/>
    <w:rsid w:val="3C4AAF85"/>
    <w:rsid w:val="3D62F9C2"/>
    <w:rsid w:val="3DB696CE"/>
    <w:rsid w:val="3DE2D971"/>
    <w:rsid w:val="3E43C1FF"/>
    <w:rsid w:val="3E72F9D3"/>
    <w:rsid w:val="3EBC713D"/>
    <w:rsid w:val="3EFD46D1"/>
    <w:rsid w:val="3F194995"/>
    <w:rsid w:val="3F628C3A"/>
    <w:rsid w:val="3F946870"/>
    <w:rsid w:val="40934F14"/>
    <w:rsid w:val="40D81CAF"/>
    <w:rsid w:val="4156B87A"/>
    <w:rsid w:val="41B4AA06"/>
    <w:rsid w:val="41BFD702"/>
    <w:rsid w:val="41EAC1FA"/>
    <w:rsid w:val="420C0D1B"/>
    <w:rsid w:val="421313BB"/>
    <w:rsid w:val="429E9B6A"/>
    <w:rsid w:val="430D60BB"/>
    <w:rsid w:val="4311422C"/>
    <w:rsid w:val="43C25A99"/>
    <w:rsid w:val="444C95A0"/>
    <w:rsid w:val="44C00262"/>
    <w:rsid w:val="458695A5"/>
    <w:rsid w:val="459C8D11"/>
    <w:rsid w:val="460771DA"/>
    <w:rsid w:val="4618C0E1"/>
    <w:rsid w:val="47A745DD"/>
    <w:rsid w:val="4849E9DF"/>
    <w:rsid w:val="48B3C482"/>
    <w:rsid w:val="48CEF0AC"/>
    <w:rsid w:val="48CF088E"/>
    <w:rsid w:val="48F84597"/>
    <w:rsid w:val="497C1652"/>
    <w:rsid w:val="49A48777"/>
    <w:rsid w:val="49D88385"/>
    <w:rsid w:val="4A4FFEA9"/>
    <w:rsid w:val="4A775D8B"/>
    <w:rsid w:val="4AAE6BC6"/>
    <w:rsid w:val="4B5D31B5"/>
    <w:rsid w:val="4BB26789"/>
    <w:rsid w:val="4BC54AF8"/>
    <w:rsid w:val="4CE1888E"/>
    <w:rsid w:val="4E0B1407"/>
    <w:rsid w:val="4E1BA40E"/>
    <w:rsid w:val="4E683956"/>
    <w:rsid w:val="4E9F7100"/>
    <w:rsid w:val="4FB57E5A"/>
    <w:rsid w:val="5016E078"/>
    <w:rsid w:val="50240F0B"/>
    <w:rsid w:val="505B59D7"/>
    <w:rsid w:val="5098EC68"/>
    <w:rsid w:val="5121C9C3"/>
    <w:rsid w:val="51607BCD"/>
    <w:rsid w:val="5171818D"/>
    <w:rsid w:val="517514DF"/>
    <w:rsid w:val="517F1D18"/>
    <w:rsid w:val="51B18807"/>
    <w:rsid w:val="51F492E5"/>
    <w:rsid w:val="520D62E3"/>
    <w:rsid w:val="5232C028"/>
    <w:rsid w:val="524B4DEC"/>
    <w:rsid w:val="52581278"/>
    <w:rsid w:val="52A770B7"/>
    <w:rsid w:val="52AC6D8C"/>
    <w:rsid w:val="52C3E972"/>
    <w:rsid w:val="52E5A100"/>
    <w:rsid w:val="5333C0E2"/>
    <w:rsid w:val="540ABCF5"/>
    <w:rsid w:val="541C9C4D"/>
    <w:rsid w:val="549FADE9"/>
    <w:rsid w:val="552E4F24"/>
    <w:rsid w:val="55350D5A"/>
    <w:rsid w:val="556F8373"/>
    <w:rsid w:val="559211E2"/>
    <w:rsid w:val="55CA00B3"/>
    <w:rsid w:val="56341048"/>
    <w:rsid w:val="56D16440"/>
    <w:rsid w:val="5861A886"/>
    <w:rsid w:val="58D1505A"/>
    <w:rsid w:val="5909FE87"/>
    <w:rsid w:val="59D96903"/>
    <w:rsid w:val="5A029744"/>
    <w:rsid w:val="5A6E3175"/>
    <w:rsid w:val="5CB26F8F"/>
    <w:rsid w:val="5D17789B"/>
    <w:rsid w:val="5D505343"/>
    <w:rsid w:val="5DAE26B8"/>
    <w:rsid w:val="5DD3E3F6"/>
    <w:rsid w:val="5E242F1C"/>
    <w:rsid w:val="5EA8DEB8"/>
    <w:rsid w:val="5EC1AE91"/>
    <w:rsid w:val="5EEC90A5"/>
    <w:rsid w:val="5F117C11"/>
    <w:rsid w:val="60CFEB50"/>
    <w:rsid w:val="61330AC8"/>
    <w:rsid w:val="613AABDA"/>
    <w:rsid w:val="61BEF58F"/>
    <w:rsid w:val="6215BE5D"/>
    <w:rsid w:val="62367C1C"/>
    <w:rsid w:val="62634C61"/>
    <w:rsid w:val="629E1736"/>
    <w:rsid w:val="62D630B8"/>
    <w:rsid w:val="6374AB06"/>
    <w:rsid w:val="640C6F18"/>
    <w:rsid w:val="64157477"/>
    <w:rsid w:val="641C1A7D"/>
    <w:rsid w:val="6530063D"/>
    <w:rsid w:val="65B92D92"/>
    <w:rsid w:val="66F62CFF"/>
    <w:rsid w:val="6875C27F"/>
    <w:rsid w:val="68D90D3D"/>
    <w:rsid w:val="692F5C36"/>
    <w:rsid w:val="69BDBFD1"/>
    <w:rsid w:val="69F897EF"/>
    <w:rsid w:val="6A90C3BC"/>
    <w:rsid w:val="6AA60050"/>
    <w:rsid w:val="6B44BAAF"/>
    <w:rsid w:val="6B50FCE8"/>
    <w:rsid w:val="6B54A0E7"/>
    <w:rsid w:val="6BB6CDF8"/>
    <w:rsid w:val="6CEBF363"/>
    <w:rsid w:val="6D24F6EE"/>
    <w:rsid w:val="700B6E7A"/>
    <w:rsid w:val="70B76C1B"/>
    <w:rsid w:val="70FD2135"/>
    <w:rsid w:val="71765E6C"/>
    <w:rsid w:val="71AD60E3"/>
    <w:rsid w:val="7215681A"/>
    <w:rsid w:val="7222B051"/>
    <w:rsid w:val="72CB1657"/>
    <w:rsid w:val="72EB17F6"/>
    <w:rsid w:val="72F46C59"/>
    <w:rsid w:val="735BBD53"/>
    <w:rsid w:val="736787D0"/>
    <w:rsid w:val="7388F3CC"/>
    <w:rsid w:val="73FDEF5C"/>
    <w:rsid w:val="743F1104"/>
    <w:rsid w:val="7480625D"/>
    <w:rsid w:val="751BF364"/>
    <w:rsid w:val="75487CD1"/>
    <w:rsid w:val="75E085C9"/>
    <w:rsid w:val="76065BBB"/>
    <w:rsid w:val="76451E12"/>
    <w:rsid w:val="7658076E"/>
    <w:rsid w:val="7688C57E"/>
    <w:rsid w:val="76AF7BDC"/>
    <w:rsid w:val="772707E4"/>
    <w:rsid w:val="7783E340"/>
    <w:rsid w:val="7811CE32"/>
    <w:rsid w:val="78D12261"/>
    <w:rsid w:val="78FFB44F"/>
    <w:rsid w:val="7A011C02"/>
    <w:rsid w:val="7A92FD85"/>
    <w:rsid w:val="7AA0A210"/>
    <w:rsid w:val="7AEE6360"/>
    <w:rsid w:val="7B1FF3C0"/>
    <w:rsid w:val="7B84C300"/>
    <w:rsid w:val="7C40C9B9"/>
    <w:rsid w:val="7CABAC47"/>
    <w:rsid w:val="7CC2222A"/>
    <w:rsid w:val="7CCF29FE"/>
    <w:rsid w:val="7D077D9B"/>
    <w:rsid w:val="7DF5A0F2"/>
    <w:rsid w:val="7E15C8A5"/>
    <w:rsid w:val="7E600F44"/>
    <w:rsid w:val="7E64E490"/>
    <w:rsid w:val="7EC84E38"/>
    <w:rsid w:val="7FBCB92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99F22"/>
  <w15:chartTrackingRefBased/>
  <w15:docId w15:val="{EA150243-D689-4B7B-A5FE-B0CF3741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26"/>
    <w:pPr>
      <w:spacing w:after="0" w:line="240" w:lineRule="auto"/>
    </w:pPr>
    <w:rPr>
      <w:rFonts w:ascii="Times New Roman" w:hAnsi="Times New Roman" w:cs="Times New Roman"/>
      <w:sz w:val="24"/>
      <w:szCs w:val="24"/>
      <w:lang w:eastAsia="es-ES"/>
    </w:rPr>
  </w:style>
  <w:style w:type="paragraph" w:styleId="Ttulo1">
    <w:name w:val="heading 1"/>
    <w:basedOn w:val="Normal"/>
    <w:link w:val="Ttulo1Car"/>
    <w:uiPriority w:val="9"/>
    <w:qFormat/>
    <w:rsid w:val="008C3426"/>
    <w:pPr>
      <w:spacing w:before="100" w:beforeAutospacing="1" w:after="100" w:afterAutospacing="1"/>
      <w:outlineLvl w:val="0"/>
    </w:pPr>
    <w:rPr>
      <w:b/>
      <w:bCs/>
      <w:color w:val="20B2AA"/>
      <w:kern w:val="36"/>
      <w:sz w:val="36"/>
      <w:szCs w:val="36"/>
    </w:rPr>
  </w:style>
  <w:style w:type="paragraph" w:styleId="Ttulo3">
    <w:name w:val="heading 3"/>
    <w:basedOn w:val="Normal"/>
    <w:link w:val="Ttulo3Car"/>
    <w:uiPriority w:val="9"/>
    <w:semiHidden/>
    <w:unhideWhenUsed/>
    <w:qFormat/>
    <w:rsid w:val="008C342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426"/>
    <w:rPr>
      <w:rFonts w:ascii="Times New Roman" w:hAnsi="Times New Roman" w:cs="Times New Roman"/>
      <w:b/>
      <w:bCs/>
      <w:color w:val="20B2AA"/>
      <w:kern w:val="36"/>
      <w:sz w:val="36"/>
      <w:szCs w:val="36"/>
      <w:lang w:eastAsia="es-ES"/>
    </w:rPr>
  </w:style>
  <w:style w:type="character" w:customStyle="1" w:styleId="Ttulo3Car">
    <w:name w:val="Título 3 Car"/>
    <w:basedOn w:val="Fuentedeprrafopredeter"/>
    <w:link w:val="Ttulo3"/>
    <w:uiPriority w:val="9"/>
    <w:semiHidden/>
    <w:rsid w:val="008C3426"/>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customStyle="1" w:styleId="antetitulo">
    <w:name w:val="antetitulo"/>
    <w:basedOn w:val="Normal"/>
    <w:uiPriority w:val="99"/>
    <w:semiHidden/>
    <w:rsid w:val="008C3426"/>
    <w:pPr>
      <w:spacing w:before="100" w:beforeAutospacing="1" w:line="336" w:lineRule="atLeast"/>
    </w:pPr>
    <w:rPr>
      <w:color w:val="5B5A5A"/>
      <w:sz w:val="29"/>
      <w:szCs w:val="29"/>
    </w:rPr>
  </w:style>
  <w:style w:type="paragraph" w:styleId="Encabezado">
    <w:name w:val="header"/>
    <w:basedOn w:val="Normal"/>
    <w:link w:val="EncabezadoCar"/>
    <w:uiPriority w:val="99"/>
    <w:unhideWhenUsed/>
    <w:rsid w:val="009F1C25"/>
    <w:pPr>
      <w:tabs>
        <w:tab w:val="center" w:pos="4252"/>
        <w:tab w:val="right" w:pos="8504"/>
      </w:tabs>
    </w:pPr>
  </w:style>
  <w:style w:type="character" w:customStyle="1" w:styleId="EncabezadoCar">
    <w:name w:val="Encabezado Car"/>
    <w:basedOn w:val="Fuentedeprrafopredeter"/>
    <w:link w:val="Encabezado"/>
    <w:uiPriority w:val="99"/>
    <w:rsid w:val="009F1C25"/>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9F1C25"/>
    <w:pPr>
      <w:tabs>
        <w:tab w:val="center" w:pos="4252"/>
        <w:tab w:val="right" w:pos="8504"/>
      </w:tabs>
    </w:pPr>
  </w:style>
  <w:style w:type="character" w:customStyle="1" w:styleId="PiedepginaCar">
    <w:name w:val="Pie de página Car"/>
    <w:basedOn w:val="Fuentedeprrafopredeter"/>
    <w:link w:val="Piedepgina"/>
    <w:uiPriority w:val="99"/>
    <w:rsid w:val="009F1C25"/>
    <w:rPr>
      <w:rFonts w:ascii="Times New Roman" w:hAnsi="Times New Roman" w:cs="Times New Roman"/>
      <w:sz w:val="24"/>
      <w:szCs w:val="24"/>
      <w:lang w:eastAsia="es-ES"/>
    </w:rPr>
  </w:style>
  <w:style w:type="paragraph" w:styleId="Prrafodelista">
    <w:name w:val="List Paragraph"/>
    <w:basedOn w:val="Normal"/>
    <w:uiPriority w:val="34"/>
    <w:qFormat/>
    <w:rsid w:val="009F1C25"/>
    <w:pPr>
      <w:ind w:left="720"/>
      <w:contextualSpacing/>
    </w:pPr>
  </w:style>
  <w:style w:type="paragraph" w:styleId="Textodeglobo">
    <w:name w:val="Balloon Text"/>
    <w:basedOn w:val="Normal"/>
    <w:link w:val="TextodegloboCar"/>
    <w:uiPriority w:val="99"/>
    <w:semiHidden/>
    <w:unhideWhenUsed/>
    <w:rsid w:val="007414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438"/>
    <w:rPr>
      <w:rFonts w:ascii="Segoe UI" w:hAnsi="Segoe UI" w:cs="Segoe UI"/>
      <w:sz w:val="18"/>
      <w:szCs w:val="18"/>
      <w:lang w:eastAsia="es-ES"/>
    </w:rPr>
  </w:style>
  <w:style w:type="paragraph" w:styleId="Revisin">
    <w:name w:val="Revision"/>
    <w:hidden/>
    <w:uiPriority w:val="99"/>
    <w:semiHidden/>
    <w:rsid w:val="005A079E"/>
    <w:pPr>
      <w:spacing w:after="0" w:line="240" w:lineRule="auto"/>
    </w:pPr>
    <w:rPr>
      <w:rFonts w:ascii="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D6556"/>
    <w:rPr>
      <w:sz w:val="16"/>
      <w:szCs w:val="16"/>
    </w:rPr>
  </w:style>
  <w:style w:type="paragraph" w:styleId="Textocomentario">
    <w:name w:val="annotation text"/>
    <w:basedOn w:val="Normal"/>
    <w:link w:val="TextocomentarioCar"/>
    <w:uiPriority w:val="99"/>
    <w:unhideWhenUsed/>
    <w:rsid w:val="001D6556"/>
    <w:rPr>
      <w:sz w:val="20"/>
      <w:szCs w:val="20"/>
    </w:rPr>
  </w:style>
  <w:style w:type="character" w:customStyle="1" w:styleId="TextocomentarioCar">
    <w:name w:val="Texto comentario Car"/>
    <w:basedOn w:val="Fuentedeprrafopredeter"/>
    <w:link w:val="Textocomentario"/>
    <w:uiPriority w:val="99"/>
    <w:rsid w:val="001D6556"/>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D6556"/>
    <w:rPr>
      <w:b/>
      <w:bCs/>
    </w:rPr>
  </w:style>
  <w:style w:type="character" w:customStyle="1" w:styleId="AsuntodelcomentarioCar">
    <w:name w:val="Asunto del comentario Car"/>
    <w:basedOn w:val="TextocomentarioCar"/>
    <w:link w:val="Asuntodelcomentario"/>
    <w:uiPriority w:val="99"/>
    <w:semiHidden/>
    <w:rsid w:val="001D6556"/>
    <w:rPr>
      <w:rFonts w:ascii="Times New Roman" w:hAnsi="Times New Roman" w:cs="Times New Roman"/>
      <w:b/>
      <w:bCs/>
      <w:sz w:val="20"/>
      <w:szCs w:val="20"/>
      <w:lang w:eastAsia="es-ES"/>
    </w:rPr>
  </w:style>
  <w:style w:type="character" w:styleId="Hipervnculo">
    <w:name w:val="Hyperlink"/>
    <w:basedOn w:val="Fuentedeprrafopredeter"/>
    <w:uiPriority w:val="99"/>
    <w:unhideWhenUsed/>
    <w:rsid w:val="00537715"/>
    <w:rPr>
      <w:color w:val="0563C1" w:themeColor="hyperlink"/>
      <w:u w:val="single"/>
    </w:rPr>
  </w:style>
  <w:style w:type="character" w:styleId="Mencinsinresolver">
    <w:name w:val="Unresolved Mention"/>
    <w:basedOn w:val="Fuentedeprrafopredeter"/>
    <w:uiPriority w:val="99"/>
    <w:semiHidden/>
    <w:unhideWhenUsed/>
    <w:rsid w:val="00537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611059">
      <w:bodyDiv w:val="1"/>
      <w:marLeft w:val="0"/>
      <w:marRight w:val="0"/>
      <w:marTop w:val="0"/>
      <w:marBottom w:val="0"/>
      <w:divBdr>
        <w:top w:val="none" w:sz="0" w:space="0" w:color="auto"/>
        <w:left w:val="none" w:sz="0" w:space="0" w:color="auto"/>
        <w:bottom w:val="none" w:sz="0" w:space="0" w:color="auto"/>
        <w:right w:val="none" w:sz="0" w:space="0" w:color="auto"/>
      </w:divBdr>
    </w:div>
    <w:div w:id="665477191">
      <w:bodyDiv w:val="1"/>
      <w:marLeft w:val="0"/>
      <w:marRight w:val="0"/>
      <w:marTop w:val="0"/>
      <w:marBottom w:val="0"/>
      <w:divBdr>
        <w:top w:val="none" w:sz="0" w:space="0" w:color="auto"/>
        <w:left w:val="none" w:sz="0" w:space="0" w:color="auto"/>
        <w:bottom w:val="none" w:sz="0" w:space="0" w:color="auto"/>
        <w:right w:val="none" w:sz="0" w:space="0" w:color="auto"/>
      </w:divBdr>
    </w:div>
    <w:div w:id="1909001309">
      <w:bodyDiv w:val="1"/>
      <w:marLeft w:val="0"/>
      <w:marRight w:val="0"/>
      <w:marTop w:val="0"/>
      <w:marBottom w:val="0"/>
      <w:divBdr>
        <w:top w:val="none" w:sz="0" w:space="0" w:color="auto"/>
        <w:left w:val="none" w:sz="0" w:space="0" w:color="auto"/>
        <w:bottom w:val="none" w:sz="0" w:space="0" w:color="auto"/>
        <w:right w:val="none" w:sz="0" w:space="0" w:color="auto"/>
      </w:divBdr>
      <w:divsChild>
        <w:div w:id="846749756">
          <w:marLeft w:val="0"/>
          <w:marRight w:val="0"/>
          <w:marTop w:val="0"/>
          <w:marBottom w:val="0"/>
          <w:divBdr>
            <w:top w:val="none" w:sz="0" w:space="0" w:color="auto"/>
            <w:left w:val="none" w:sz="0" w:space="0" w:color="auto"/>
            <w:bottom w:val="none" w:sz="0" w:space="0" w:color="auto"/>
            <w:right w:val="none" w:sz="0" w:space="0" w:color="auto"/>
          </w:divBdr>
          <w:divsChild>
            <w:div w:id="1482115692">
              <w:marLeft w:val="0"/>
              <w:marRight w:val="0"/>
              <w:marTop w:val="0"/>
              <w:marBottom w:val="0"/>
              <w:divBdr>
                <w:top w:val="none" w:sz="0" w:space="0" w:color="auto"/>
                <w:left w:val="none" w:sz="0" w:space="0" w:color="auto"/>
                <w:bottom w:val="none" w:sz="0" w:space="0" w:color="auto"/>
                <w:right w:val="none" w:sz="0" w:space="0" w:color="auto"/>
              </w:divBdr>
              <w:divsChild>
                <w:div w:id="698824123">
                  <w:marLeft w:val="0"/>
                  <w:marRight w:val="0"/>
                  <w:marTop w:val="0"/>
                  <w:marBottom w:val="0"/>
                  <w:divBdr>
                    <w:top w:val="none" w:sz="0" w:space="0" w:color="auto"/>
                    <w:left w:val="none" w:sz="0" w:space="0" w:color="auto"/>
                    <w:bottom w:val="none" w:sz="0" w:space="0" w:color="auto"/>
                    <w:right w:val="none" w:sz="0" w:space="0" w:color="auto"/>
                  </w:divBdr>
                  <w:divsChild>
                    <w:div w:id="1200586655">
                      <w:marLeft w:val="0"/>
                      <w:marRight w:val="0"/>
                      <w:marTop w:val="0"/>
                      <w:marBottom w:val="0"/>
                      <w:divBdr>
                        <w:top w:val="none" w:sz="0" w:space="0" w:color="auto"/>
                        <w:left w:val="none" w:sz="0" w:space="0" w:color="auto"/>
                        <w:bottom w:val="none" w:sz="0" w:space="0" w:color="auto"/>
                        <w:right w:val="none" w:sz="0" w:space="0" w:color="auto"/>
                      </w:divBdr>
                      <w:divsChild>
                        <w:div w:id="943809004">
                          <w:marLeft w:val="0"/>
                          <w:marRight w:val="0"/>
                          <w:marTop w:val="0"/>
                          <w:marBottom w:val="0"/>
                          <w:divBdr>
                            <w:top w:val="none" w:sz="0" w:space="0" w:color="auto"/>
                            <w:left w:val="none" w:sz="0" w:space="0" w:color="auto"/>
                            <w:bottom w:val="none" w:sz="0" w:space="0" w:color="auto"/>
                            <w:right w:val="none" w:sz="0" w:space="0" w:color="auto"/>
                          </w:divBdr>
                          <w:divsChild>
                            <w:div w:id="1962565573">
                              <w:marLeft w:val="0"/>
                              <w:marRight w:val="0"/>
                              <w:marTop w:val="0"/>
                              <w:marBottom w:val="0"/>
                              <w:divBdr>
                                <w:top w:val="none" w:sz="0" w:space="0" w:color="auto"/>
                                <w:left w:val="none" w:sz="0" w:space="0" w:color="auto"/>
                                <w:bottom w:val="none" w:sz="0" w:space="0" w:color="auto"/>
                                <w:right w:val="none" w:sz="0" w:space="0" w:color="auto"/>
                              </w:divBdr>
                              <w:divsChild>
                                <w:div w:id="1265454492">
                                  <w:marLeft w:val="0"/>
                                  <w:marRight w:val="0"/>
                                  <w:marTop w:val="0"/>
                                  <w:marBottom w:val="150"/>
                                  <w:divBdr>
                                    <w:top w:val="single" w:sz="6" w:space="8" w:color="DADADA"/>
                                    <w:left w:val="single" w:sz="6" w:space="8" w:color="DADADA"/>
                                    <w:bottom w:val="single" w:sz="6" w:space="8" w:color="DADADA"/>
                                    <w:right w:val="single" w:sz="6" w:space="8" w:color="DADADA"/>
                                  </w:divBdr>
                                  <w:divsChild>
                                    <w:div w:id="2015108003">
                                      <w:marLeft w:val="0"/>
                                      <w:marRight w:val="0"/>
                                      <w:marTop w:val="0"/>
                                      <w:marBottom w:val="0"/>
                                      <w:divBdr>
                                        <w:top w:val="none" w:sz="0" w:space="0" w:color="auto"/>
                                        <w:left w:val="none" w:sz="0" w:space="0" w:color="auto"/>
                                        <w:bottom w:val="none" w:sz="0" w:space="0" w:color="auto"/>
                                        <w:right w:val="none" w:sz="0" w:space="0" w:color="auto"/>
                                      </w:divBdr>
                                      <w:divsChild>
                                        <w:div w:id="1057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DossierStatus xmlns="9ff07a45-11f5-479e-a441-cd98a86709fe">Abierto</DossierStatus>
    <MailPreviewData xmlns="9ff07a45-11f5-479e-a441-cd98a86709fe" xsi:nil="true"/>
    <lcf76f155ced4ddcb4097134ff3c332f xmlns="5d5361cd-dd21-42bb-ace1-e1b72dd4ac82">
      <Terms xmlns="http://schemas.microsoft.com/office/infopath/2007/PartnerControls"/>
    </lcf76f155ced4ddcb4097134ff3c332f>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TaxCatchAll xmlns="9ff07a45-11f5-479e-a441-cd98a86709fe" xsi:nil="true"/>
    <_dlc_DocId xmlns="9ff07a45-11f5-479e-a441-cd98a86709fe">XU7P7SY2DP3Q-491014520-184459</_dlc_DocId>
    <_dlc_DocIdUrl xmlns="9ff07a45-11f5-479e-a441-cd98a86709fe">
      <Url>https://allianzms.sharepoint.com/teams/ES0006-3163019/_layouts/15/DocIdRedir.aspx?ID=XU7P7SY2DP3Q-491014520-184459</Url>
      <Description>XU7P7SY2DP3Q-491014520-184459</Description>
    </_dlc_DocIdUrl>
    <_dlc_DocIdPersistId xmlns="9ff07a45-11f5-479e-a441-cd98a86709fe" xsi:nil="true"/>
    <TaxCatchAllLabel xmlns="9ff07a45-11f5-479e-a441-cd98a8670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D2726-A6C3-428D-8EEF-026B091A9ECF}">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2.xml><?xml version="1.0" encoding="utf-8"?>
<ds:datastoreItem xmlns:ds="http://schemas.openxmlformats.org/officeDocument/2006/customXml" ds:itemID="{7F3C38E7-56BD-4348-9B44-4FCE80BC6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9A0AA-EA1E-4153-A13C-4292D48335A2}">
  <ds:schemaRefs>
    <ds:schemaRef ds:uri="http://schemas.microsoft.com/sharepoint/events"/>
  </ds:schemaRefs>
</ds:datastoreItem>
</file>

<file path=customXml/itemProps4.xml><?xml version="1.0" encoding="utf-8"?>
<ds:datastoreItem xmlns:ds="http://schemas.openxmlformats.org/officeDocument/2006/customXml" ds:itemID="{115EBE7B-CF90-4C58-A204-AB965E8A6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1002</Words>
  <Characters>5517</Characters>
  <Application>Microsoft Office Word</Application>
  <DocSecurity>0</DocSecurity>
  <Lines>45</Lines>
  <Paragraphs>13</Paragraphs>
  <ScaleCrop>false</ScaleCrop>
  <Company>Allianz</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3</cp:revision>
  <dcterms:created xsi:type="dcterms:W3CDTF">2024-09-17T10:58:00Z</dcterms:created>
  <dcterms:modified xsi:type="dcterms:W3CDTF">2024-09-17T10:58:00Z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OfficeDocumentSecurity_29012020113712">
    <vt:lpwstr>29012020113712;E105254;0</vt:lpwstr>
  </property>
  <property fmtid="{D5CDD505-2E9C-101B-9397-08002B2CF9AE}" pid="37" name="OfficeDocumentSecurity_29012020115919">
    <vt:lpwstr>29012020115919;E105254;0</vt:lpwstr>
  </property>
  <property fmtid="{D5CDD505-2E9C-101B-9397-08002B2CF9AE}" pid="38" name="OfficeDocumentSecurity_29012020120011">
    <vt:lpwstr>29012020120011;E105254;0</vt:lpwstr>
  </property>
  <property fmtid="{D5CDD505-2E9C-101B-9397-08002B2CF9AE}" pid="39" name="OfficeDocumentSecurity_29012020120024">
    <vt:lpwstr>29012020120024;E105254;0</vt:lpwstr>
  </property>
  <property fmtid="{D5CDD505-2E9C-101B-9397-08002B2CF9AE}" pid="40" name="OfficeDocumentSecurity_29012020120100">
    <vt:lpwstr>29012020120100;E105254;0</vt:lpwstr>
  </property>
  <property fmtid="{D5CDD505-2E9C-101B-9397-08002B2CF9AE}" pid="41" name="OfficeDocumentSecurity_29012020120226">
    <vt:lpwstr>29012020120226;E105254;0</vt:lpwstr>
  </property>
  <property fmtid="{D5CDD505-2E9C-101B-9397-08002B2CF9AE}" pid="42" name="OfficeDocumentSecurity_29012020121903">
    <vt:lpwstr>29012020121903;E105254;0</vt:lpwstr>
  </property>
  <property fmtid="{D5CDD505-2E9C-101B-9397-08002B2CF9AE}" pid="43" name="OfficeDocumentSecurity_29012020122033">
    <vt:lpwstr>29012020122033;E105254;0</vt:lpwstr>
  </property>
  <property fmtid="{D5CDD505-2E9C-101B-9397-08002B2CF9AE}" pid="44" name="OfficeDocumentSecurity_29012020122046">
    <vt:lpwstr>29012020122046;E105254;0</vt:lpwstr>
  </property>
  <property fmtid="{D5CDD505-2E9C-101B-9397-08002B2CF9AE}" pid="45" name="OfficeDocumentSecurity_29012020122102">
    <vt:lpwstr>29012020122102;E105254;0</vt:lpwstr>
  </property>
  <property fmtid="{D5CDD505-2E9C-101B-9397-08002B2CF9AE}" pid="46" name="OfficeDocumentSecurity_29012020122110">
    <vt:lpwstr>29012020122110;E105254;0</vt:lpwstr>
  </property>
  <property fmtid="{D5CDD505-2E9C-101B-9397-08002B2CF9AE}" pid="47" name="OfficeDocumentSecurity_29012020123152">
    <vt:lpwstr>29012020123152;E105254;0</vt:lpwstr>
  </property>
  <property fmtid="{D5CDD505-2E9C-101B-9397-08002B2CF9AE}" pid="48" name="OfficeDocumentSecurity_29012020123205">
    <vt:lpwstr>29012020123205;E105254;0</vt:lpwstr>
  </property>
  <property fmtid="{D5CDD505-2E9C-101B-9397-08002B2CF9AE}" pid="49" name="OfficeDocumentSecurity_29012020174904">
    <vt:lpwstr>29012020174904;e006418;0</vt:lpwstr>
  </property>
  <property fmtid="{D5CDD505-2E9C-101B-9397-08002B2CF9AE}" pid="50" name="OfficeDocumentSecurity_30012020095832">
    <vt:lpwstr>30012020095832;E105254;0</vt:lpwstr>
  </property>
  <property fmtid="{D5CDD505-2E9C-101B-9397-08002B2CF9AE}" pid="51" name="OfficeDocumentSecurity_30012020100117">
    <vt:lpwstr>30012020100117;E105254;0</vt:lpwstr>
  </property>
  <property fmtid="{D5CDD505-2E9C-101B-9397-08002B2CF9AE}" pid="52" name="OfficeDocumentSecurity_31012020120236">
    <vt:lpwstr>31012020120236;E105254;0</vt:lpwstr>
  </property>
  <property fmtid="{D5CDD505-2E9C-101B-9397-08002B2CF9AE}" pid="53" name="OfficeDocumentSecurity_31012020120323">
    <vt:lpwstr>31012020120323;E105254;0</vt:lpwstr>
  </property>
  <property fmtid="{D5CDD505-2E9C-101B-9397-08002B2CF9AE}" pid="54" name="OfficeDocumentSecurity_31012020120520">
    <vt:lpwstr>31012020120520;E105254;0</vt:lpwstr>
  </property>
  <property fmtid="{D5CDD505-2E9C-101B-9397-08002B2CF9AE}" pid="55" name="OfficeDocumentSecurity_31012020120527">
    <vt:lpwstr>31012020120527;E105254;0</vt:lpwstr>
  </property>
  <property fmtid="{D5CDD505-2E9C-101B-9397-08002B2CF9AE}" pid="56" name="OfficeDocumentSecurity_05062020151351">
    <vt:lpwstr>05062020151351;e006418;0</vt:lpwstr>
  </property>
  <property fmtid="{D5CDD505-2E9C-101B-9397-08002B2CF9AE}" pid="57" name="OfficeDocumentSecurity_05062020151412">
    <vt:lpwstr>05062020151412;e006418;0</vt:lpwstr>
  </property>
  <property fmtid="{D5CDD505-2E9C-101B-9397-08002B2CF9AE}" pid="58" name="OfficeDocumentSecurity_25032021104511">
    <vt:lpwstr>25032021104511;e006418;0</vt:lpwstr>
  </property>
  <property fmtid="{D5CDD505-2E9C-101B-9397-08002B2CF9AE}" pid="59" name="OfficeDocumentSecurity_25032021105112">
    <vt:lpwstr>25032021105112;e006418;0</vt:lpwstr>
  </property>
  <property fmtid="{D5CDD505-2E9C-101B-9397-08002B2CF9AE}" pid="60" name="OfficeDocumentSecurity_25032021105200">
    <vt:lpwstr>25032021105200;e006418;0</vt:lpwstr>
  </property>
  <property fmtid="{D5CDD505-2E9C-101B-9397-08002B2CF9AE}" pid="61" name="ContentTypeId">
    <vt:lpwstr>0x010100125D78925D459C4792E0AB097CA57A8700468EE264CD9B964F9956379036DA5620</vt:lpwstr>
  </property>
  <property fmtid="{D5CDD505-2E9C-101B-9397-08002B2CF9AE}" pid="62" name="_dlc_DocIdItemGuid">
    <vt:lpwstr>1eeb67db-6db0-416a-973a-3f806dfbb4a7</vt:lpwstr>
  </property>
  <property fmtid="{D5CDD505-2E9C-101B-9397-08002B2CF9AE}" pid="63" name="MSIP_Label_863bc15e-e7bf-41c1-bdb3-03882d8a2e2c_Enabled">
    <vt:lpwstr>true</vt:lpwstr>
  </property>
  <property fmtid="{D5CDD505-2E9C-101B-9397-08002B2CF9AE}" pid="64" name="MSIP_Label_863bc15e-e7bf-41c1-bdb3-03882d8a2e2c_SetDate">
    <vt:lpwstr>2023-05-04T15:01:11Z</vt:lpwstr>
  </property>
  <property fmtid="{D5CDD505-2E9C-101B-9397-08002B2CF9AE}" pid="65" name="MSIP_Label_863bc15e-e7bf-41c1-bdb3-03882d8a2e2c_Method">
    <vt:lpwstr>Privileged</vt:lpwstr>
  </property>
  <property fmtid="{D5CDD505-2E9C-101B-9397-08002B2CF9AE}" pid="66" name="MSIP_Label_863bc15e-e7bf-41c1-bdb3-03882d8a2e2c_Name">
    <vt:lpwstr>863bc15e-e7bf-41c1-bdb3-03882d8a2e2c</vt:lpwstr>
  </property>
  <property fmtid="{D5CDD505-2E9C-101B-9397-08002B2CF9AE}" pid="67" name="MSIP_Label_863bc15e-e7bf-41c1-bdb3-03882d8a2e2c_SiteId">
    <vt:lpwstr>6e06e42d-6925-47c6-b9e7-9581c7ca302a</vt:lpwstr>
  </property>
  <property fmtid="{D5CDD505-2E9C-101B-9397-08002B2CF9AE}" pid="68" name="MSIP_Label_863bc15e-e7bf-41c1-bdb3-03882d8a2e2c_ActionId">
    <vt:lpwstr>15e85a8f-6382-4482-8200-f1c3af9d9082</vt:lpwstr>
  </property>
  <property fmtid="{D5CDD505-2E9C-101B-9397-08002B2CF9AE}" pid="69" name="MSIP_Label_863bc15e-e7bf-41c1-bdb3-03882d8a2e2c_ContentBits">
    <vt:lpwstr>1</vt:lpwstr>
  </property>
  <property fmtid="{D5CDD505-2E9C-101B-9397-08002B2CF9AE}" pid="70" name="DossierDepartment">
    <vt:lpwstr/>
  </property>
  <property fmtid="{D5CDD505-2E9C-101B-9397-08002B2CF9AE}" pid="71" name="AllianzContractingParties">
    <vt:lpwstr/>
  </property>
  <property fmtid="{D5CDD505-2E9C-101B-9397-08002B2CF9AE}" pid="72" name="MediaServiceImageTags">
    <vt:lpwstr/>
  </property>
  <property fmtid="{D5CDD505-2E9C-101B-9397-08002B2CF9AE}" pid="73" name="Contract_Type">
    <vt:lpwstr/>
  </property>
  <property fmtid="{D5CDD505-2E9C-101B-9397-08002B2CF9AE}" pid="74" name="b0fe84444e894ab98172082a3d0e58f8">
    <vt:lpwstr/>
  </property>
  <property fmtid="{D5CDD505-2E9C-101B-9397-08002B2CF9AE}" pid="75" name="Document_Class">
    <vt:lpwstr/>
  </property>
  <property fmtid="{D5CDD505-2E9C-101B-9397-08002B2CF9AE}" pid="76" name="iccd162ff52447b49ab8f5fd8f2cec1e">
    <vt:lpwstr/>
  </property>
</Properties>
</file>