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8A33" w14:textId="77777777" w:rsidR="009C5719" w:rsidRDefault="009C5719" w:rsidP="00C6655D">
      <w:pPr>
        <w:jc w:val="center"/>
        <w:rPr>
          <w:b/>
        </w:rPr>
      </w:pPr>
    </w:p>
    <w:p w14:paraId="6D6E76DB" w14:textId="77777777" w:rsidR="009C5719" w:rsidRDefault="009C5719" w:rsidP="00C6655D">
      <w:pPr>
        <w:jc w:val="center"/>
        <w:rPr>
          <w:b/>
        </w:rPr>
      </w:pPr>
    </w:p>
    <w:p w14:paraId="2F05B269" w14:textId="2BF59110" w:rsidR="00FA7C42" w:rsidRPr="00FA7C42" w:rsidRDefault="00FA7C42" w:rsidP="00FA7C42">
      <w:pPr>
        <w:jc w:val="center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Allianz</w:t>
      </w:r>
      <w:r w:rsidRPr="00FA7C42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</w:t>
      </w:r>
      <w:r w:rsidR="00CF6558">
        <w:rPr>
          <w:rFonts w:ascii="Arial" w:eastAsia="Times New Roman" w:hAnsi="Arial" w:cs="Times New Roman"/>
          <w:b/>
          <w:sz w:val="32"/>
          <w:szCs w:val="32"/>
          <w:lang w:eastAsia="de-DE"/>
        </w:rPr>
        <w:t>atiende</w:t>
      </w:r>
      <w:r w:rsidR="0075266D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</w:t>
      </w:r>
      <w:r w:rsidR="00CF6558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a </w:t>
      </w:r>
      <w:r w:rsidR="00E768A4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más de </w:t>
      </w:r>
      <w:r w:rsidR="00CF6558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6.000 </w:t>
      </w:r>
      <w:r w:rsidR="0075266D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clientes </w:t>
      </w:r>
      <w:r w:rsidR="00023B79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cada mes </w:t>
      </w:r>
      <w:r w:rsidR="00CF6558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a través de </w:t>
      </w:r>
      <w:r w:rsidR="00AF0B36">
        <w:rPr>
          <w:rFonts w:ascii="Arial" w:eastAsia="Times New Roman" w:hAnsi="Arial" w:cs="Times New Roman"/>
          <w:b/>
          <w:sz w:val="32"/>
          <w:szCs w:val="32"/>
          <w:lang w:eastAsia="de-DE"/>
        </w:rPr>
        <w:t>W</w:t>
      </w:r>
      <w:r w:rsidRPr="00FA7C42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hatsApp  </w:t>
      </w:r>
    </w:p>
    <w:p w14:paraId="45D6C0CA" w14:textId="77777777" w:rsidR="00DB75E3" w:rsidRPr="00E1670D" w:rsidRDefault="00DB75E3" w:rsidP="00C6655D">
      <w:pPr>
        <w:jc w:val="center"/>
        <w:rPr>
          <w:b/>
          <w:lang w:val="es-ES_tradnl"/>
        </w:rPr>
      </w:pPr>
    </w:p>
    <w:p w14:paraId="51BDB67F" w14:textId="0581543F" w:rsidR="0073565B" w:rsidRDefault="0073565B" w:rsidP="0073565B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Durante 2021 se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resolvieron</w:t>
      </w:r>
      <w:r w:rsidR="004F754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cerca de</w:t>
      </w: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50.000 </w:t>
      </w:r>
      <w:r w:rsidR="004F754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peticiones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de cliente</w:t>
      </w:r>
      <w:r w:rsidR="004F754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s</w:t>
      </w: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por </w:t>
      </w:r>
      <w:r w:rsidR="00CF054B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el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canal de</w:t>
      </w: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WhatsA</w:t>
      </w:r>
      <w:r w:rsidRPr="007839B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pp</w:t>
      </w:r>
      <w:r w:rsidDel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</w:p>
    <w:p w14:paraId="35EB8AAE" w14:textId="06240BF4" w:rsidR="00550B75" w:rsidRDefault="00550B75" w:rsidP="00C1511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 w:rsidRPr="007839B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Desde principios de año</w:t>
      </w:r>
      <w:r w:rsidR="004F754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se ha triplicado</w:t>
      </w:r>
      <w:r w:rsidR="002F497D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E768A4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el número de siniestros abiertos </w:t>
      </w:r>
      <w:r w:rsidR="004F754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por canales digitales</w:t>
      </w:r>
      <w:r w:rsidR="00E768A4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</w:p>
    <w:p w14:paraId="18A17F96" w14:textId="6C9DAF48" w:rsidR="007B07D8" w:rsidRDefault="007B07D8" w:rsidP="007B07D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Un asistente virtua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l, </w:t>
      </w: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disponible 24/7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,</w:t>
      </w:r>
      <w:r w:rsidRPr="00AF0B3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combina su servicio con la atención personal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izada </w:t>
      </w:r>
      <w:r w:rsidR="00301449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de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un </w:t>
      </w:r>
      <w:r w:rsidR="00805D78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operador </w:t>
      </w: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de la compañía</w:t>
      </w:r>
    </w:p>
    <w:p w14:paraId="189CCAB0" w14:textId="77777777" w:rsidR="00614035" w:rsidRPr="00C15118" w:rsidRDefault="00614035" w:rsidP="00AF0B36">
      <w:pPr>
        <w:pStyle w:val="Prrafodelista"/>
        <w:spacing w:line="360" w:lineRule="auto"/>
        <w:rPr>
          <w:lang w:val="es-ES_tradnl" w:eastAsia="de-DE"/>
        </w:rPr>
      </w:pPr>
      <w:bookmarkStart w:id="0" w:name="_GoBack"/>
      <w:bookmarkEnd w:id="0"/>
    </w:p>
    <w:p w14:paraId="4643AC28" w14:textId="42DC0F95" w:rsidR="005F4B72" w:rsidRDefault="005F452C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b/>
          <w:lang w:val="es-ES_tradnl" w:eastAsia="de-DE"/>
        </w:rPr>
        <w:t>Madrid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 xml:space="preserve">, </w:t>
      </w:r>
      <w:r w:rsidR="000A7CE2">
        <w:rPr>
          <w:rFonts w:ascii="Arial" w:eastAsia="Times New Roman" w:hAnsi="Arial" w:cs="Times New Roman"/>
          <w:b/>
          <w:lang w:val="es-ES_tradnl" w:eastAsia="de-DE"/>
        </w:rPr>
        <w:t>1</w:t>
      </w:r>
      <w:r w:rsidR="00A37170">
        <w:rPr>
          <w:rFonts w:ascii="Arial" w:eastAsia="Times New Roman" w:hAnsi="Arial" w:cs="Times New Roman"/>
          <w:b/>
          <w:lang w:val="es-ES_tradnl" w:eastAsia="de-DE"/>
        </w:rPr>
        <w:t>3</w:t>
      </w:r>
      <w:r w:rsidR="000A7CE2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9B4D7C">
        <w:rPr>
          <w:rFonts w:ascii="Arial" w:eastAsia="Times New Roman" w:hAnsi="Arial" w:cs="Times New Roman"/>
          <w:b/>
          <w:lang w:val="es-ES_tradnl" w:eastAsia="de-DE"/>
        </w:rPr>
        <w:t xml:space="preserve">de </w:t>
      </w:r>
      <w:r w:rsidR="001A12DD">
        <w:rPr>
          <w:rFonts w:ascii="Arial" w:eastAsia="Times New Roman" w:hAnsi="Arial" w:cs="Times New Roman"/>
          <w:b/>
          <w:lang w:val="es-ES_tradnl" w:eastAsia="de-DE"/>
        </w:rPr>
        <w:t>julio</w:t>
      </w:r>
      <w:r w:rsidR="001A12DD" w:rsidRPr="00C15118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de 20</w:t>
      </w:r>
      <w:r w:rsidR="009B4D7C">
        <w:rPr>
          <w:rFonts w:ascii="Arial" w:eastAsia="Times New Roman" w:hAnsi="Arial" w:cs="Times New Roman"/>
          <w:b/>
          <w:lang w:val="es-ES_tradnl" w:eastAsia="de-DE"/>
        </w:rPr>
        <w:t>2</w:t>
      </w:r>
      <w:r w:rsidR="001A12DD">
        <w:rPr>
          <w:rFonts w:ascii="Arial" w:eastAsia="Times New Roman" w:hAnsi="Arial" w:cs="Times New Roman"/>
          <w:b/>
          <w:lang w:val="es-ES_tradnl" w:eastAsia="de-DE"/>
        </w:rPr>
        <w:t>2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.-</w:t>
      </w:r>
      <w:r w:rsidR="00E26A7D">
        <w:t xml:space="preserve"> </w:t>
      </w:r>
      <w:r w:rsidR="00E26A7D" w:rsidRPr="00C15118">
        <w:rPr>
          <w:rFonts w:ascii="Arial" w:eastAsia="Times New Roman" w:hAnsi="Arial" w:cs="Times New Roman"/>
          <w:lang w:val="es-ES_tradnl" w:eastAsia="de-DE"/>
        </w:rPr>
        <w:t>Allianz</w:t>
      </w:r>
      <w:r w:rsidR="00D46478">
        <w:rPr>
          <w:rFonts w:ascii="Arial" w:eastAsia="Times New Roman" w:hAnsi="Arial" w:cs="Times New Roman"/>
          <w:lang w:val="es-ES_tradnl" w:eastAsia="de-DE"/>
        </w:rPr>
        <w:t xml:space="preserve"> </w:t>
      </w:r>
      <w:r w:rsidR="001A12DD">
        <w:rPr>
          <w:rFonts w:ascii="Arial" w:eastAsia="Times New Roman" w:hAnsi="Arial" w:cs="Times New Roman"/>
          <w:lang w:val="es-ES_tradnl" w:eastAsia="de-DE"/>
        </w:rPr>
        <w:t xml:space="preserve">Seguros </w:t>
      </w:r>
      <w:r w:rsidR="00CF6558">
        <w:rPr>
          <w:rFonts w:ascii="Arial" w:eastAsia="Times New Roman" w:hAnsi="Arial" w:cs="Times New Roman"/>
          <w:lang w:val="es-ES_tradnl" w:eastAsia="de-DE"/>
        </w:rPr>
        <w:t>atiende</w:t>
      </w:r>
      <w:r w:rsidR="00B27D21">
        <w:rPr>
          <w:rFonts w:ascii="Arial" w:eastAsia="Times New Roman" w:hAnsi="Arial" w:cs="Times New Roman"/>
          <w:lang w:val="es-ES_tradnl" w:eastAsia="de-DE"/>
        </w:rPr>
        <w:t>,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en la actualidad</w:t>
      </w:r>
      <w:r w:rsidR="00B27D21">
        <w:rPr>
          <w:rFonts w:ascii="Arial" w:eastAsia="Times New Roman" w:hAnsi="Arial" w:cs="Times New Roman"/>
          <w:lang w:val="es-ES_tradnl" w:eastAsia="de-DE"/>
        </w:rPr>
        <w:t>,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</w:t>
      </w:r>
      <w:r w:rsidR="00B27D21">
        <w:rPr>
          <w:rFonts w:ascii="Arial" w:eastAsia="Times New Roman" w:hAnsi="Arial" w:cs="Times New Roman"/>
          <w:lang w:val="es-ES_tradnl" w:eastAsia="de-DE"/>
        </w:rPr>
        <w:t xml:space="preserve">a </w:t>
      </w:r>
      <w:r w:rsidR="004F754A">
        <w:rPr>
          <w:rFonts w:ascii="Arial" w:eastAsia="Times New Roman" w:hAnsi="Arial" w:cs="Times New Roman"/>
          <w:lang w:val="es-ES_tradnl" w:eastAsia="de-DE"/>
        </w:rPr>
        <w:t>más</w:t>
      </w:r>
      <w:r w:rsidR="00B27D21">
        <w:rPr>
          <w:rFonts w:ascii="Arial" w:eastAsia="Times New Roman" w:hAnsi="Arial" w:cs="Times New Roman"/>
          <w:lang w:val="es-ES_tradnl" w:eastAsia="de-DE"/>
        </w:rPr>
        <w:t xml:space="preserve"> de 6.000 clientes mensuales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a través de</w:t>
      </w:r>
      <w:r w:rsidR="00D46478">
        <w:rPr>
          <w:rFonts w:ascii="Arial" w:eastAsia="Times New Roman" w:hAnsi="Arial" w:cs="Times New Roman"/>
          <w:lang w:val="es-ES_tradnl" w:eastAsia="de-DE"/>
        </w:rPr>
        <w:t xml:space="preserve"> WhatsApp</w:t>
      </w:r>
      <w:r w:rsidR="00CF6558">
        <w:rPr>
          <w:rFonts w:ascii="Arial" w:eastAsia="Times New Roman" w:hAnsi="Arial" w:cs="Times New Roman"/>
          <w:lang w:val="es-ES_tradnl" w:eastAsia="de-DE"/>
        </w:rPr>
        <w:t>. El canal, disponible para clientes y no clientes</w:t>
      </w:r>
      <w:r w:rsidR="00D455A5">
        <w:rPr>
          <w:rFonts w:ascii="Arial" w:eastAsia="Times New Roman" w:hAnsi="Arial" w:cs="Times New Roman"/>
          <w:lang w:val="es-ES_tradnl" w:eastAsia="de-DE"/>
        </w:rPr>
        <w:t>,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c</w:t>
      </w:r>
      <w:r w:rsidR="00CF6558" w:rsidRPr="00CF6558">
        <w:rPr>
          <w:rFonts w:ascii="Arial" w:eastAsia="Times New Roman" w:hAnsi="Arial" w:cs="Times New Roman"/>
          <w:lang w:val="es-ES_tradnl" w:eastAsia="de-DE"/>
        </w:rPr>
        <w:t xml:space="preserve">ombina la interacción de chatbots con </w:t>
      </w:r>
      <w:r w:rsidR="000F1559">
        <w:rPr>
          <w:rFonts w:ascii="Arial" w:eastAsia="Times New Roman" w:hAnsi="Arial" w:cs="Times New Roman"/>
          <w:lang w:val="es-ES_tradnl" w:eastAsia="de-DE"/>
        </w:rPr>
        <w:t>servicios de atención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 a través de</w:t>
      </w:r>
      <w:r w:rsidR="00D81196">
        <w:rPr>
          <w:rFonts w:ascii="Arial" w:eastAsia="Times New Roman" w:hAnsi="Arial" w:cs="Times New Roman"/>
          <w:lang w:val="es-ES_tradnl" w:eastAsia="de-DE"/>
        </w:rPr>
        <w:t>l equipo del contact center</w:t>
      </w:r>
      <w:r w:rsidR="00CF054B">
        <w:rPr>
          <w:rFonts w:ascii="Arial" w:eastAsia="Times New Roman" w:hAnsi="Arial" w:cs="Times New Roman"/>
          <w:lang w:val="es-ES_tradnl" w:eastAsia="de-DE"/>
        </w:rPr>
        <w:t>,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cuando el cliente </w:t>
      </w:r>
      <w:r w:rsidR="00AB32AE">
        <w:rPr>
          <w:rFonts w:ascii="Arial" w:eastAsia="Times New Roman" w:hAnsi="Arial" w:cs="Times New Roman"/>
          <w:lang w:val="es-ES_tradnl" w:eastAsia="de-DE"/>
        </w:rPr>
        <w:t>lo solicita</w:t>
      </w:r>
      <w:r w:rsidR="00E768A4">
        <w:rPr>
          <w:rFonts w:ascii="Arial" w:eastAsia="Times New Roman" w:hAnsi="Arial" w:cs="Times New Roman"/>
          <w:lang w:val="es-ES_tradnl" w:eastAsia="de-DE"/>
        </w:rPr>
        <w:t xml:space="preserve"> o</w:t>
      </w:r>
      <w:r w:rsidR="001A12DD">
        <w:rPr>
          <w:rFonts w:ascii="Arial" w:eastAsia="Times New Roman" w:hAnsi="Arial" w:cs="Times New Roman"/>
          <w:lang w:val="es-ES_tradnl" w:eastAsia="de-DE"/>
        </w:rPr>
        <w:t xml:space="preserve"> </w:t>
      </w:r>
      <w:r w:rsidR="004F754A">
        <w:rPr>
          <w:rFonts w:ascii="Arial" w:eastAsia="Times New Roman" w:hAnsi="Arial" w:cs="Times New Roman"/>
          <w:lang w:val="es-ES_tradnl" w:eastAsia="de-DE"/>
        </w:rPr>
        <w:t>la gestión</w:t>
      </w:r>
      <w:r w:rsidR="00E768A4">
        <w:rPr>
          <w:rFonts w:ascii="Arial" w:eastAsia="Times New Roman" w:hAnsi="Arial" w:cs="Times New Roman"/>
          <w:lang w:val="es-ES_tradnl" w:eastAsia="de-DE"/>
        </w:rPr>
        <w:t xml:space="preserve"> lo requiere</w:t>
      </w:r>
      <w:r w:rsidR="00CF6558" w:rsidRPr="00CF6558">
        <w:rPr>
          <w:rFonts w:ascii="Arial" w:eastAsia="Times New Roman" w:hAnsi="Arial" w:cs="Times New Roman"/>
          <w:lang w:val="es-ES_tradnl" w:eastAsia="de-DE"/>
        </w:rPr>
        <w:t>.</w:t>
      </w:r>
      <w:r w:rsidR="00CF6558">
        <w:rPr>
          <w:rFonts w:ascii="Arial" w:eastAsia="Times New Roman" w:hAnsi="Arial" w:cs="Times New Roman"/>
          <w:lang w:val="es-ES_tradnl" w:eastAsia="de-DE"/>
        </w:rPr>
        <w:t xml:space="preserve"> </w:t>
      </w:r>
      <w:r w:rsidR="009751C7">
        <w:rPr>
          <w:rFonts w:ascii="Arial" w:eastAsia="Times New Roman" w:hAnsi="Arial" w:cs="Times New Roman"/>
          <w:lang w:val="es-ES_tradnl" w:eastAsia="de-DE"/>
        </w:rPr>
        <w:t xml:space="preserve">Las previsiones de la compañía apuntan a que la cifra de gestiones en este canal </w:t>
      </w:r>
      <w:r w:rsidR="00DF5761">
        <w:rPr>
          <w:rFonts w:ascii="Arial" w:eastAsia="Times New Roman" w:hAnsi="Arial" w:cs="Times New Roman"/>
          <w:lang w:val="es-ES_tradnl" w:eastAsia="de-DE"/>
        </w:rPr>
        <w:t xml:space="preserve">superarán las </w:t>
      </w:r>
      <w:r w:rsidR="009751C7">
        <w:rPr>
          <w:rFonts w:ascii="Arial" w:eastAsia="Times New Roman" w:hAnsi="Arial" w:cs="Times New Roman"/>
          <w:lang w:val="es-ES_tradnl" w:eastAsia="de-DE"/>
        </w:rPr>
        <w:t>6</w:t>
      </w:r>
      <w:r w:rsidR="009751C7" w:rsidRPr="007B07D8">
        <w:rPr>
          <w:rFonts w:ascii="Arial" w:eastAsia="Times New Roman" w:hAnsi="Arial" w:cs="Times New Roman"/>
          <w:lang w:val="es-ES_tradnl" w:eastAsia="de-DE"/>
        </w:rPr>
        <w:t>0.000</w:t>
      </w:r>
      <w:r w:rsidR="00DF5761">
        <w:rPr>
          <w:rFonts w:ascii="Arial" w:eastAsia="Times New Roman" w:hAnsi="Arial" w:cs="Times New Roman"/>
          <w:lang w:val="es-ES_tradnl" w:eastAsia="de-DE"/>
        </w:rPr>
        <w:t>,</w:t>
      </w:r>
      <w:r w:rsidR="009751C7" w:rsidRPr="00CF054B">
        <w:rPr>
          <w:rFonts w:ascii="Arial" w:eastAsia="Times New Roman" w:hAnsi="Arial" w:cs="Times New Roman"/>
          <w:lang w:val="es-ES_tradnl" w:eastAsia="de-DE"/>
        </w:rPr>
        <w:t xml:space="preserve"> </w:t>
      </w:r>
      <w:r w:rsidR="009751C7">
        <w:rPr>
          <w:rFonts w:ascii="Arial" w:eastAsia="Times New Roman" w:hAnsi="Arial" w:cs="Times New Roman"/>
          <w:lang w:val="es-ES_tradnl" w:eastAsia="de-DE"/>
        </w:rPr>
        <w:t>a final de año.</w:t>
      </w:r>
    </w:p>
    <w:p w14:paraId="7C14014A" w14:textId="77777777" w:rsidR="00F832E7" w:rsidRDefault="00F832E7" w:rsidP="0020030D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</w:p>
    <w:p w14:paraId="4231BDCC" w14:textId="4E1B4F8D" w:rsidR="00D455A5" w:rsidRDefault="0052170D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 xml:space="preserve">El pasado ejercicio la compañía dio respuesta a </w:t>
      </w:r>
      <w:r w:rsidR="00C84652">
        <w:rPr>
          <w:rFonts w:ascii="Arial" w:eastAsia="Times New Roman" w:hAnsi="Arial" w:cs="Times New Roman"/>
          <w:lang w:val="es-ES_tradnl" w:eastAsia="de-DE"/>
        </w:rPr>
        <w:t>c</w:t>
      </w:r>
      <w:r w:rsidR="001A12DD">
        <w:rPr>
          <w:rFonts w:ascii="Arial" w:eastAsia="Times New Roman" w:hAnsi="Arial" w:cs="Times New Roman"/>
          <w:lang w:val="es-ES_tradnl" w:eastAsia="de-DE"/>
        </w:rPr>
        <w:t>erca de</w:t>
      </w:r>
      <w:r>
        <w:rPr>
          <w:rFonts w:ascii="Arial" w:eastAsia="Times New Roman" w:hAnsi="Arial" w:cs="Times New Roman"/>
          <w:lang w:val="es-ES_tradnl" w:eastAsia="de-DE"/>
        </w:rPr>
        <w:t xml:space="preserve"> 50.000 </w:t>
      </w:r>
      <w:r w:rsidR="00C84652">
        <w:rPr>
          <w:rFonts w:ascii="Arial" w:eastAsia="Times New Roman" w:hAnsi="Arial" w:cs="Times New Roman"/>
          <w:lang w:val="es-ES_tradnl" w:eastAsia="de-DE"/>
        </w:rPr>
        <w:t xml:space="preserve">peticiones </w:t>
      </w:r>
      <w:r w:rsidR="001677EE">
        <w:rPr>
          <w:rFonts w:ascii="Arial" w:eastAsia="Times New Roman" w:hAnsi="Arial" w:cs="Times New Roman"/>
          <w:lang w:val="es-ES_tradnl" w:eastAsia="de-DE"/>
        </w:rPr>
        <w:t xml:space="preserve">a través de </w:t>
      </w:r>
      <w:r>
        <w:rPr>
          <w:rFonts w:ascii="Arial" w:eastAsia="Times New Roman" w:hAnsi="Arial" w:cs="Times New Roman"/>
          <w:lang w:val="es-ES_tradnl" w:eastAsia="de-DE"/>
        </w:rPr>
        <w:t>WhatsApp de l</w:t>
      </w:r>
      <w:r w:rsidR="004F754A">
        <w:rPr>
          <w:rFonts w:ascii="Arial" w:eastAsia="Times New Roman" w:hAnsi="Arial" w:cs="Times New Roman"/>
          <w:lang w:val="es-ES_tradnl" w:eastAsia="de-DE"/>
        </w:rPr>
        <w:t>a</w:t>
      </w:r>
      <w:r>
        <w:rPr>
          <w:rFonts w:ascii="Arial" w:eastAsia="Times New Roman" w:hAnsi="Arial" w:cs="Times New Roman"/>
          <w:lang w:val="es-ES_tradnl" w:eastAsia="de-DE"/>
        </w:rPr>
        <w:t>s cuales</w:t>
      </w:r>
      <w:r w:rsidR="007B07D8">
        <w:rPr>
          <w:rFonts w:ascii="Arial" w:eastAsia="Times New Roman" w:hAnsi="Arial" w:cs="Times New Roman"/>
          <w:lang w:val="es-ES_tradnl" w:eastAsia="de-DE"/>
        </w:rPr>
        <w:t>,</w:t>
      </w:r>
      <w:r>
        <w:rPr>
          <w:rFonts w:ascii="Arial" w:eastAsia="Times New Roman" w:hAnsi="Arial" w:cs="Times New Roman"/>
          <w:lang w:val="es-ES_tradnl" w:eastAsia="de-DE"/>
        </w:rPr>
        <w:t xml:space="preserve"> </w:t>
      </w:r>
      <w:r w:rsidR="001A12DD">
        <w:rPr>
          <w:rFonts w:ascii="Arial" w:eastAsia="Times New Roman" w:hAnsi="Arial" w:cs="Times New Roman"/>
          <w:lang w:val="es-ES_tradnl" w:eastAsia="de-DE"/>
        </w:rPr>
        <w:t xml:space="preserve">el </w:t>
      </w:r>
      <w:r w:rsidR="000C34B6">
        <w:rPr>
          <w:rFonts w:ascii="Arial" w:eastAsia="Times New Roman" w:hAnsi="Arial" w:cs="Times New Roman"/>
          <w:lang w:val="es-ES_tradnl" w:eastAsia="de-DE"/>
        </w:rPr>
        <w:t>6</w:t>
      </w:r>
      <w:r w:rsidR="00C84652">
        <w:rPr>
          <w:rFonts w:ascii="Arial" w:eastAsia="Times New Roman" w:hAnsi="Arial" w:cs="Times New Roman"/>
          <w:lang w:val="es-ES_tradnl" w:eastAsia="de-DE"/>
        </w:rPr>
        <w:t>5%</w:t>
      </w:r>
      <w:r>
        <w:rPr>
          <w:rFonts w:ascii="Arial" w:eastAsia="Times New Roman" w:hAnsi="Arial" w:cs="Times New Roman"/>
          <w:lang w:val="es-ES_tradnl" w:eastAsia="de-DE"/>
        </w:rPr>
        <w:t xml:space="preserve"> </w:t>
      </w:r>
      <w:r w:rsidR="001677EE">
        <w:rPr>
          <w:rFonts w:ascii="Arial" w:eastAsia="Times New Roman" w:hAnsi="Arial" w:cs="Times New Roman"/>
          <w:lang w:val="es-ES_tradnl" w:eastAsia="de-DE"/>
        </w:rPr>
        <w:t xml:space="preserve">fueron </w:t>
      </w:r>
      <w:r w:rsidR="00316115">
        <w:rPr>
          <w:rFonts w:ascii="Arial" w:eastAsia="Times New Roman" w:hAnsi="Arial" w:cs="Times New Roman"/>
          <w:lang w:val="es-ES_tradnl" w:eastAsia="de-DE"/>
        </w:rPr>
        <w:t xml:space="preserve">completamente </w:t>
      </w:r>
      <w:r w:rsidR="001677EE">
        <w:rPr>
          <w:rFonts w:ascii="Arial" w:eastAsia="Times New Roman" w:hAnsi="Arial" w:cs="Times New Roman"/>
          <w:lang w:val="es-ES_tradnl" w:eastAsia="de-DE"/>
        </w:rPr>
        <w:t>resuelt</w:t>
      </w:r>
      <w:r w:rsidR="004F754A">
        <w:rPr>
          <w:rFonts w:ascii="Arial" w:eastAsia="Times New Roman" w:hAnsi="Arial" w:cs="Times New Roman"/>
          <w:lang w:val="es-ES_tradnl" w:eastAsia="de-DE"/>
        </w:rPr>
        <w:t>a</w:t>
      </w:r>
      <w:r w:rsidR="001677EE">
        <w:rPr>
          <w:rFonts w:ascii="Arial" w:eastAsia="Times New Roman" w:hAnsi="Arial" w:cs="Times New Roman"/>
          <w:lang w:val="es-ES_tradnl" w:eastAsia="de-DE"/>
        </w:rPr>
        <w:t xml:space="preserve">s </w:t>
      </w:r>
      <w:r>
        <w:rPr>
          <w:rFonts w:ascii="Arial" w:eastAsia="Times New Roman" w:hAnsi="Arial" w:cs="Times New Roman"/>
          <w:lang w:val="es-ES_tradnl" w:eastAsia="de-DE"/>
        </w:rPr>
        <w:t xml:space="preserve">sin intervención </w:t>
      </w:r>
      <w:r w:rsidR="009751C7">
        <w:rPr>
          <w:rFonts w:ascii="Arial" w:eastAsia="Times New Roman" w:hAnsi="Arial" w:cs="Times New Roman"/>
          <w:lang w:val="es-ES_tradnl" w:eastAsia="de-DE"/>
        </w:rPr>
        <w:t>humana</w:t>
      </w:r>
      <w:r>
        <w:rPr>
          <w:rFonts w:ascii="Arial" w:eastAsia="Times New Roman" w:hAnsi="Arial" w:cs="Times New Roman"/>
          <w:lang w:val="es-ES_tradnl" w:eastAsia="de-DE"/>
        </w:rPr>
        <w:t>.</w:t>
      </w:r>
      <w:r w:rsidR="0020030D">
        <w:rPr>
          <w:rFonts w:ascii="Arial" w:eastAsia="Times New Roman" w:hAnsi="Arial" w:cs="Times New Roman"/>
          <w:lang w:val="es-ES_tradnl" w:eastAsia="de-DE"/>
        </w:rPr>
        <w:t xml:space="preserve"> 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La digitalización de estas </w:t>
      </w:r>
      <w:r w:rsidR="0020030D">
        <w:rPr>
          <w:rFonts w:ascii="Arial" w:eastAsia="Times New Roman" w:hAnsi="Arial" w:cs="Times New Roman"/>
          <w:lang w:val="es-ES_tradnl" w:eastAsia="de-DE"/>
        </w:rPr>
        <w:t xml:space="preserve">actividades 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no sólo </w:t>
      </w:r>
      <w:r w:rsidR="0020030D">
        <w:rPr>
          <w:rFonts w:ascii="Arial" w:eastAsia="Times New Roman" w:hAnsi="Arial" w:cs="Times New Roman"/>
          <w:lang w:val="es-ES_tradnl" w:eastAsia="de-DE"/>
        </w:rPr>
        <w:t xml:space="preserve">repercute en 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un ahorro de tiempo para </w:t>
      </w:r>
      <w:r w:rsidR="0020030D">
        <w:rPr>
          <w:rFonts w:ascii="Arial" w:eastAsia="Times New Roman" w:hAnsi="Arial" w:cs="Times New Roman"/>
          <w:lang w:val="es-ES_tradnl" w:eastAsia="de-DE"/>
        </w:rPr>
        <w:t>los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 cliente</w:t>
      </w:r>
      <w:r w:rsidR="0020030D">
        <w:rPr>
          <w:rFonts w:ascii="Arial" w:eastAsia="Times New Roman" w:hAnsi="Arial" w:cs="Times New Roman"/>
          <w:lang w:val="es-ES_tradnl" w:eastAsia="de-DE"/>
        </w:rPr>
        <w:t>s</w:t>
      </w:r>
      <w:r w:rsidR="004B6804">
        <w:rPr>
          <w:rFonts w:ascii="Arial" w:eastAsia="Times New Roman" w:hAnsi="Arial" w:cs="Times New Roman"/>
          <w:lang w:val="es-ES_tradnl" w:eastAsia="de-DE"/>
        </w:rPr>
        <w:t>,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 sino que permite a la compañía ofrecer una atención de mayor calidad y </w:t>
      </w:r>
      <w:r w:rsidR="0020030D">
        <w:rPr>
          <w:rFonts w:ascii="Arial" w:eastAsia="Times New Roman" w:hAnsi="Arial" w:cs="Times New Roman"/>
          <w:lang w:val="es-ES_tradnl" w:eastAsia="de-DE"/>
        </w:rPr>
        <w:t xml:space="preserve">más especializada, </w:t>
      </w:r>
      <w:r w:rsidR="00805D78">
        <w:rPr>
          <w:rFonts w:ascii="Arial" w:eastAsia="Times New Roman" w:hAnsi="Arial" w:cs="Times New Roman"/>
          <w:lang w:val="es-ES_tradnl" w:eastAsia="de-DE"/>
        </w:rPr>
        <w:t xml:space="preserve">a través de sus </w:t>
      </w:r>
      <w:r w:rsidR="009751C7">
        <w:rPr>
          <w:rFonts w:ascii="Arial" w:eastAsia="Times New Roman" w:hAnsi="Arial" w:cs="Times New Roman"/>
          <w:lang w:val="es-ES_tradnl" w:eastAsia="de-DE"/>
        </w:rPr>
        <w:t>equipos</w:t>
      </w:r>
      <w:r w:rsidR="0020030D">
        <w:rPr>
          <w:rFonts w:ascii="Arial" w:eastAsia="Times New Roman" w:hAnsi="Arial" w:cs="Times New Roman"/>
          <w:lang w:val="es-ES_tradnl" w:eastAsia="de-DE"/>
        </w:rPr>
        <w:t>,</w:t>
      </w:r>
      <w:r w:rsidR="009751C7">
        <w:rPr>
          <w:rFonts w:ascii="Arial" w:eastAsia="Times New Roman" w:hAnsi="Arial" w:cs="Times New Roman"/>
          <w:lang w:val="es-ES_tradnl" w:eastAsia="de-DE"/>
        </w:rPr>
        <w:t xml:space="preserve"> poniendo en valor en todo momento la atención personalizada en caso de que el cliente así lo requiera.</w:t>
      </w:r>
    </w:p>
    <w:p w14:paraId="768F5798" w14:textId="77777777" w:rsidR="00F832E7" w:rsidRDefault="00F832E7" w:rsidP="0020030D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</w:p>
    <w:p w14:paraId="318AF0CF" w14:textId="7F06432C" w:rsidR="00D455A5" w:rsidRDefault="00D455A5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eastAsia="de-DE"/>
        </w:rPr>
      </w:pPr>
      <w:r w:rsidRPr="001D0076">
        <w:rPr>
          <w:rFonts w:ascii="Arial" w:eastAsia="Times New Roman" w:hAnsi="Arial" w:cs="Times New Roman"/>
          <w:i/>
          <w:lang w:val="es-ES_tradnl" w:eastAsia="de-DE"/>
        </w:rPr>
        <w:t>“Nuestro objetivo a la hora de implementar este tipo de s</w:t>
      </w:r>
      <w:r w:rsidR="00E170F2">
        <w:rPr>
          <w:rFonts w:ascii="Arial" w:eastAsia="Times New Roman" w:hAnsi="Arial" w:cs="Times New Roman"/>
          <w:i/>
          <w:lang w:val="es-ES_tradnl" w:eastAsia="de-DE"/>
        </w:rPr>
        <w:t>oluciones</w:t>
      </w:r>
      <w:r w:rsidRPr="001D0076">
        <w:rPr>
          <w:rFonts w:ascii="Arial" w:eastAsia="Times New Roman" w:hAnsi="Arial" w:cs="Times New Roman"/>
          <w:i/>
          <w:lang w:val="es-ES_tradnl" w:eastAsia="de-DE"/>
        </w:rPr>
        <w:t xml:space="preserve"> es siempre que el cliente pueda elegir cómo quiere comunicarse con la compañía. </w:t>
      </w:r>
      <w:r w:rsidR="00F832E7">
        <w:rPr>
          <w:rFonts w:ascii="Arial" w:eastAsia="Times New Roman" w:hAnsi="Arial" w:cs="Times New Roman"/>
          <w:i/>
          <w:lang w:val="es-ES_tradnl" w:eastAsia="de-DE"/>
        </w:rPr>
        <w:t>H</w:t>
      </w:r>
      <w:r w:rsidRPr="001D0076">
        <w:rPr>
          <w:rFonts w:ascii="Arial" w:eastAsia="Times New Roman" w:hAnsi="Arial" w:cs="Times New Roman"/>
          <w:i/>
          <w:lang w:val="es-ES_tradnl" w:eastAsia="de-DE"/>
        </w:rPr>
        <w:t xml:space="preserve">ay perfiles que se sienten más cómodos haciendo uso exclusivamente de las nuevas tecnologías y otros que prefieren </w:t>
      </w:r>
      <w:r w:rsidR="009751C7">
        <w:rPr>
          <w:rFonts w:ascii="Arial" w:eastAsia="Times New Roman" w:hAnsi="Arial" w:cs="Times New Roman"/>
          <w:i/>
          <w:lang w:val="es-ES_tradnl" w:eastAsia="de-DE"/>
        </w:rPr>
        <w:t>ser atendidos de forma mucho más personal</w:t>
      </w:r>
      <w:r w:rsidR="00F832E7">
        <w:rPr>
          <w:rFonts w:ascii="Arial" w:eastAsia="Times New Roman" w:hAnsi="Arial" w:cs="Times New Roman"/>
          <w:i/>
          <w:lang w:val="es-ES_tradnl" w:eastAsia="de-DE"/>
        </w:rPr>
        <w:t xml:space="preserve">. Creemos que los dos modelos </w:t>
      </w:r>
      <w:r w:rsidR="00D81196">
        <w:rPr>
          <w:rFonts w:ascii="Arial" w:eastAsia="Times New Roman" w:hAnsi="Arial" w:cs="Times New Roman"/>
          <w:i/>
          <w:lang w:val="es-ES_tradnl" w:eastAsia="de-DE"/>
        </w:rPr>
        <w:t>se complementan perfectamente</w:t>
      </w:r>
      <w:r w:rsidRPr="001D0076">
        <w:rPr>
          <w:rFonts w:ascii="Arial" w:eastAsia="Times New Roman" w:hAnsi="Arial" w:cs="Times New Roman"/>
          <w:i/>
          <w:lang w:val="es-ES_tradnl" w:eastAsia="de-DE"/>
        </w:rPr>
        <w:t>”,</w:t>
      </w:r>
      <w:r>
        <w:rPr>
          <w:rFonts w:ascii="Arial" w:eastAsia="Times New Roman" w:hAnsi="Arial" w:cs="Times New Roman"/>
          <w:lang w:val="es-ES_tradnl" w:eastAsia="de-DE"/>
        </w:rPr>
        <w:t xml:space="preserve"> señala </w:t>
      </w:r>
      <w:r w:rsidRPr="00DF5761">
        <w:rPr>
          <w:rFonts w:ascii="Arial" w:eastAsia="Times New Roman" w:hAnsi="Arial" w:cs="Times New Roman"/>
          <w:b/>
          <w:lang w:val="es-ES_tradnl" w:eastAsia="de-DE"/>
        </w:rPr>
        <w:t xml:space="preserve">Elisabeth Borrego, </w:t>
      </w:r>
      <w:r w:rsidR="00F832E7" w:rsidRPr="00DF5761">
        <w:rPr>
          <w:rFonts w:ascii="Arial" w:eastAsia="Times New Roman" w:hAnsi="Arial" w:cs="Times New Roman"/>
          <w:b/>
          <w:lang w:eastAsia="de-DE"/>
        </w:rPr>
        <w:t>D</w:t>
      </w:r>
      <w:r w:rsidR="009B69EF" w:rsidRPr="00DF5761">
        <w:rPr>
          <w:rFonts w:ascii="Arial" w:eastAsia="Times New Roman" w:hAnsi="Arial" w:cs="Times New Roman"/>
          <w:b/>
          <w:lang w:eastAsia="de-DE"/>
        </w:rPr>
        <w:t>irectora de Servicio al Cliente</w:t>
      </w:r>
      <w:r w:rsidR="009B69EF">
        <w:rPr>
          <w:rFonts w:ascii="Arial" w:eastAsia="Times New Roman" w:hAnsi="Arial" w:cs="Times New Roman"/>
          <w:lang w:eastAsia="de-DE"/>
        </w:rPr>
        <w:t xml:space="preserve"> de Allianz Seguros.</w:t>
      </w:r>
      <w:r w:rsidR="00F832E7">
        <w:rPr>
          <w:rFonts w:ascii="Arial" w:eastAsia="Times New Roman" w:hAnsi="Arial" w:cs="Times New Roman"/>
          <w:lang w:eastAsia="de-DE"/>
        </w:rPr>
        <w:t xml:space="preserve"> </w:t>
      </w:r>
      <w:r w:rsidR="00F832E7">
        <w:rPr>
          <w:rFonts w:ascii="Arial" w:eastAsia="Times New Roman" w:hAnsi="Arial" w:cs="Times New Roman"/>
          <w:i/>
          <w:lang w:eastAsia="de-DE"/>
        </w:rPr>
        <w:t>“De hecho, la atención y el asesoramiento</w:t>
      </w:r>
      <w:r w:rsidR="00FC1DD1">
        <w:rPr>
          <w:rFonts w:ascii="Arial" w:eastAsia="Times New Roman" w:hAnsi="Arial" w:cs="Times New Roman"/>
          <w:i/>
          <w:lang w:eastAsia="de-DE"/>
        </w:rPr>
        <w:t xml:space="preserve"> por parte </w:t>
      </w:r>
      <w:r w:rsidR="00D81196">
        <w:rPr>
          <w:rFonts w:ascii="Arial" w:eastAsia="Times New Roman" w:hAnsi="Arial" w:cs="Times New Roman"/>
          <w:i/>
          <w:lang w:eastAsia="de-DE"/>
        </w:rPr>
        <w:t xml:space="preserve">de </w:t>
      </w:r>
      <w:r w:rsidR="00FC1DD1">
        <w:rPr>
          <w:rFonts w:ascii="Arial" w:eastAsia="Times New Roman" w:hAnsi="Arial" w:cs="Times New Roman"/>
          <w:i/>
          <w:lang w:eastAsia="de-DE"/>
        </w:rPr>
        <w:t>expertos</w:t>
      </w:r>
      <w:r w:rsidR="00F832E7">
        <w:rPr>
          <w:rFonts w:ascii="Arial" w:eastAsia="Times New Roman" w:hAnsi="Arial" w:cs="Times New Roman"/>
          <w:i/>
          <w:lang w:eastAsia="de-DE"/>
        </w:rPr>
        <w:t xml:space="preserve"> son clave para la compañía, ya sea a través de </w:t>
      </w:r>
      <w:r w:rsidR="00487CE5">
        <w:rPr>
          <w:rFonts w:ascii="Arial" w:eastAsia="Times New Roman" w:hAnsi="Arial" w:cs="Times New Roman"/>
          <w:i/>
          <w:lang w:eastAsia="de-DE"/>
        </w:rPr>
        <w:t>nuestra pla</w:t>
      </w:r>
      <w:r w:rsidR="00FA16CA">
        <w:rPr>
          <w:rFonts w:ascii="Arial" w:eastAsia="Times New Roman" w:hAnsi="Arial" w:cs="Times New Roman"/>
          <w:i/>
          <w:lang w:eastAsia="de-DE"/>
        </w:rPr>
        <w:t>n</w:t>
      </w:r>
      <w:r w:rsidR="00487CE5">
        <w:rPr>
          <w:rFonts w:ascii="Arial" w:eastAsia="Times New Roman" w:hAnsi="Arial" w:cs="Times New Roman"/>
          <w:i/>
          <w:lang w:eastAsia="de-DE"/>
        </w:rPr>
        <w:t>tilla</w:t>
      </w:r>
      <w:r w:rsidR="00F832E7">
        <w:rPr>
          <w:rFonts w:ascii="Arial" w:eastAsia="Times New Roman" w:hAnsi="Arial" w:cs="Times New Roman"/>
          <w:i/>
          <w:lang w:eastAsia="de-DE"/>
        </w:rPr>
        <w:t xml:space="preserve"> o </w:t>
      </w:r>
      <w:r w:rsidR="00F832E7">
        <w:rPr>
          <w:rFonts w:ascii="Arial" w:eastAsia="Times New Roman" w:hAnsi="Arial" w:cs="Times New Roman"/>
          <w:i/>
          <w:lang w:eastAsia="de-DE"/>
        </w:rPr>
        <w:lastRenderedPageBreak/>
        <w:t>nuestros mediadores. La tecnología permite que nuestros equipos se centren realmente en aportar valor añadido”</w:t>
      </w:r>
      <w:r w:rsidR="00F832E7">
        <w:rPr>
          <w:rFonts w:ascii="Arial" w:eastAsia="Times New Roman" w:hAnsi="Arial" w:cs="Times New Roman"/>
          <w:lang w:eastAsia="de-DE"/>
        </w:rPr>
        <w:t>, explica.</w:t>
      </w:r>
    </w:p>
    <w:p w14:paraId="776A66AE" w14:textId="47F21221" w:rsidR="00D81196" w:rsidRDefault="00D81196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eastAsia="de-DE"/>
        </w:rPr>
      </w:pPr>
    </w:p>
    <w:p w14:paraId="2CAE4BA3" w14:textId="52B394F1" w:rsidR="00D81196" w:rsidRPr="00DF5761" w:rsidRDefault="00D81196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>El servicio proporcionado a través de los canales de mensajería instantánea (whatsapp, webchat, app) incorpora un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asistente virtual</w:t>
      </w:r>
      <w:r>
        <w:rPr>
          <w:rFonts w:ascii="Arial" w:eastAsia="Times New Roman" w:hAnsi="Arial" w:cs="Times New Roman"/>
          <w:lang w:val="es-ES_tradnl" w:eastAsia="de-DE"/>
        </w:rPr>
        <w:t>,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disponible 24</w:t>
      </w:r>
      <w:r>
        <w:rPr>
          <w:rFonts w:ascii="Arial" w:eastAsia="Times New Roman" w:hAnsi="Arial" w:cs="Times New Roman"/>
          <w:lang w:val="es-ES_tradnl" w:eastAsia="de-DE"/>
        </w:rPr>
        <w:t>/7,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lang w:val="es-ES_tradnl" w:eastAsia="de-DE"/>
        </w:rPr>
        <w:t xml:space="preserve">a través del cual 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el asegurado </w:t>
      </w:r>
      <w:r>
        <w:rPr>
          <w:rFonts w:ascii="Arial" w:eastAsia="Times New Roman" w:hAnsi="Arial" w:cs="Times New Roman"/>
          <w:lang w:val="es-ES_tradnl" w:eastAsia="de-DE"/>
        </w:rPr>
        <w:t>puede no sólo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consultar información sobre sus pólizas y siniestros, buscar teléfonos o e</w:t>
      </w:r>
      <w:r>
        <w:rPr>
          <w:rFonts w:ascii="Arial" w:eastAsia="Times New Roman" w:hAnsi="Arial" w:cs="Times New Roman"/>
          <w:lang w:val="es-ES_tradnl" w:eastAsia="de-DE"/>
        </w:rPr>
        <w:t>-m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ails de interés, </w:t>
      </w:r>
      <w:r>
        <w:rPr>
          <w:rFonts w:ascii="Arial" w:eastAsia="Times New Roman" w:hAnsi="Arial" w:cs="Times New Roman"/>
          <w:lang w:val="es-ES_tradnl" w:eastAsia="de-DE"/>
        </w:rPr>
        <w:t xml:space="preserve">o </w:t>
      </w:r>
      <w:r w:rsidRPr="00CF6558">
        <w:rPr>
          <w:rFonts w:ascii="Arial" w:eastAsia="Times New Roman" w:hAnsi="Arial" w:cs="Times New Roman"/>
          <w:lang w:val="es-ES_tradnl" w:eastAsia="de-DE"/>
        </w:rPr>
        <w:t>solicitar información sobre productos Allianz</w:t>
      </w:r>
      <w:r>
        <w:rPr>
          <w:rFonts w:ascii="Arial" w:eastAsia="Times New Roman" w:hAnsi="Arial" w:cs="Times New Roman"/>
          <w:lang w:val="es-ES_tradnl" w:eastAsia="de-DE"/>
        </w:rPr>
        <w:t>,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lang w:val="es-ES_tradnl" w:eastAsia="de-DE"/>
        </w:rPr>
        <w:t>sino también solicitar ser atendido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(dentro de nuestro horario de atención</w:t>
      </w:r>
      <w:r>
        <w:rPr>
          <w:rFonts w:ascii="Arial" w:eastAsia="Times New Roman" w:hAnsi="Arial" w:cs="Times New Roman"/>
          <w:lang w:val="es-ES_tradnl" w:eastAsia="de-DE"/>
        </w:rPr>
        <w:t xml:space="preserve"> al cliente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) por </w:t>
      </w:r>
      <w:r>
        <w:rPr>
          <w:rFonts w:ascii="Arial" w:eastAsia="Times New Roman" w:hAnsi="Arial" w:cs="Times New Roman"/>
          <w:lang w:val="es-ES_tradnl" w:eastAsia="de-DE"/>
        </w:rPr>
        <w:t>un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lang w:val="es-ES_tradnl" w:eastAsia="de-DE"/>
        </w:rPr>
        <w:t>gestor</w:t>
      </w:r>
      <w:r w:rsidRPr="00CF6558">
        <w:rPr>
          <w:rFonts w:ascii="Arial" w:eastAsia="Times New Roman" w:hAnsi="Arial" w:cs="Times New Roman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lang w:val="es-ES_tradnl" w:eastAsia="de-DE"/>
        </w:rPr>
        <w:t>de confianza o ser redirigido a su mediador.</w:t>
      </w:r>
    </w:p>
    <w:p w14:paraId="18A643FB" w14:textId="77777777" w:rsidR="00F832E7" w:rsidRDefault="00F832E7" w:rsidP="0020030D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</w:p>
    <w:p w14:paraId="1C54E144" w14:textId="6F566E84" w:rsidR="00537854" w:rsidRDefault="007B07D8" w:rsidP="00F832E7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>Desde enero</w:t>
      </w:r>
      <w:r w:rsidR="00DF5761">
        <w:rPr>
          <w:rFonts w:ascii="Arial" w:eastAsia="Times New Roman" w:hAnsi="Arial" w:cs="Times New Roman"/>
          <w:lang w:val="es-ES_tradnl" w:eastAsia="de-DE"/>
        </w:rPr>
        <w:t xml:space="preserve"> </w:t>
      </w:r>
      <w:r>
        <w:rPr>
          <w:rFonts w:ascii="Arial" w:eastAsia="Times New Roman" w:hAnsi="Arial" w:cs="Times New Roman"/>
          <w:lang w:val="es-ES_tradnl" w:eastAsia="de-DE"/>
        </w:rPr>
        <w:t xml:space="preserve">Allianz ha triplicado el número de siniestros de </w:t>
      </w:r>
      <w:r w:rsidR="00487CE5">
        <w:rPr>
          <w:rFonts w:ascii="Arial" w:eastAsia="Times New Roman" w:hAnsi="Arial" w:cs="Times New Roman"/>
          <w:lang w:val="es-ES_tradnl" w:eastAsia="de-DE"/>
        </w:rPr>
        <w:t xml:space="preserve">automóvil </w:t>
      </w:r>
      <w:r>
        <w:rPr>
          <w:rFonts w:ascii="Arial" w:eastAsia="Times New Roman" w:hAnsi="Arial" w:cs="Times New Roman"/>
          <w:lang w:val="es-ES_tradnl" w:eastAsia="de-DE"/>
        </w:rPr>
        <w:t xml:space="preserve">abiertos </w:t>
      </w:r>
      <w:r w:rsidRPr="00AF0B36">
        <w:rPr>
          <w:rFonts w:ascii="Arial" w:eastAsia="Times New Roman" w:hAnsi="Arial" w:cs="Times New Roman"/>
          <w:lang w:val="es-ES_tradnl" w:eastAsia="de-DE"/>
        </w:rPr>
        <w:t>e</w:t>
      </w:r>
      <w:r>
        <w:rPr>
          <w:rFonts w:ascii="Arial" w:eastAsia="Times New Roman" w:hAnsi="Arial" w:cs="Times New Roman"/>
          <w:lang w:val="es-ES_tradnl" w:eastAsia="de-DE"/>
        </w:rPr>
        <w:t>n canales de mensajería instantánea, con un NPS (</w:t>
      </w:r>
      <w:r w:rsidRPr="00AF0B36">
        <w:rPr>
          <w:rFonts w:ascii="Arial" w:eastAsia="Times New Roman" w:hAnsi="Arial" w:cs="Times New Roman"/>
          <w:lang w:val="es-ES_tradnl" w:eastAsia="de-DE"/>
        </w:rPr>
        <w:t>índice de satisfacción)</w:t>
      </w:r>
      <w:r>
        <w:rPr>
          <w:rFonts w:ascii="Arial" w:eastAsia="Times New Roman" w:hAnsi="Arial" w:cs="Times New Roman"/>
          <w:lang w:val="es-ES_tradnl" w:eastAsia="de-DE"/>
        </w:rPr>
        <w:t xml:space="preserve"> medio superior a 4 (sobre 5). </w:t>
      </w:r>
      <w:r w:rsidR="00537854">
        <w:rPr>
          <w:rFonts w:ascii="Arial" w:eastAsia="Times New Roman" w:hAnsi="Arial" w:cs="Times New Roman"/>
          <w:lang w:val="es-ES_tradnl" w:eastAsia="de-DE"/>
        </w:rPr>
        <w:t>La buena acep</w:t>
      </w:r>
      <w:r>
        <w:rPr>
          <w:rFonts w:ascii="Arial" w:eastAsia="Times New Roman" w:hAnsi="Arial" w:cs="Times New Roman"/>
          <w:lang w:val="es-ES_tradnl" w:eastAsia="de-DE"/>
        </w:rPr>
        <w:t>tación por parte de los asegurados,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que </w:t>
      </w:r>
      <w:r>
        <w:rPr>
          <w:rFonts w:ascii="Arial" w:eastAsia="Times New Roman" w:hAnsi="Arial" w:cs="Times New Roman"/>
          <w:lang w:val="es-ES_tradnl" w:eastAsia="de-DE"/>
        </w:rPr>
        <w:t>invierten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una media de</w:t>
      </w:r>
      <w:r>
        <w:rPr>
          <w:rFonts w:ascii="Arial" w:eastAsia="Times New Roman" w:hAnsi="Arial" w:cs="Times New Roman"/>
          <w:lang w:val="es-ES_tradnl" w:eastAsia="de-DE"/>
        </w:rPr>
        <w:t xml:space="preserve"> </w:t>
      </w:r>
      <w:r w:rsidR="00FC1DD1">
        <w:rPr>
          <w:rFonts w:ascii="Arial" w:eastAsia="Times New Roman" w:hAnsi="Arial" w:cs="Times New Roman"/>
          <w:lang w:val="es-ES_tradnl" w:eastAsia="de-DE"/>
        </w:rPr>
        <w:t>ocho minutos</w:t>
      </w:r>
      <w:r>
        <w:rPr>
          <w:rFonts w:ascii="Arial" w:eastAsia="Times New Roman" w:hAnsi="Arial" w:cs="Times New Roman"/>
          <w:lang w:val="es-ES_tradnl" w:eastAsia="de-DE"/>
        </w:rPr>
        <w:t xml:space="preserve"> menos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en la apertura de </w:t>
      </w:r>
      <w:r w:rsidR="00FC1DD1">
        <w:rPr>
          <w:rFonts w:ascii="Arial" w:eastAsia="Times New Roman" w:hAnsi="Arial" w:cs="Times New Roman"/>
          <w:lang w:val="es-ES_tradnl" w:eastAsia="de-DE"/>
        </w:rPr>
        <w:t>un siniestro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</w:t>
      </w:r>
      <w:r w:rsidR="00487CE5">
        <w:rPr>
          <w:rFonts w:ascii="Arial" w:eastAsia="Times New Roman" w:hAnsi="Arial" w:cs="Times New Roman"/>
          <w:lang w:val="es-ES_tradnl" w:eastAsia="de-DE"/>
        </w:rPr>
        <w:t>(versus e</w:t>
      </w:r>
      <w:r w:rsidR="00537854">
        <w:rPr>
          <w:rFonts w:ascii="Arial" w:eastAsia="Times New Roman" w:hAnsi="Arial" w:cs="Times New Roman"/>
          <w:lang w:val="es-ES_tradnl" w:eastAsia="de-DE"/>
        </w:rPr>
        <w:t>l canal telefónico</w:t>
      </w:r>
      <w:r w:rsidR="00487CE5">
        <w:rPr>
          <w:rFonts w:ascii="Arial" w:eastAsia="Times New Roman" w:hAnsi="Arial" w:cs="Times New Roman"/>
          <w:lang w:val="es-ES_tradnl" w:eastAsia="de-DE"/>
        </w:rPr>
        <w:t>)</w:t>
      </w:r>
      <w:r>
        <w:rPr>
          <w:rFonts w:ascii="Arial" w:eastAsia="Times New Roman" w:hAnsi="Arial" w:cs="Times New Roman"/>
          <w:lang w:val="es-ES_tradnl" w:eastAsia="de-DE"/>
        </w:rPr>
        <w:t>,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ha llevado a un rápido </w:t>
      </w:r>
      <w:r>
        <w:rPr>
          <w:rFonts w:ascii="Arial" w:eastAsia="Times New Roman" w:hAnsi="Arial" w:cs="Times New Roman"/>
          <w:lang w:val="es-ES_tradnl" w:eastAsia="de-DE"/>
        </w:rPr>
        <w:t>crecimiento del canal. En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los próximos meses se incorporarán nuevas gestiones </w:t>
      </w:r>
      <w:r w:rsidR="00537854" w:rsidRPr="00DF5761">
        <w:rPr>
          <w:rFonts w:ascii="Arial" w:eastAsia="Times New Roman" w:hAnsi="Arial" w:cs="Times New Roman"/>
          <w:i/>
          <w:lang w:val="es-ES_tradnl" w:eastAsia="de-DE"/>
        </w:rPr>
        <w:t>“end-to-end”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para complementar las ya existentes, </w:t>
      </w:r>
      <w:r>
        <w:rPr>
          <w:rFonts w:ascii="Arial" w:eastAsia="Times New Roman" w:hAnsi="Arial" w:cs="Times New Roman"/>
          <w:lang w:val="es-ES_tradnl" w:eastAsia="de-DE"/>
        </w:rPr>
        <w:t xml:space="preserve">lo 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que </w:t>
      </w:r>
      <w:r>
        <w:rPr>
          <w:rFonts w:ascii="Arial" w:eastAsia="Times New Roman" w:hAnsi="Arial" w:cs="Times New Roman"/>
          <w:lang w:val="es-ES_tradnl" w:eastAsia="de-DE"/>
        </w:rPr>
        <w:t>permitirá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</w:t>
      </w:r>
      <w:r w:rsidR="00D81196">
        <w:rPr>
          <w:rFonts w:ascii="Arial" w:eastAsia="Times New Roman" w:hAnsi="Arial" w:cs="Times New Roman"/>
          <w:lang w:val="es-ES_tradnl" w:eastAsia="de-DE"/>
        </w:rPr>
        <w:t>dar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</w:t>
      </w:r>
      <w:r w:rsidR="000F1559">
        <w:rPr>
          <w:rFonts w:ascii="Arial" w:eastAsia="Times New Roman" w:hAnsi="Arial" w:cs="Times New Roman"/>
          <w:lang w:val="es-ES_tradnl" w:eastAsia="de-DE"/>
        </w:rPr>
        <w:t xml:space="preserve">más </w:t>
      </w:r>
      <w:r w:rsidR="00537854">
        <w:rPr>
          <w:rFonts w:ascii="Arial" w:eastAsia="Times New Roman" w:hAnsi="Arial" w:cs="Times New Roman"/>
          <w:lang w:val="es-ES_tradnl" w:eastAsia="de-DE"/>
        </w:rPr>
        <w:t>respuesta</w:t>
      </w:r>
      <w:r w:rsidR="000F1559">
        <w:rPr>
          <w:rFonts w:ascii="Arial" w:eastAsia="Times New Roman" w:hAnsi="Arial" w:cs="Times New Roman"/>
          <w:lang w:val="es-ES_tradnl" w:eastAsia="de-DE"/>
        </w:rPr>
        <w:t>s</w:t>
      </w:r>
      <w:r w:rsidR="00537854">
        <w:rPr>
          <w:rFonts w:ascii="Arial" w:eastAsia="Times New Roman" w:hAnsi="Arial" w:cs="Times New Roman"/>
          <w:lang w:val="es-ES_tradnl" w:eastAsia="de-DE"/>
        </w:rPr>
        <w:t xml:space="preserve"> al cliente de forma completamente autom</w:t>
      </w:r>
      <w:r w:rsidR="00D81196">
        <w:rPr>
          <w:rFonts w:ascii="Arial" w:eastAsia="Times New Roman" w:hAnsi="Arial" w:cs="Times New Roman"/>
          <w:lang w:val="es-ES_tradnl" w:eastAsia="de-DE"/>
        </w:rPr>
        <w:t>atizada.</w:t>
      </w:r>
      <w:r w:rsidR="00BB50DB">
        <w:rPr>
          <w:rFonts w:ascii="Arial" w:eastAsia="Times New Roman" w:hAnsi="Arial" w:cs="Times New Roman"/>
          <w:lang w:val="es-ES_tradnl" w:eastAsia="de-DE"/>
        </w:rPr>
        <w:t xml:space="preserve"> </w:t>
      </w:r>
    </w:p>
    <w:p w14:paraId="0FB59D60" w14:textId="77777777" w:rsidR="00F832E7" w:rsidRDefault="00F832E7" w:rsidP="0020030D">
      <w:pPr>
        <w:spacing w:after="0"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</w:p>
    <w:p w14:paraId="7CA2F7D3" w14:textId="6A8756FC" w:rsidR="00E170F2" w:rsidRDefault="00E170F2" w:rsidP="0075266D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</w:p>
    <w:p w14:paraId="1F53E8AB" w14:textId="62DDC611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b/>
          <w:lang w:val="es-ES_tradnl" w:eastAsia="de-DE"/>
        </w:rPr>
      </w:pPr>
      <w:r w:rsidRPr="006B0427">
        <w:rPr>
          <w:rFonts w:ascii="Arial" w:eastAsia="Times New Roman" w:hAnsi="Arial" w:cs="Arial"/>
          <w:b/>
          <w:lang w:val="es-ES_tradnl" w:eastAsia="de-DE"/>
        </w:rPr>
        <w:t>Sobre Allianz Seguros</w:t>
      </w:r>
    </w:p>
    <w:p w14:paraId="7111A316" w14:textId="77777777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4CAA8152" w14:textId="0DCBF972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r w:rsidRPr="006B0427">
        <w:rPr>
          <w:rFonts w:ascii="Arial" w:eastAsia="Times New Roman" w:hAnsi="Arial" w:cs="Arial"/>
          <w:lang w:val="es-ES_tradnl"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</w:t>
      </w:r>
      <w:r w:rsidR="004357BE">
        <w:rPr>
          <w:rFonts w:ascii="Arial" w:eastAsia="Times New Roman" w:hAnsi="Arial" w:cs="Arial"/>
          <w:lang w:val="es-ES_tradnl" w:eastAsia="de-DE"/>
        </w:rPr>
        <w:t>0</w:t>
      </w:r>
      <w:r w:rsidRPr="006B0427">
        <w:rPr>
          <w:rFonts w:ascii="Arial" w:eastAsia="Times New Roman" w:hAnsi="Arial" w:cs="Arial"/>
          <w:lang w:val="es-ES_tradnl" w:eastAsia="de-DE"/>
        </w:rPr>
        <w:t xml:space="preserve">.000 mediadores), y tecnológica (mediante herramientas como su aplicación para smartphones y tabletas, su área de eCliente de la web corporativa, y sus cerca de 2.000.000 de SMS enviados anualmente a sus clientes). </w:t>
      </w:r>
    </w:p>
    <w:p w14:paraId="44300A38" w14:textId="77777777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0204E19C" w14:textId="00329055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r w:rsidRPr="006B0427">
        <w:rPr>
          <w:rFonts w:ascii="Arial" w:eastAsia="Times New Roman" w:hAnsi="Arial" w:cs="Arial"/>
          <w:lang w:val="es-ES_tradnl"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omplejas.</w:t>
      </w:r>
    </w:p>
    <w:p w14:paraId="104FDA4B" w14:textId="77777777" w:rsidR="006B0427" w:rsidRPr="006B0427" w:rsidRDefault="006B0427" w:rsidP="006B0427">
      <w:pPr>
        <w:spacing w:after="0" w:line="276" w:lineRule="auto"/>
        <w:ind w:left="142" w:right="348"/>
        <w:jc w:val="both"/>
        <w:rPr>
          <w:rFonts w:ascii="Arial" w:eastAsia="Times New Roman" w:hAnsi="Arial" w:cs="Times New Roman"/>
          <w:lang w:eastAsia="de-DE"/>
        </w:rPr>
      </w:pPr>
    </w:p>
    <w:p w14:paraId="627620B3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Más información para la prensa:</w:t>
      </w:r>
    </w:p>
    <w:p w14:paraId="68D15F5F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Sonia Rodríguez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 xml:space="preserve">           Tel. 91.596.00.66</w:t>
      </w:r>
    </w:p>
    <w:p w14:paraId="4344B260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 xml:space="preserve">Laura Gallach 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>Tel. 93.228.67.83</w:t>
      </w:r>
    </w:p>
    <w:p w14:paraId="3D7BF82C" w14:textId="77777777" w:rsidR="006B0427" w:rsidRPr="006B0427" w:rsidRDefault="006B0427" w:rsidP="006B04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es-ES_tradnl" w:eastAsia="es-ES"/>
        </w:rPr>
      </w:pPr>
    </w:p>
    <w:p w14:paraId="57EC8E05" w14:textId="77777777" w:rsidR="006B0427" w:rsidRPr="006B0427" w:rsidRDefault="006B0427" w:rsidP="006B0427">
      <w:pPr>
        <w:spacing w:after="0" w:line="240" w:lineRule="auto"/>
        <w:ind w:right="425"/>
        <w:jc w:val="both"/>
        <w:rPr>
          <w:rFonts w:ascii="Times New (W1)" w:eastAsia="Times New Roman" w:hAnsi="Times New (W1)" w:cs="Times New Roman"/>
          <w:sz w:val="24"/>
          <w:szCs w:val="24"/>
          <w:lang w:val="es-ES_tradnl" w:eastAsia="de-DE"/>
        </w:rPr>
      </w:pPr>
    </w:p>
    <w:p w14:paraId="29112E15" w14:textId="77777777" w:rsidR="006B0427" w:rsidRPr="006B0427" w:rsidRDefault="006B0427" w:rsidP="006B0427">
      <w:pPr>
        <w:spacing w:after="0" w:line="240" w:lineRule="auto"/>
        <w:ind w:right="141"/>
        <w:rPr>
          <w:rFonts w:ascii="Arial" w:eastAsia="Times New Roman" w:hAnsi="Arial" w:cs="Times New Roman"/>
          <w:b/>
          <w:i/>
          <w:color w:val="0000FF"/>
          <w:sz w:val="18"/>
          <w:u w:val="single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t xml:space="preserve">Estas aseveraciones quedan, como siempre, sujetas a la siguiente </w: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begin"/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instrText xml:space="preserve"> HYPERLINK "https://www.allianz.es/descubre-allianz/actualidad/enlaces-de-interes" </w:instrTex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separate"/>
      </w:r>
      <w:r w:rsidRPr="006B0427">
        <w:rPr>
          <w:rFonts w:ascii="Times New (W1)" w:eastAsia="Times New Roman" w:hAnsi="Times New (W1)" w:cs="Times New Roman"/>
          <w:b/>
          <w:color w:val="0000FF"/>
          <w:sz w:val="18"/>
          <w:u w:val="single"/>
          <w:lang w:val="es-ES_tradnl" w:eastAsia="de-DE"/>
        </w:rPr>
        <w:t>nota preventiva.</w:t>
      </w:r>
    </w:p>
    <w:p w14:paraId="0F57241C" w14:textId="390F4C58" w:rsidR="006B0427" w:rsidRPr="006B0427" w:rsidRDefault="006B0427" w:rsidP="00CF054B">
      <w:pPr>
        <w:spacing w:after="0" w:line="240" w:lineRule="auto"/>
        <w:ind w:right="425"/>
        <w:jc w:val="both"/>
        <w:rPr>
          <w:rFonts w:ascii="Arial" w:eastAsia="Times New Roman" w:hAnsi="Arial" w:cs="Arial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end"/>
      </w:r>
    </w:p>
    <w:p w14:paraId="327143BC" w14:textId="77777777" w:rsidR="00E26A7D" w:rsidRDefault="00E26A7D" w:rsidP="00AF0B36">
      <w:pPr>
        <w:jc w:val="both"/>
      </w:pPr>
    </w:p>
    <w:sectPr w:rsidR="00E26A7D" w:rsidSect="009C5719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5B977" w14:textId="77777777" w:rsidR="003E0B9D" w:rsidRDefault="003E0B9D" w:rsidP="009C5719">
      <w:pPr>
        <w:spacing w:after="0" w:line="240" w:lineRule="auto"/>
      </w:pPr>
      <w:r>
        <w:separator/>
      </w:r>
    </w:p>
  </w:endnote>
  <w:endnote w:type="continuationSeparator" w:id="0">
    <w:p w14:paraId="0ADBBAAC" w14:textId="77777777" w:rsidR="003E0B9D" w:rsidRDefault="003E0B9D" w:rsidP="009C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86D7" w14:textId="77777777" w:rsidR="003E0B9D" w:rsidRDefault="003E0B9D" w:rsidP="009C5719">
      <w:pPr>
        <w:spacing w:after="0" w:line="240" w:lineRule="auto"/>
      </w:pPr>
      <w:r>
        <w:separator/>
      </w:r>
    </w:p>
  </w:footnote>
  <w:footnote w:type="continuationSeparator" w:id="0">
    <w:p w14:paraId="3D626E2F" w14:textId="77777777" w:rsidR="003E0B9D" w:rsidRDefault="003E0B9D" w:rsidP="009C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CF2EF" w14:textId="27EA64BC" w:rsidR="005652B1" w:rsidRDefault="005652B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627381E" wp14:editId="054F64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c4147e1a4ecb6bb08e09749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B08E6" w14:textId="488CFD1B" w:rsidR="005652B1" w:rsidRPr="002D56A9" w:rsidRDefault="002D56A9" w:rsidP="002D56A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56A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7381E" id="_x0000_t202" coordsize="21600,21600" o:spt="202" path="m,l,21600r21600,l21600,xe">
              <v:stroke joinstyle="miter"/>
              <v:path gradientshapeok="t" o:connecttype="rect"/>
            </v:shapetype>
            <v:shape id="MSIPCMfc4147e1a4ecb6bb08e09749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Bxst9F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385B08E6" w14:textId="488CFD1B" w:rsidR="005652B1" w:rsidRPr="002D56A9" w:rsidRDefault="002D56A9" w:rsidP="002D56A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56A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D90F9" w14:textId="3592CB4B" w:rsidR="009C5719" w:rsidRPr="009C5719" w:rsidRDefault="005652B1" w:rsidP="009C571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28"/>
        <w:szCs w:val="28"/>
        <w:lang w:eastAsia="de-DE"/>
      </w:rPr>
    </w:pPr>
    <w:r>
      <w:rPr>
        <w:rFonts w:ascii="Arial" w:eastAsia="Times New Roman" w:hAnsi="Arial" w:cs="Times New Roman"/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8DCFCA" wp14:editId="0E76E38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a32f4557a5127b4c9bb2f403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4B48FF" w14:textId="7957DEF4" w:rsidR="005652B1" w:rsidRPr="002D56A9" w:rsidRDefault="002D56A9" w:rsidP="002D56A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56A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DCFCA" id="_x0000_t202" coordsize="21600,21600" o:spt="202" path="m,l,21600r21600,l21600,xe">
              <v:stroke joinstyle="miter"/>
              <v:path gradientshapeok="t" o:connecttype="rect"/>
            </v:shapetype>
            <v:shape id="MSIPCMa32f4557a5127b4c9bb2f403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MnrmIM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564B48FF" w14:textId="7957DEF4" w:rsidR="005652B1" w:rsidRPr="002D56A9" w:rsidRDefault="002D56A9" w:rsidP="002D56A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56A9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5719" w:rsidRPr="009C5719">
      <w:rPr>
        <w:rFonts w:ascii="Arial" w:eastAsia="Times New Roman" w:hAnsi="Arial" w:cs="Times New Roman"/>
        <w:b/>
        <w:noProof/>
        <w:color w:val="000080"/>
        <w:sz w:val="28"/>
        <w:lang w:eastAsia="es-ES"/>
      </w:rPr>
      <w:drawing>
        <wp:inline distT="0" distB="0" distL="0" distR="0" wp14:anchorId="532A9637" wp14:editId="23D1966C">
          <wp:extent cx="1638300" cy="400050"/>
          <wp:effectExtent l="0" t="0" r="0" b="0"/>
          <wp:docPr id="4" name="Imagen 4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F999D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3C35114C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5AE574B6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  <w:r w:rsidRPr="009C5719"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  <w:t>Allianz Seguros</w:t>
    </w:r>
  </w:p>
  <w:p w14:paraId="2FBB5DBC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0"/>
        <w:szCs w:val="10"/>
        <w:lang w:eastAsia="de-DE"/>
      </w:rPr>
    </w:pPr>
  </w:p>
  <w:p w14:paraId="4207B33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9C5719">
      <w:rPr>
        <w:rFonts w:ascii="Arial" w:eastAsia="Times New Roman" w:hAnsi="Arial" w:cs="Times New Roman"/>
        <w:sz w:val="20"/>
        <w:szCs w:val="20"/>
        <w:lang w:eastAsia="de-DE"/>
      </w:rPr>
      <w:t>Comunicación Corporativa</w:t>
    </w:r>
  </w:p>
  <w:p w14:paraId="3C7213A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40"/>
        <w:szCs w:val="40"/>
        <w:lang w:eastAsia="de-DE"/>
      </w:rPr>
    </w:pPr>
  </w:p>
  <w:p w14:paraId="7F67BD22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color w:val="7F7F7F"/>
        <w:sz w:val="44"/>
        <w:szCs w:val="44"/>
        <w:lang w:eastAsia="de-DE"/>
      </w:rPr>
    </w:pPr>
    <w:r w:rsidRPr="009C5719">
      <w:rPr>
        <w:rFonts w:ascii="Arial" w:eastAsia="Times New Roman" w:hAnsi="Arial" w:cs="Times New Roman"/>
        <w:color w:val="7F7F7F"/>
        <w:sz w:val="44"/>
        <w:szCs w:val="44"/>
        <w:lang w:eastAsia="de-DE"/>
      </w:rPr>
      <w:t>Nota de Prensa</w:t>
    </w:r>
  </w:p>
  <w:p w14:paraId="49CFC3A7" w14:textId="77777777" w:rsidR="009C5719" w:rsidRDefault="009C5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3E30"/>
    <w:multiLevelType w:val="hybridMultilevel"/>
    <w:tmpl w:val="E38CF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4700E"/>
    <w:multiLevelType w:val="hybridMultilevel"/>
    <w:tmpl w:val="2B360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83946"/>
    <w:multiLevelType w:val="hybridMultilevel"/>
    <w:tmpl w:val="E130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4"/>
    <w:rsid w:val="00007D24"/>
    <w:rsid w:val="00023B79"/>
    <w:rsid w:val="0004248B"/>
    <w:rsid w:val="0004437B"/>
    <w:rsid w:val="0005618A"/>
    <w:rsid w:val="00063D8A"/>
    <w:rsid w:val="0007199E"/>
    <w:rsid w:val="000A7CE2"/>
    <w:rsid w:val="000B30D8"/>
    <w:rsid w:val="000C34B6"/>
    <w:rsid w:val="000F1559"/>
    <w:rsid w:val="00106E78"/>
    <w:rsid w:val="0012615D"/>
    <w:rsid w:val="00156A37"/>
    <w:rsid w:val="001677EE"/>
    <w:rsid w:val="00187128"/>
    <w:rsid w:val="00193318"/>
    <w:rsid w:val="001A12DD"/>
    <w:rsid w:val="001A5D57"/>
    <w:rsid w:val="001B6A77"/>
    <w:rsid w:val="001D0076"/>
    <w:rsid w:val="0020030D"/>
    <w:rsid w:val="00274112"/>
    <w:rsid w:val="00274982"/>
    <w:rsid w:val="0028164E"/>
    <w:rsid w:val="00291B46"/>
    <w:rsid w:val="00292F26"/>
    <w:rsid w:val="002B2B82"/>
    <w:rsid w:val="002B5A30"/>
    <w:rsid w:val="002C20E7"/>
    <w:rsid w:val="002D56A9"/>
    <w:rsid w:val="002E2704"/>
    <w:rsid w:val="002F497D"/>
    <w:rsid w:val="00301449"/>
    <w:rsid w:val="00304F88"/>
    <w:rsid w:val="00316115"/>
    <w:rsid w:val="00375558"/>
    <w:rsid w:val="00376C4D"/>
    <w:rsid w:val="00396F31"/>
    <w:rsid w:val="003D6165"/>
    <w:rsid w:val="003E0B9D"/>
    <w:rsid w:val="003F4A8D"/>
    <w:rsid w:val="00412338"/>
    <w:rsid w:val="004326CF"/>
    <w:rsid w:val="004357BE"/>
    <w:rsid w:val="004363F1"/>
    <w:rsid w:val="004422B0"/>
    <w:rsid w:val="0045190D"/>
    <w:rsid w:val="0048233A"/>
    <w:rsid w:val="00487CE5"/>
    <w:rsid w:val="004B6804"/>
    <w:rsid w:val="004E1DA7"/>
    <w:rsid w:val="004E54CC"/>
    <w:rsid w:val="004E5C15"/>
    <w:rsid w:val="004F754A"/>
    <w:rsid w:val="005020E5"/>
    <w:rsid w:val="00516EEB"/>
    <w:rsid w:val="0052170D"/>
    <w:rsid w:val="00537854"/>
    <w:rsid w:val="005466D5"/>
    <w:rsid w:val="00546994"/>
    <w:rsid w:val="00550B75"/>
    <w:rsid w:val="00562747"/>
    <w:rsid w:val="005652B1"/>
    <w:rsid w:val="0058296D"/>
    <w:rsid w:val="00593705"/>
    <w:rsid w:val="005A257C"/>
    <w:rsid w:val="005F2344"/>
    <w:rsid w:val="005F450F"/>
    <w:rsid w:val="005F452C"/>
    <w:rsid w:val="005F4B72"/>
    <w:rsid w:val="00610D69"/>
    <w:rsid w:val="00614035"/>
    <w:rsid w:val="0062361A"/>
    <w:rsid w:val="00647C25"/>
    <w:rsid w:val="006A48EA"/>
    <w:rsid w:val="006B0427"/>
    <w:rsid w:val="006D6E99"/>
    <w:rsid w:val="006E4C7D"/>
    <w:rsid w:val="007115FC"/>
    <w:rsid w:val="0073565B"/>
    <w:rsid w:val="00743326"/>
    <w:rsid w:val="0075266D"/>
    <w:rsid w:val="0076478A"/>
    <w:rsid w:val="00770F01"/>
    <w:rsid w:val="00781830"/>
    <w:rsid w:val="00787182"/>
    <w:rsid w:val="007B07D8"/>
    <w:rsid w:val="00805D78"/>
    <w:rsid w:val="00890A9C"/>
    <w:rsid w:val="0089687D"/>
    <w:rsid w:val="00911865"/>
    <w:rsid w:val="00946E1F"/>
    <w:rsid w:val="009717F0"/>
    <w:rsid w:val="009726C2"/>
    <w:rsid w:val="009751C7"/>
    <w:rsid w:val="009764E6"/>
    <w:rsid w:val="009955EA"/>
    <w:rsid w:val="009B4D7C"/>
    <w:rsid w:val="009B69EF"/>
    <w:rsid w:val="009C5719"/>
    <w:rsid w:val="009D314B"/>
    <w:rsid w:val="009D5C73"/>
    <w:rsid w:val="009E3DC0"/>
    <w:rsid w:val="009F0E65"/>
    <w:rsid w:val="00A212E0"/>
    <w:rsid w:val="00A21B7A"/>
    <w:rsid w:val="00A37170"/>
    <w:rsid w:val="00AB32AE"/>
    <w:rsid w:val="00AF0B36"/>
    <w:rsid w:val="00B01D17"/>
    <w:rsid w:val="00B27D21"/>
    <w:rsid w:val="00B430BB"/>
    <w:rsid w:val="00B569C6"/>
    <w:rsid w:val="00BB50DB"/>
    <w:rsid w:val="00C05AC4"/>
    <w:rsid w:val="00C15118"/>
    <w:rsid w:val="00C603A7"/>
    <w:rsid w:val="00C6655D"/>
    <w:rsid w:val="00C84652"/>
    <w:rsid w:val="00CB6003"/>
    <w:rsid w:val="00CD1BD3"/>
    <w:rsid w:val="00CF054B"/>
    <w:rsid w:val="00CF20CD"/>
    <w:rsid w:val="00CF44C6"/>
    <w:rsid w:val="00CF6558"/>
    <w:rsid w:val="00D151AC"/>
    <w:rsid w:val="00D455A5"/>
    <w:rsid w:val="00D46478"/>
    <w:rsid w:val="00D81196"/>
    <w:rsid w:val="00D962F6"/>
    <w:rsid w:val="00DA6353"/>
    <w:rsid w:val="00DB75E3"/>
    <w:rsid w:val="00DF4F3E"/>
    <w:rsid w:val="00DF5761"/>
    <w:rsid w:val="00E00169"/>
    <w:rsid w:val="00E06A78"/>
    <w:rsid w:val="00E1670D"/>
    <w:rsid w:val="00E16D1F"/>
    <w:rsid w:val="00E170F2"/>
    <w:rsid w:val="00E26A7D"/>
    <w:rsid w:val="00E768A4"/>
    <w:rsid w:val="00E9614F"/>
    <w:rsid w:val="00EB7BF9"/>
    <w:rsid w:val="00EF7A6E"/>
    <w:rsid w:val="00F16F44"/>
    <w:rsid w:val="00F4583E"/>
    <w:rsid w:val="00F479FF"/>
    <w:rsid w:val="00F53E2F"/>
    <w:rsid w:val="00F76869"/>
    <w:rsid w:val="00F832E7"/>
    <w:rsid w:val="00FA16CA"/>
    <w:rsid w:val="00FA7C42"/>
    <w:rsid w:val="00FC0AC1"/>
    <w:rsid w:val="00FC1DD1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087E3"/>
  <w15:chartTrackingRefBased/>
  <w15:docId w15:val="{570F3F8B-8C71-4ADB-9396-9BD1456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D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719"/>
  </w:style>
  <w:style w:type="paragraph" w:styleId="Piedepgina">
    <w:name w:val="footer"/>
    <w:basedOn w:val="Normal"/>
    <w:link w:val="Piedepgina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719"/>
  </w:style>
  <w:style w:type="paragraph" w:styleId="Textodeglobo">
    <w:name w:val="Balloon Text"/>
    <w:basedOn w:val="Normal"/>
    <w:link w:val="TextodegloboCar"/>
    <w:uiPriority w:val="99"/>
    <w:semiHidden/>
    <w:unhideWhenUsed/>
    <w:rsid w:val="00F7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8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68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8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8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8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86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F44C6"/>
    <w:pPr>
      <w:spacing w:after="0" w:line="240" w:lineRule="auto"/>
    </w:pPr>
  </w:style>
  <w:style w:type="character" w:customStyle="1" w:styleId="hgkelc">
    <w:name w:val="hgkelc"/>
    <w:basedOn w:val="Fuentedeprrafopredeter"/>
    <w:rsid w:val="00CF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2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FBD84E60-24DA-4097-9963-AAF165F34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FC5CD9-5568-4FFB-BC6A-95E93B4B7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A9474-DA7A-4A41-94F1-D128D7BD919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9ff07a45-11f5-479e-a441-cd98a86709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dcterms:created xsi:type="dcterms:W3CDTF">2022-07-13T08:21:00Z</dcterms:created>
  <dcterms:modified xsi:type="dcterms:W3CDTF">2022-07-13T08:21:00Z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7092018122342">
    <vt:lpwstr>27092018122342;E105254;0</vt:lpwstr>
  </property>
  <property fmtid="{D5CDD505-2E9C-101B-9397-08002B2CF9AE}" pid="4" name="OfficeDocumentSecurity_27092018123344">
    <vt:lpwstr>27092018123344;E105254;0</vt:lpwstr>
  </property>
  <property fmtid="{D5CDD505-2E9C-101B-9397-08002B2CF9AE}" pid="5" name="OfficeDocumentSecurity_27092018124347">
    <vt:lpwstr>27092018124347;E105254;0</vt:lpwstr>
  </property>
  <property fmtid="{D5CDD505-2E9C-101B-9397-08002B2CF9AE}" pid="6" name="OfficeDocumentSecurity_27092018124809">
    <vt:lpwstr>27092018124809;E105254;0</vt:lpwstr>
  </property>
  <property fmtid="{D5CDD505-2E9C-101B-9397-08002B2CF9AE}" pid="7" name="OfficeDocumentSecurity_27092018125722">
    <vt:lpwstr>27092018125722;E105254;0</vt:lpwstr>
  </property>
  <property fmtid="{D5CDD505-2E9C-101B-9397-08002B2CF9AE}" pid="8" name="OfficeDocumentSecurity_27092018131406">
    <vt:lpwstr>27092018131406;E105254;0</vt:lpwstr>
  </property>
  <property fmtid="{D5CDD505-2E9C-101B-9397-08002B2CF9AE}" pid="9" name="OfficeDocumentSecurity_27092018133441">
    <vt:lpwstr>27092018133441;E105254;0</vt:lpwstr>
  </property>
  <property fmtid="{D5CDD505-2E9C-101B-9397-08002B2CF9AE}" pid="10" name="OfficeDocumentSecurity_27092018133616">
    <vt:lpwstr>27092018133616;E105254;0</vt:lpwstr>
  </property>
  <property fmtid="{D5CDD505-2E9C-101B-9397-08002B2CF9AE}" pid="11" name="OfficeDocumentSecurity_03102018112335">
    <vt:lpwstr>03102018112335;E105254;0</vt:lpwstr>
  </property>
  <property fmtid="{D5CDD505-2E9C-101B-9397-08002B2CF9AE}" pid="12" name="OfficeDocumentSecurity_03102018123611">
    <vt:lpwstr>03102018123611;E105254;0</vt:lpwstr>
  </property>
  <property fmtid="{D5CDD505-2E9C-101B-9397-08002B2CF9AE}" pid="13" name="OfficeDocumentSecurity_16052019110402">
    <vt:lpwstr>16052019110402;E105254;0</vt:lpwstr>
  </property>
  <property fmtid="{D5CDD505-2E9C-101B-9397-08002B2CF9AE}" pid="14" name="OfficeDocumentSecurity_16052019111350">
    <vt:lpwstr>16052019111350;E105254;0</vt:lpwstr>
  </property>
  <property fmtid="{D5CDD505-2E9C-101B-9397-08002B2CF9AE}" pid="15" name="OfficeDocumentSecurity_16052019123944">
    <vt:lpwstr>16052019123944;E105254;0</vt:lpwstr>
  </property>
  <property fmtid="{D5CDD505-2E9C-101B-9397-08002B2CF9AE}" pid="16" name="OfficeDocumentSecurity_16052019130035">
    <vt:lpwstr>16052019130035;E105254;0</vt:lpwstr>
  </property>
  <property fmtid="{D5CDD505-2E9C-101B-9397-08002B2CF9AE}" pid="17" name="OfficeDocumentSecurity_16052019130052">
    <vt:lpwstr>16052019130052;E105254;0</vt:lpwstr>
  </property>
  <property fmtid="{D5CDD505-2E9C-101B-9397-08002B2CF9AE}" pid="18" name="OfficeDocumentSecurity_16052019130636">
    <vt:lpwstr>16052019130636;E105254;0</vt:lpwstr>
  </property>
  <property fmtid="{D5CDD505-2E9C-101B-9397-08002B2CF9AE}" pid="19" name="OfficeDocumentSecurity_16052019130653">
    <vt:lpwstr>16052019130653;E105254;0</vt:lpwstr>
  </property>
  <property fmtid="{D5CDD505-2E9C-101B-9397-08002B2CF9AE}" pid="20" name="OfficeDocumentSecurity_16052019130707">
    <vt:lpwstr>16052019130707;E105254;0</vt:lpwstr>
  </property>
  <property fmtid="{D5CDD505-2E9C-101B-9397-08002B2CF9AE}" pid="21" name="OfficeDocumentSecurity_16052019130725">
    <vt:lpwstr>16052019130725;E105254;0</vt:lpwstr>
  </property>
  <property fmtid="{D5CDD505-2E9C-101B-9397-08002B2CF9AE}" pid="22" name="OfficeDocumentSecurity_16052019152823">
    <vt:lpwstr>16052019152823;E105254;0</vt:lpwstr>
  </property>
  <property fmtid="{D5CDD505-2E9C-101B-9397-08002B2CF9AE}" pid="23" name="OfficeDocumentSecurity_17052019104020">
    <vt:lpwstr>17052019104020;E105254;0</vt:lpwstr>
  </property>
  <property fmtid="{D5CDD505-2E9C-101B-9397-08002B2CF9AE}" pid="24" name="OfficeDocumentSecurity_17052019104345">
    <vt:lpwstr>17052019104345;E105254;0</vt:lpwstr>
  </property>
  <property fmtid="{D5CDD505-2E9C-101B-9397-08002B2CF9AE}" pid="25" name="OfficeDocumentSecurity_17052019140840">
    <vt:lpwstr>17052019140840;E105254;0</vt:lpwstr>
  </property>
  <property fmtid="{D5CDD505-2E9C-101B-9397-08002B2CF9AE}" pid="26" name="OfficeDocumentSecurity_17052019141927">
    <vt:lpwstr>17052019141927;E105254;0</vt:lpwstr>
  </property>
  <property fmtid="{D5CDD505-2E9C-101B-9397-08002B2CF9AE}" pid="27" name="OfficeDocumentSecurity_17052019142044">
    <vt:lpwstr>17052019142044;E105254;0</vt:lpwstr>
  </property>
  <property fmtid="{D5CDD505-2E9C-101B-9397-08002B2CF9AE}" pid="28" name="OfficeDocumentSecurity_17052019142150">
    <vt:lpwstr>17052019142150;E105254;0</vt:lpwstr>
  </property>
  <property fmtid="{D5CDD505-2E9C-101B-9397-08002B2CF9AE}" pid="29" name="OfficeDocumentSecurity_07062019121402">
    <vt:lpwstr>07062019121402;E105254;0</vt:lpwstr>
  </property>
  <property fmtid="{D5CDD505-2E9C-101B-9397-08002B2CF9AE}" pid="30" name="OfficeDocumentSecurity_07062019121514">
    <vt:lpwstr>07062019121514;E105254;0</vt:lpwstr>
  </property>
  <property fmtid="{D5CDD505-2E9C-101B-9397-08002B2CF9AE}" pid="31" name="OfficeDocumentSecurity_07062019121620">
    <vt:lpwstr>07062019121620;E105254;0</vt:lpwstr>
  </property>
  <property fmtid="{D5CDD505-2E9C-101B-9397-08002B2CF9AE}" pid="32" name="OfficeDocumentSecurity_07062019121754">
    <vt:lpwstr>07062019121754;E105254;0</vt:lpwstr>
  </property>
  <property fmtid="{D5CDD505-2E9C-101B-9397-08002B2CF9AE}" pid="33" name="OfficeDocumentSecurity_07062019121915">
    <vt:lpwstr>07062019121915;E105254;0</vt:lpwstr>
  </property>
  <property fmtid="{D5CDD505-2E9C-101B-9397-08002B2CF9AE}" pid="34" name="OfficeDocumentSecurity_07062019121929">
    <vt:lpwstr>07062019121929;E105254;0</vt:lpwstr>
  </property>
  <property fmtid="{D5CDD505-2E9C-101B-9397-08002B2CF9AE}" pid="35" name="OfficeDocumentSecurity_07062019122021">
    <vt:lpwstr>07062019122021;E105254;0</vt:lpwstr>
  </property>
  <property fmtid="{D5CDD505-2E9C-101B-9397-08002B2CF9AE}" pid="36" name="OfficeDocumentSecurity_07062019125741">
    <vt:lpwstr>07062019125741;E105254;0</vt:lpwstr>
  </property>
  <property fmtid="{D5CDD505-2E9C-101B-9397-08002B2CF9AE}" pid="37" name="OfficeDocumentSecurity_07062019132625">
    <vt:lpwstr>07062019132625;E105254;0</vt:lpwstr>
  </property>
  <property fmtid="{D5CDD505-2E9C-101B-9397-08002B2CF9AE}" pid="38" name="OfficeDocumentSecurity_07062019133233">
    <vt:lpwstr>07062019133233;E105254;0</vt:lpwstr>
  </property>
  <property fmtid="{D5CDD505-2E9C-101B-9397-08002B2CF9AE}" pid="39" name="OfficeDocumentSecurity_07062019133248">
    <vt:lpwstr>07062019133248;E105254;0</vt:lpwstr>
  </property>
  <property fmtid="{D5CDD505-2E9C-101B-9397-08002B2CF9AE}" pid="40" name="OfficeDocumentSecurity_07062019133628">
    <vt:lpwstr>07062019133628;E105254;0</vt:lpwstr>
  </property>
  <property fmtid="{D5CDD505-2E9C-101B-9397-08002B2CF9AE}" pid="41" name="OfficeDocumentSecurity_07062019133931">
    <vt:lpwstr>07062019133931;E105254;0</vt:lpwstr>
  </property>
  <property fmtid="{D5CDD505-2E9C-101B-9397-08002B2CF9AE}" pid="42" name="OfficeDocumentSecurity_07062019134034">
    <vt:lpwstr>07062019134034;E105254;0</vt:lpwstr>
  </property>
  <property fmtid="{D5CDD505-2E9C-101B-9397-08002B2CF9AE}" pid="43" name="OfficeDocumentSecurity_07062019134207">
    <vt:lpwstr>07062019134207;E105254;0</vt:lpwstr>
  </property>
  <property fmtid="{D5CDD505-2E9C-101B-9397-08002B2CF9AE}" pid="44" name="OfficeDocumentSecurity_07062019134229">
    <vt:lpwstr>07062019134229;E105254;0</vt:lpwstr>
  </property>
  <property fmtid="{D5CDD505-2E9C-101B-9397-08002B2CF9AE}" pid="45" name="OfficeDocumentSecurity_08072019113513">
    <vt:lpwstr>08072019113513;E105254;0</vt:lpwstr>
  </property>
  <property fmtid="{D5CDD505-2E9C-101B-9397-08002B2CF9AE}" pid="46" name="OfficeDocumentSecurity_08072019113559">
    <vt:lpwstr>08072019113559;E105254;0</vt:lpwstr>
  </property>
  <property fmtid="{D5CDD505-2E9C-101B-9397-08002B2CF9AE}" pid="47" name="OfficeDocumentSecurity_08072019113617">
    <vt:lpwstr>08072019113617;E105254;0</vt:lpwstr>
  </property>
  <property fmtid="{D5CDD505-2E9C-101B-9397-08002B2CF9AE}" pid="48" name="OfficeDocumentSecurity_08072019114540">
    <vt:lpwstr>08072019114540;E105254;0</vt:lpwstr>
  </property>
  <property fmtid="{D5CDD505-2E9C-101B-9397-08002B2CF9AE}" pid="49" name="OfficeDocumentSecurity_08072019151826">
    <vt:lpwstr>08072019151826;e006418;0</vt:lpwstr>
  </property>
  <property fmtid="{D5CDD505-2E9C-101B-9397-08002B2CF9AE}" pid="50" name="OfficeDocumentSecurity_09072019103727">
    <vt:lpwstr>09072019103727;E105254;0</vt:lpwstr>
  </property>
  <property fmtid="{D5CDD505-2E9C-101B-9397-08002B2CF9AE}" pid="51" name="OfficeDocumentSecurity_09072019103746">
    <vt:lpwstr>09072019103746;E105254;0</vt:lpwstr>
  </property>
  <property fmtid="{D5CDD505-2E9C-101B-9397-08002B2CF9AE}" pid="52" name="OfficeDocumentSecurity_10072019101756">
    <vt:lpwstr>10072019101756;E105254;0</vt:lpwstr>
  </property>
  <property fmtid="{D5CDD505-2E9C-101B-9397-08002B2CF9AE}" pid="53" name="OfficeDocumentSecurity_10072019104656">
    <vt:lpwstr>10072019104656;E105254;0</vt:lpwstr>
  </property>
  <property fmtid="{D5CDD505-2E9C-101B-9397-08002B2CF9AE}" pid="54" name="OfficeDocumentSecurity_10072019104731">
    <vt:lpwstr>10072019104731;E105254;0</vt:lpwstr>
  </property>
  <property fmtid="{D5CDD505-2E9C-101B-9397-08002B2CF9AE}" pid="55" name="OfficeDocumentSecurity_10072019104818">
    <vt:lpwstr>10072019104818;E105254;0</vt:lpwstr>
  </property>
  <property fmtid="{D5CDD505-2E9C-101B-9397-08002B2CF9AE}" pid="56" name="OfficeDocumentSecurity_29102020132538">
    <vt:lpwstr>29102020132538;e006418;0</vt:lpwstr>
  </property>
  <property fmtid="{D5CDD505-2E9C-101B-9397-08002B2CF9AE}" pid="57" name="OfficeDocumentSecurity_29102020133258">
    <vt:lpwstr>29102020133258;e006418;0</vt:lpwstr>
  </property>
  <property fmtid="{D5CDD505-2E9C-101B-9397-08002B2CF9AE}" pid="58" name="ContentTypeId">
    <vt:lpwstr>0x010100125D78925D459C4792E0AB097CA57A8700468EE264CD9B964F9956379036DA5620</vt:lpwstr>
  </property>
  <property fmtid="{D5CDD505-2E9C-101B-9397-08002B2CF9AE}" pid="59" name="MediaServiceImageTags">
    <vt:lpwstr/>
  </property>
  <property fmtid="{D5CDD505-2E9C-101B-9397-08002B2CF9AE}" pid="60" name="OfficeDocumentSecurity_05072022123506">
    <vt:lpwstr>05072022123506;e006418;0</vt:lpwstr>
  </property>
  <property fmtid="{D5CDD505-2E9C-101B-9397-08002B2CF9AE}" pid="61" name="OfficeDocumentSecurity_05072022144507">
    <vt:lpwstr>05072022144507;e006418;0</vt:lpwstr>
  </property>
  <property fmtid="{D5CDD505-2E9C-101B-9397-08002B2CF9AE}" pid="62" name="OfficeDocumentSecurity_05072022145220">
    <vt:lpwstr>05072022145220;e006418;0</vt:lpwstr>
  </property>
  <property fmtid="{D5CDD505-2E9C-101B-9397-08002B2CF9AE}" pid="63" name="OfficeDocumentSecurity_08072022135453">
    <vt:lpwstr>08072022135453;e006418;0</vt:lpwstr>
  </property>
  <property fmtid="{D5CDD505-2E9C-101B-9397-08002B2CF9AE}" pid="64" name="OfficeDocumentSecurity_08072022135527">
    <vt:lpwstr>08072022135527;e006418;0</vt:lpwstr>
  </property>
  <property fmtid="{D5CDD505-2E9C-101B-9397-08002B2CF9AE}" pid="65" name="OfficeDocumentSecurity_08072022135619">
    <vt:lpwstr>08072022135619;e006418;0</vt:lpwstr>
  </property>
  <property fmtid="{D5CDD505-2E9C-101B-9397-08002B2CF9AE}" pid="66" name="OfficeDocumentSecurity_08072022135651">
    <vt:lpwstr>08072022135651;e006418;0</vt:lpwstr>
  </property>
  <property fmtid="{D5CDD505-2E9C-101B-9397-08002B2CF9AE}" pid="67" name="OfficeDocumentSecurity_08072022135708">
    <vt:lpwstr>08072022135708;e006418;0</vt:lpwstr>
  </property>
  <property fmtid="{D5CDD505-2E9C-101B-9397-08002B2CF9AE}" pid="68" name="MSIP_Label_863bc15e-e7bf-41c1-bdb3-03882d8a2e2c_Enabled">
    <vt:lpwstr>true</vt:lpwstr>
  </property>
  <property fmtid="{D5CDD505-2E9C-101B-9397-08002B2CF9AE}" pid="69" name="MSIP_Label_863bc15e-e7bf-41c1-bdb3-03882d8a2e2c_SetDate">
    <vt:lpwstr>2022-07-13T08:21:20Z</vt:lpwstr>
  </property>
  <property fmtid="{D5CDD505-2E9C-101B-9397-08002B2CF9AE}" pid="70" name="MSIP_Label_863bc15e-e7bf-41c1-bdb3-03882d8a2e2c_Method">
    <vt:lpwstr>Privileged</vt:lpwstr>
  </property>
  <property fmtid="{D5CDD505-2E9C-101B-9397-08002B2CF9AE}" pid="71" name="MSIP_Label_863bc15e-e7bf-41c1-bdb3-03882d8a2e2c_Name">
    <vt:lpwstr>863bc15e-e7bf-41c1-bdb3-03882d8a2e2c</vt:lpwstr>
  </property>
  <property fmtid="{D5CDD505-2E9C-101B-9397-08002B2CF9AE}" pid="72" name="MSIP_Label_863bc15e-e7bf-41c1-bdb3-03882d8a2e2c_SiteId">
    <vt:lpwstr>6e06e42d-6925-47c6-b9e7-9581c7ca302a</vt:lpwstr>
  </property>
  <property fmtid="{D5CDD505-2E9C-101B-9397-08002B2CF9AE}" pid="73" name="MSIP_Label_863bc15e-e7bf-41c1-bdb3-03882d8a2e2c_ActionId">
    <vt:lpwstr>ebb7a7ac-421e-42e4-b415-458cab0f665c</vt:lpwstr>
  </property>
  <property fmtid="{D5CDD505-2E9C-101B-9397-08002B2CF9AE}" pid="74" name="MSIP_Label_863bc15e-e7bf-41c1-bdb3-03882d8a2e2c_ContentBits">
    <vt:lpwstr>1</vt:lpwstr>
  </property>
</Properties>
</file>