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F5D84" w14:textId="17BDB96A" w:rsidR="00230132" w:rsidRPr="007305EA" w:rsidRDefault="00660C0C" w:rsidP="00BA3CBC">
      <w:pPr>
        <w:pStyle w:val="AZ-PCompany"/>
      </w:pPr>
      <w:r w:rsidRPr="007305EA">
        <w:t>ALLIANZ S</w:t>
      </w:r>
      <w:r w:rsidR="0034286C" w:rsidRPr="007305EA">
        <w:t>EGUROS</w:t>
      </w:r>
      <w:r w:rsidRPr="007305EA">
        <w:t xml:space="preserve"> | </w:t>
      </w:r>
      <w:r w:rsidR="0034286C" w:rsidRPr="007305EA">
        <w:t>COMUNICACIÓN CORPORATIVA</w:t>
      </w:r>
    </w:p>
    <w:p w14:paraId="57934361" w14:textId="47FE1637" w:rsidR="00592898" w:rsidRPr="007305EA" w:rsidRDefault="0034286C" w:rsidP="003236DD">
      <w:pPr>
        <w:pStyle w:val="StyleHeading1"/>
      </w:pPr>
      <w:r w:rsidRPr="007305EA">
        <w:rPr>
          <w:color w:val="13A0D3"/>
        </w:rPr>
        <w:t>Nota de prensa</w:t>
      </w:r>
      <w:r w:rsidR="00660C0C" w:rsidRPr="007305EA">
        <w:rPr>
          <w:color w:val="13A0D3"/>
        </w:rPr>
        <w:t xml:space="preserve">: </w:t>
      </w:r>
      <w:r w:rsidR="0096316A" w:rsidRPr="0096316A">
        <w:t>Allianz activa un protocolo preventivo ante el episodio de lluvias intensas previsto en el Mediterráneo</w:t>
      </w:r>
    </w:p>
    <w:sdt>
      <w:sdtPr>
        <w:alias w:val="Veröffentlichungsdatum"/>
        <w:tag w:val=""/>
        <w:id w:val="-492718318"/>
        <w:dataBinding w:prefixMappings="xmlns:ns0='http://schemas.microsoft.com/office/2006/coverPageProps' " w:xpath="/ns0:CoverPageProperties[1]/ns0:PublishDate[1]" w:storeItemID="{55AF091B-3C7A-41E3-B477-F2FDAA23CFDA}"/>
        <w:date>
          <w:dateFormat w:val="d MMMM yyyy"/>
          <w:lid w:val="de-DE"/>
          <w:storeMappedDataAs w:val="dateTime"/>
          <w:calendar w:val="gregorian"/>
        </w:date>
      </w:sdtPr>
      <w:sdtEndPr/>
      <w:sdtContent>
        <w:p w14:paraId="478CC371" w14:textId="198497A4" w:rsidR="00083FD4" w:rsidRPr="007305EA" w:rsidRDefault="00B917E8" w:rsidP="00685E57">
          <w:pPr>
            <w:pStyle w:val="AZ-PDate"/>
            <w:framePr w:wrap="around"/>
          </w:pPr>
          <w:r>
            <w:t>1</w:t>
          </w:r>
          <w:r w:rsidR="00816752">
            <w:t>5</w:t>
          </w:r>
          <w:r w:rsidR="009A7429" w:rsidRPr="00562190">
            <w:t xml:space="preserve"> </w:t>
          </w:r>
          <w:r w:rsidR="00C607AE">
            <w:t>Octu</w:t>
          </w:r>
          <w:r w:rsidR="0053768C">
            <w:t>bre</w:t>
          </w:r>
          <w:r w:rsidR="009A7429" w:rsidRPr="00562190">
            <w:t xml:space="preserve"> 2026</w:t>
          </w:r>
        </w:p>
      </w:sdtContent>
    </w:sdt>
    <w:sdt>
      <w:sdtPr>
        <w:alias w:val="Firmenadresse"/>
        <w:tag w:val=""/>
        <w:id w:val="-1798450592"/>
        <w:placeholder>
          <w:docPart w:val="E7C3E0BF40AB4F609A145EB81F54600E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EndPr/>
      <w:sdtContent>
        <w:p w14:paraId="7E32B2C5" w14:textId="7383DFBD" w:rsidR="001517EB" w:rsidRPr="007305EA" w:rsidRDefault="0034286C" w:rsidP="00497F68">
          <w:pPr>
            <w:pStyle w:val="AZ-PDate2"/>
            <w:framePr w:wrap="around"/>
          </w:pPr>
          <w:r w:rsidRPr="007305EA">
            <w:t>Madrid</w:t>
          </w:r>
        </w:p>
      </w:sdtContent>
    </w:sdt>
    <w:p w14:paraId="2DA4544A" w14:textId="77777777" w:rsidR="00826BF7" w:rsidRDefault="002404B6" w:rsidP="00826BF7">
      <w:pPr>
        <w:pStyle w:val="AZ-PList"/>
      </w:pPr>
      <w:r>
        <w:t xml:space="preserve"> </w:t>
      </w:r>
      <w:r w:rsidR="00826BF7">
        <w:t>Allianz ha activado de forma preventiva un protocolo especial ante las previsiones de lluvias intensas y persistentes que podrían afectar durante este fin de semana a distintos puntos de la Comunidad Valenciana, Baleares y Cataluña</w:t>
      </w:r>
    </w:p>
    <w:p w14:paraId="1442558E" w14:textId="77777777" w:rsidR="00826BF7" w:rsidRDefault="00826BF7" w:rsidP="00B917E8">
      <w:pPr>
        <w:pStyle w:val="AZ-PList"/>
        <w:numPr>
          <w:ilvl w:val="0"/>
          <w:numId w:val="0"/>
        </w:numPr>
        <w:ind w:left="170"/>
      </w:pPr>
    </w:p>
    <w:p w14:paraId="4FD8E4AE" w14:textId="03F1FF59" w:rsidR="00826BF7" w:rsidRDefault="00826BF7" w:rsidP="00826BF7">
      <w:pPr>
        <w:pStyle w:val="AZ-PList"/>
      </w:pPr>
      <w:r>
        <w:t xml:space="preserve">La compañía ha reforzado sus equipos de atención, asistencia, peritación y tramitación para responder con agilidad a </w:t>
      </w:r>
      <w:r w:rsidR="001C03EA">
        <w:t>eventuales</w:t>
      </w:r>
      <w:r>
        <w:t xml:space="preserve"> incidencias derivadas del episodio meteorológico</w:t>
      </w:r>
    </w:p>
    <w:p w14:paraId="6DCE0F3A" w14:textId="77777777" w:rsidR="00826BF7" w:rsidRDefault="00826BF7" w:rsidP="00166A25">
      <w:pPr>
        <w:pStyle w:val="AZ-PList"/>
        <w:numPr>
          <w:ilvl w:val="0"/>
          <w:numId w:val="0"/>
        </w:numPr>
      </w:pPr>
    </w:p>
    <w:p w14:paraId="48CF5AFC" w14:textId="3712CAC4" w:rsidR="005847D9" w:rsidRDefault="00826BF7" w:rsidP="00826BF7">
      <w:pPr>
        <w:pStyle w:val="AZ-PList"/>
      </w:pPr>
      <w:r>
        <w:t>Los clientes disponen del teléfono gratuito 900 101 920 para cualquier gestión relacionada con los efectos de este temporal</w:t>
      </w:r>
    </w:p>
    <w:p w14:paraId="7FF1C376" w14:textId="77777777" w:rsidR="001C5531" w:rsidRDefault="001C5531" w:rsidP="001C5531">
      <w:pPr>
        <w:pStyle w:val="Prrafodelista"/>
        <w:numPr>
          <w:ilvl w:val="0"/>
          <w:numId w:val="0"/>
        </w:numPr>
        <w:ind w:left="720"/>
      </w:pPr>
    </w:p>
    <w:p w14:paraId="5B41C854" w14:textId="77777777" w:rsidR="00BB52B8" w:rsidRDefault="009D46D7" w:rsidP="00BB52B8">
      <w:r w:rsidRPr="00BB52B8">
        <w:rPr>
          <w:color w:val="003781" w:themeColor="background1"/>
        </w:rPr>
        <w:t xml:space="preserve">Allianz </w:t>
      </w:r>
      <w:r w:rsidR="00BB52B8" w:rsidRPr="00BB52B8">
        <w:rPr>
          <w:color w:val="003781" w:themeColor="background1"/>
        </w:rPr>
        <w:t xml:space="preserve">Allianz ha activado de forma preventiva un protocolo especial </w:t>
      </w:r>
      <w:r w:rsidR="00BB52B8">
        <w:t>de seguimiento y atención ante las previsiones meteorológicas que apuntan a un episodio de precipitaciones intensas en el arco mediterráneo durante los próximos días.</w:t>
      </w:r>
    </w:p>
    <w:p w14:paraId="05AF36B4" w14:textId="77777777" w:rsidR="00BB52B8" w:rsidRDefault="00BB52B8" w:rsidP="00BB52B8"/>
    <w:p w14:paraId="2DD2585B" w14:textId="6170DE88" w:rsidR="00BB52B8" w:rsidRDefault="00BB52B8" w:rsidP="00BB52B8">
      <w:r>
        <w:t>Según las previsiones</w:t>
      </w:r>
      <w:r w:rsidR="00C21B57" w:rsidRPr="00C21B57">
        <w:t xml:space="preserve"> de los organismos de emergencia y meteorología</w:t>
      </w:r>
      <w:r w:rsidR="00C21B57">
        <w:t xml:space="preserve"> </w:t>
      </w:r>
      <w:r>
        <w:t>, el episodio podría comenzar el sábado y extenderse durante el domingo, afectando especialmente a zonas del litoral y prelitoral mediterráneo de la Comunidad Valenciana, Baleares y Cataluña. Las autoridades han advertido de la posibilidad de precipitaciones localmente intensas y persistentes, con acumulados significativos que podrían provocar inundaciones puntuales, problemas de movilidad y afecciones en viviendas, comercios e infraestructuras.</w:t>
      </w:r>
    </w:p>
    <w:p w14:paraId="7994610A" w14:textId="77777777" w:rsidR="00BB52B8" w:rsidRDefault="00BB52B8" w:rsidP="00BB52B8"/>
    <w:p w14:paraId="4C5BAF7F" w14:textId="77777777" w:rsidR="00BB52B8" w:rsidRDefault="00BB52B8" w:rsidP="00BB52B8">
      <w:r>
        <w:t>Ante esta situación, Allianz ha reforzado de forma anticipada sus recursos operativos y mantiene en alerta a sus equipos de atención al cliente, asistencia, peritación y tramitación de siniestros para garantizar una respuesta rápida en caso de que se registren daños materiales.</w:t>
      </w:r>
    </w:p>
    <w:p w14:paraId="74688682" w14:textId="77777777" w:rsidR="00BB52B8" w:rsidRDefault="00BB52B8" w:rsidP="00BB52B8"/>
    <w:p w14:paraId="68FD0E3A" w14:textId="77777777" w:rsidR="00BB52B8" w:rsidRDefault="00BB52B8" w:rsidP="00BB52B8">
      <w:r>
        <w:t xml:space="preserve">Asimismo, la compañía ha informado a su red de peritos y proveedores de asistencia sobre la posible evolución del episodio y mantiene preparados sus sistemas de peritación digital, que </w:t>
      </w:r>
      <w:r>
        <w:lastRenderedPageBreak/>
        <w:t>permiten agilizar la valoración de determinados daños mediante el envío de imágenes y vídeos desde dispositivos móviles.</w:t>
      </w:r>
    </w:p>
    <w:p w14:paraId="4F17C194" w14:textId="77777777" w:rsidR="00BB52B8" w:rsidRDefault="00BB52B8" w:rsidP="00BB52B8"/>
    <w:p w14:paraId="5D6A23EE" w14:textId="77777777" w:rsidR="00BB52B8" w:rsidRDefault="00BB52B8" w:rsidP="00BB52B8">
      <w:r w:rsidRPr="003E3A50">
        <w:rPr>
          <w:color w:val="003781" w:themeColor="background1"/>
        </w:rPr>
        <w:t xml:space="preserve">Como parte de su estrategia preventiva, Allianz realiza un seguimiento continuo de la evolución meteorológica </w:t>
      </w:r>
      <w:r>
        <w:t>y ajustará sus recursos de forma inmediata en función de la intensidad del temporal y de las necesidades de los clientes en las distintas zonas afectadas.</w:t>
      </w:r>
    </w:p>
    <w:p w14:paraId="4BF14125" w14:textId="77777777" w:rsidR="00BB52B8" w:rsidRDefault="00BB52B8" w:rsidP="00BB52B8"/>
    <w:p w14:paraId="015D0090" w14:textId="77777777" w:rsidR="00BB52B8" w:rsidRDefault="00BB52B8" w:rsidP="00BB52B8">
      <w:r>
        <w:t>La compañía recuerda que los clientes que necesiten asesoramiento o asistencia pueden contactar con el teléfono gratuito 900 101 920, habilitado para atender consultas y gestiones relacionadas con fenómenos meteorológicos adversos.</w:t>
      </w:r>
    </w:p>
    <w:p w14:paraId="67EB38CD" w14:textId="77777777" w:rsidR="00BB52B8" w:rsidRDefault="00BB52B8" w:rsidP="00BB52B8"/>
    <w:p w14:paraId="45EEFBEC" w14:textId="77777777" w:rsidR="00BB52B8" w:rsidRDefault="00BB52B8" w:rsidP="00BB52B8">
      <w:r>
        <w:t>Allianz recomienda además extremar la precaución, mantenerse informados a través de los canales oficiales y seguir en todo momento las indicaciones de las autoridades competentes, especialmente en relación con desplazamientos, circulación por zonas inundables y estacionamiento de vehículos en áreas susceptibles de verse afectadas por acumulaciones de agua.</w:t>
      </w:r>
    </w:p>
    <w:p w14:paraId="7C435DCE" w14:textId="77777777" w:rsidR="00BB52B8" w:rsidRDefault="00BB52B8" w:rsidP="00BB52B8"/>
    <w:p w14:paraId="0AC6DCBC" w14:textId="3F729635" w:rsidR="00881D06" w:rsidRDefault="00BB52B8" w:rsidP="00BB52B8">
      <w:r>
        <w:t>Con la activación de este protocolo preventivo, Allianz refuerza su compromiso de anticiparse a las necesidades de los clientes, facilitando una respuesta rápida y cercana ante posibles situaciones de emergencia derivadas de fenómenos meteorológicos adversos</w:t>
      </w:r>
      <w:r w:rsidR="00842C48">
        <w:t>.</w:t>
      </w:r>
    </w:p>
    <w:p w14:paraId="119B9D3A" w14:textId="77777777" w:rsidR="00842C48" w:rsidRDefault="00842C48" w:rsidP="009D46D7"/>
    <w:p w14:paraId="79012993" w14:textId="77777777" w:rsidR="00B07ACB" w:rsidRDefault="00B07ACB" w:rsidP="00B07ACB"/>
    <w:p w14:paraId="24576B90" w14:textId="77777777" w:rsidR="00CD7E95" w:rsidRPr="001442BB" w:rsidRDefault="00CD7E95" w:rsidP="00B07ACB"/>
    <w:tbl>
      <w:tblPr>
        <w:tblStyle w:val="AZPressContact"/>
        <w:tblW w:w="0" w:type="auto"/>
        <w:tblBorders>
          <w:top w:val="single" w:sz="4" w:space="0" w:color="003781" w:themeColor="background1"/>
          <w:bottom w:val="single" w:sz="4" w:space="0" w:color="003781" w:themeColor="background1"/>
        </w:tblBorders>
        <w:tblLook w:val="0600" w:firstRow="0" w:lastRow="0" w:firstColumn="0" w:lastColumn="0" w:noHBand="1" w:noVBand="1"/>
      </w:tblPr>
      <w:tblGrid>
        <w:gridCol w:w="1984"/>
        <w:gridCol w:w="2721"/>
        <w:gridCol w:w="3855"/>
        <w:gridCol w:w="19"/>
      </w:tblGrid>
      <w:tr w:rsidR="00137935" w:rsidRPr="007305EA" w14:paraId="3642DFCB" w14:textId="77777777" w:rsidTr="00EB6C5C">
        <w:tc>
          <w:tcPr>
            <w:tcW w:w="8579" w:type="dxa"/>
            <w:gridSpan w:val="4"/>
            <w:tcMar>
              <w:bottom w:w="142" w:type="dxa"/>
            </w:tcMar>
          </w:tcPr>
          <w:p w14:paraId="1BFC39D2" w14:textId="2FABF0DA" w:rsidR="00137935" w:rsidRPr="007305EA" w:rsidRDefault="0034286C" w:rsidP="001E6D1C">
            <w:pPr>
              <w:rPr>
                <w:rStyle w:val="StyleBoldText2"/>
                <w:lang w:val="es-ES"/>
              </w:rPr>
            </w:pPr>
            <w:r w:rsidRPr="007305EA">
              <w:rPr>
                <w:rStyle w:val="StyleBoldText2"/>
                <w:lang w:val="es-ES"/>
              </w:rPr>
              <w:t>Para más información:</w:t>
            </w:r>
          </w:p>
        </w:tc>
      </w:tr>
      <w:tr w:rsidR="007A3DD9" w:rsidRPr="007305EA" w14:paraId="02A973FD" w14:textId="77777777" w:rsidTr="001C10B7">
        <w:trPr>
          <w:gridAfter w:val="1"/>
          <w:wAfter w:w="19" w:type="dxa"/>
          <w:trHeight w:val="422"/>
        </w:trPr>
        <w:tc>
          <w:tcPr>
            <w:tcW w:w="1984" w:type="dxa"/>
            <w:tcMar>
              <w:top w:w="142" w:type="dxa"/>
            </w:tcMar>
          </w:tcPr>
          <w:p w14:paraId="3E90328E" w14:textId="737F5F33" w:rsidR="0034286C" w:rsidRPr="007305EA" w:rsidRDefault="0034286C" w:rsidP="0034286C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 Rodríguez</w:t>
            </w:r>
            <w:r w:rsidR="00BD281C" w:rsidRPr="007305EA">
              <w:rPr>
                <w:rStyle w:val="StyleBackground1"/>
                <w:lang w:val="es-ES"/>
              </w:rPr>
              <w:t xml:space="preserve"> </w:t>
            </w:r>
          </w:p>
          <w:p w14:paraId="59B1BAEA" w14:textId="403931C4" w:rsidR="00137935" w:rsidRPr="007305EA" w:rsidRDefault="00137935" w:rsidP="00DC2140">
            <w:pPr>
              <w:rPr>
                <w:rStyle w:val="StyleBackground1"/>
                <w:lang w:val="es-ES"/>
              </w:rPr>
            </w:pPr>
          </w:p>
        </w:tc>
        <w:tc>
          <w:tcPr>
            <w:tcW w:w="2721" w:type="dxa"/>
            <w:tcMar>
              <w:top w:w="142" w:type="dxa"/>
            </w:tcMar>
          </w:tcPr>
          <w:p w14:paraId="125C94D4" w14:textId="1C746E7D" w:rsidR="007A3DD9" w:rsidRPr="007305EA" w:rsidRDefault="007A3DD9" w:rsidP="007A3DD9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T</w:t>
            </w:r>
            <w:r w:rsidR="0034286C" w:rsidRPr="007305EA">
              <w:rPr>
                <w:rStyle w:val="StyleBackground1"/>
                <w:lang w:val="es-ES"/>
              </w:rPr>
              <w:t>el.</w:t>
            </w:r>
            <w:r w:rsidRPr="007305EA">
              <w:rPr>
                <w:rStyle w:val="StyleBackground1"/>
                <w:lang w:val="es-ES"/>
              </w:rPr>
              <w:t xml:space="preserve"> </w:t>
            </w:r>
            <w:r w:rsidR="0034286C" w:rsidRPr="007305EA">
              <w:rPr>
                <w:rStyle w:val="StyleBackground1"/>
                <w:lang w:val="es-ES"/>
              </w:rPr>
              <w:t>638 93 00 08</w:t>
            </w:r>
          </w:p>
          <w:p w14:paraId="25C474BA" w14:textId="5D271C70" w:rsidR="00137935" w:rsidRPr="007305EA" w:rsidRDefault="00137935" w:rsidP="00DC2140">
            <w:pPr>
              <w:rPr>
                <w:rStyle w:val="StyleBackground1"/>
                <w:lang w:val="es-ES"/>
              </w:rPr>
            </w:pPr>
          </w:p>
        </w:tc>
        <w:tc>
          <w:tcPr>
            <w:tcW w:w="3855" w:type="dxa"/>
            <w:tcMar>
              <w:top w:w="142" w:type="dxa"/>
            </w:tcMar>
          </w:tcPr>
          <w:p w14:paraId="672B4957" w14:textId="2BCD7DEC" w:rsidR="00137935" w:rsidRPr="007305EA" w:rsidRDefault="0034286C" w:rsidP="001C10B7">
            <w:pPr>
              <w:rPr>
                <w:rStyle w:val="StyleBackground1"/>
                <w:lang w:val="es-ES"/>
              </w:rPr>
            </w:pPr>
            <w:r w:rsidRPr="007305EA">
              <w:rPr>
                <w:rStyle w:val="StyleBackground1"/>
                <w:lang w:val="es-ES"/>
              </w:rPr>
              <w:t>sonia</w:t>
            </w:r>
            <w:r w:rsidR="00BD281C" w:rsidRPr="007305EA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rodriguez</w:t>
            </w:r>
            <w:r w:rsidR="00BD281C" w:rsidRPr="007305EA">
              <w:rPr>
                <w:rStyle w:val="StyleBackground1"/>
                <w:lang w:val="es-ES"/>
              </w:rPr>
              <w:t>@allianz</w:t>
            </w:r>
            <w:r w:rsidR="007A3DD9" w:rsidRPr="007305EA">
              <w:rPr>
                <w:rStyle w:val="StyleBackground1"/>
                <w:lang w:val="es-ES"/>
              </w:rPr>
              <w:t>.</w:t>
            </w:r>
            <w:r w:rsidRPr="007305EA">
              <w:rPr>
                <w:rStyle w:val="StyleBackground1"/>
                <w:lang w:val="es-ES"/>
              </w:rPr>
              <w:t>es</w:t>
            </w:r>
          </w:p>
        </w:tc>
      </w:tr>
    </w:tbl>
    <w:p w14:paraId="39D35B2C" w14:textId="3D6B647F" w:rsidR="001E6D1C" w:rsidRPr="007305EA" w:rsidRDefault="0034286C" w:rsidP="00BA3CBC">
      <w:pPr>
        <w:pStyle w:val="Ttulo2"/>
      </w:pPr>
      <w:r w:rsidRPr="007305EA">
        <w:t>Sobre Allianz Seguros</w:t>
      </w:r>
    </w:p>
    <w:p w14:paraId="468744EF" w14:textId="77777777" w:rsidR="00BF5976" w:rsidRPr="007305EA" w:rsidRDefault="00BF5976" w:rsidP="00BF5976">
      <w:r w:rsidRPr="007305EA">
        <w:t>Allianz Seguros es la filial principal del Grupo Allianz en España y una de las compañías líderes del sector asegurador español. Con presencia en todo el territorio nacional, la compañía cuenta con más de 2.300 empleados y una red de más de 13.000 mediadores.</w:t>
      </w:r>
    </w:p>
    <w:p w14:paraId="3F48C481" w14:textId="77777777" w:rsidR="00BF5976" w:rsidRPr="007305EA" w:rsidRDefault="00BF5976" w:rsidP="00BF5976"/>
    <w:p w14:paraId="1A3C5677" w14:textId="70C48C56" w:rsidR="00BF5976" w:rsidRPr="007305EA" w:rsidRDefault="00BF5976" w:rsidP="00BF5976">
      <w:r w:rsidRPr="007305EA">
        <w:t xml:space="preserve">Allianz Seguros ofrece seguros para particulares (Vida, Salud, Autos, Hogar y Accidentes) y para empresas (Multirriesgos, responsabilidad civil y soluciones personalizadas), combinando atención presencial en su red de sucursales con servicios digitales a través de su aplicación móvil y área de cliente online.Allianz Seguros forma parte del Grupo Allianz, uno de los principales aseguradores y gestores de activos del mundo, presente en cerca de 70 países y al servicio de alrededor de 97 millones de clientes particulares y corporativos*. </w:t>
      </w:r>
    </w:p>
    <w:p w14:paraId="311F35F6" w14:textId="77777777" w:rsidR="00BF5976" w:rsidRPr="007305EA" w:rsidRDefault="00BF5976" w:rsidP="00BF5976"/>
    <w:p w14:paraId="4D986C6D" w14:textId="2DAE3C3C" w:rsidR="001C10B7" w:rsidRPr="007305EA" w:rsidRDefault="00BF5976" w:rsidP="00BF5976">
      <w:r w:rsidRPr="007305EA">
        <w:t xml:space="preserve">Más información: </w:t>
      </w:r>
      <w:hyperlink r:id="rId13" w:history="1">
        <w:r w:rsidRPr="007305EA">
          <w:rPr>
            <w:rStyle w:val="Hipervnculo"/>
          </w:rPr>
          <w:t>https://www.allianz.es/.</w:t>
        </w:r>
      </w:hyperlink>
    </w:p>
    <w:p w14:paraId="72DCABB0" w14:textId="77777777" w:rsidR="000E6184" w:rsidRPr="007305EA" w:rsidRDefault="000E6184" w:rsidP="00827A62"/>
    <w:p w14:paraId="78597A70" w14:textId="77777777" w:rsidR="00F72E43" w:rsidRPr="007305EA" w:rsidRDefault="00F72E43" w:rsidP="008640C9"/>
    <w:p w14:paraId="430C8A9A" w14:textId="26957AE0" w:rsidR="00EB6C5C" w:rsidRPr="007305EA" w:rsidRDefault="00FF57EC" w:rsidP="00B1634E">
      <w:pPr>
        <w:pStyle w:val="AZ-PSmall"/>
      </w:pPr>
      <w:r w:rsidRPr="007305EA">
        <w:t xml:space="preserve">Estas aseveraciones quedan, como siempre, sujetas a la siguiente </w:t>
      </w:r>
      <w:hyperlink r:id="rId14" w:history="1">
        <w:r w:rsidRPr="007305EA">
          <w:rPr>
            <w:rStyle w:val="Hipervnculo"/>
          </w:rPr>
          <w:t>nota preventiva.</w:t>
        </w:r>
      </w:hyperlink>
    </w:p>
    <w:p w14:paraId="73BB3DDB" w14:textId="77777777" w:rsidR="00BD1313" w:rsidRPr="007305EA" w:rsidRDefault="00BD1313" w:rsidP="00B1634E">
      <w:pPr>
        <w:pStyle w:val="AZ-PSmall"/>
      </w:pPr>
    </w:p>
    <w:p w14:paraId="524D244D" w14:textId="77777777" w:rsidR="004E5839" w:rsidRPr="007305EA" w:rsidRDefault="004E5839" w:rsidP="00B1634E">
      <w:pPr>
        <w:pStyle w:val="AZ-PSmall"/>
      </w:pPr>
    </w:p>
    <w:p w14:paraId="76664B2F" w14:textId="0E6C87F9" w:rsidR="004E5839" w:rsidRPr="005072B6" w:rsidRDefault="004E5839" w:rsidP="00B1634E">
      <w:pPr>
        <w:pStyle w:val="AZ-PSmall"/>
      </w:pPr>
    </w:p>
    <w:sectPr w:rsidR="004E5839" w:rsidRPr="005072B6" w:rsidSect="005D10A6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2495" w:right="765" w:bottom="1418" w:left="2552" w:header="709" w:footer="737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2CAC4" w14:textId="77777777" w:rsidR="00C64F57" w:rsidRPr="007305EA" w:rsidRDefault="00C64F57" w:rsidP="009F69DD">
      <w:r w:rsidRPr="007305EA">
        <w:separator/>
      </w:r>
    </w:p>
  </w:endnote>
  <w:endnote w:type="continuationSeparator" w:id="0">
    <w:p w14:paraId="751B529F" w14:textId="77777777" w:rsidR="00C64F57" w:rsidRPr="007305EA" w:rsidRDefault="00C64F57" w:rsidP="009F69DD">
      <w:r w:rsidRPr="007305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altName w:val="Calibri"/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altName w:val="Calibri"/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8F0E" w14:textId="77777777" w:rsidR="00070BAA" w:rsidRPr="007305EA" w:rsidRDefault="00070BAA" w:rsidP="007D01A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E2E3" w14:textId="77777777" w:rsidR="00A90DBF" w:rsidRPr="007305EA" w:rsidRDefault="005D10A6" w:rsidP="007D01A7">
    <w:pPr>
      <w:pStyle w:val="Piedepgina"/>
      <w:jc w:val="right"/>
    </w:pP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PAGE 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  <w:r w:rsidRPr="007305EA">
      <w:rPr>
        <w:color w:val="414141" w:themeColor="background2"/>
      </w:rPr>
      <w:t>/</w:t>
    </w:r>
    <w:r w:rsidRPr="007305EA">
      <w:rPr>
        <w:color w:val="414141" w:themeColor="background2"/>
      </w:rPr>
      <w:fldChar w:fldCharType="begin"/>
    </w:r>
    <w:r w:rsidRPr="007305EA">
      <w:rPr>
        <w:color w:val="414141" w:themeColor="background2"/>
      </w:rPr>
      <w:instrText xml:space="preserve"> NUMPAGES  \* Arabic  \* MERGEFORMAT </w:instrText>
    </w:r>
    <w:r w:rsidRPr="007305EA">
      <w:rPr>
        <w:color w:val="414141" w:themeColor="background2"/>
      </w:rPr>
      <w:fldChar w:fldCharType="separate"/>
    </w:r>
    <w:r w:rsidRPr="007305EA">
      <w:rPr>
        <w:color w:val="414141" w:themeColor="background2"/>
      </w:rPr>
      <w:t>2</w:t>
    </w:r>
    <w:r w:rsidRPr="007305EA">
      <w:rPr>
        <w:color w:val="414141" w:themeColor="background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6542C" w14:textId="77777777" w:rsidR="00C64F57" w:rsidRPr="007305EA" w:rsidRDefault="00C64F57" w:rsidP="009F69DD">
      <w:r w:rsidRPr="007305EA">
        <w:separator/>
      </w:r>
    </w:p>
  </w:footnote>
  <w:footnote w:type="continuationSeparator" w:id="0">
    <w:p w14:paraId="65CEBDF1" w14:textId="77777777" w:rsidR="00C64F57" w:rsidRPr="007305EA" w:rsidRDefault="00C64F57" w:rsidP="009F69DD">
      <w:r w:rsidRPr="007305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115CF" w14:textId="426B000E" w:rsidR="001C10B7" w:rsidRPr="007305EA" w:rsidRDefault="001C10B7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5" behindDoc="0" locked="0" layoutInCell="1" allowOverlap="1" wp14:anchorId="1DEDF699" wp14:editId="0D5788F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203036675" name="Cuadro de texto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8E7C2A" w14:textId="1D3E3658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EDF69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Internal" style="position:absolute;margin-left:0;margin-top:0;width:31.95pt;height:28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" filled="f" stroked="f">
              <v:textbox style="mso-fit-shape-to-text:t" inset="0,15pt,0,0">
                <w:txbxContent>
                  <w:p w14:paraId="488E7C2A" w14:textId="1D3E3658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6D101" w14:textId="631BA86A" w:rsidR="00F77599" w:rsidRPr="007305EA" w:rsidRDefault="001C10B7" w:rsidP="009F69DD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6" behindDoc="0" locked="0" layoutInCell="1" allowOverlap="1" wp14:anchorId="3718D2E2" wp14:editId="665029C3">
              <wp:simplePos x="1621155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857563756" name="Cuadro de texto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3E60AD" w14:textId="280F9FF2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18D2E2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Internal" style="position:absolute;margin-left:0;margin-top:0;width:31.95pt;height:28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" filled="f" stroked="f">
              <v:textbox style="mso-fit-shape-to-text:t" inset="0,15pt,0,0">
                <w:txbxContent>
                  <w:p w14:paraId="443E60AD" w14:textId="280F9FF2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604AC" w:rsidRPr="007305EA">
      <mc:AlternateContent>
        <mc:Choice Requires="wps">
          <w:drawing>
            <wp:anchor distT="0" distB="0" distL="114300" distR="114300" simplePos="0" relativeHeight="251658243" behindDoc="0" locked="0" layoutInCell="1" allowOverlap="1" wp14:anchorId="47A379D0" wp14:editId="6584EE7C">
              <wp:simplePos x="0" y="0"/>
              <wp:positionH relativeFrom="column">
                <wp:posOffset>15875</wp:posOffset>
              </wp:positionH>
              <wp:positionV relativeFrom="paragraph">
                <wp:posOffset>972185</wp:posOffset>
              </wp:positionV>
              <wp:extent cx="5400000" cy="612000"/>
              <wp:effectExtent l="0" t="0" r="10795" b="17145"/>
              <wp:wrapTopAndBottom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0" cy="6120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975EED" id="Rechteck 4" o:spid="_x0000_s1026" style="position:absolute;margin-left:1.25pt;margin-top:76.55pt;width:425.2pt;height:48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" fillcolor="white [3213]" strokecolor="white [3213]" strokeweight="2pt">
              <w10:wrap type="topAndBottom"/>
            </v:rect>
          </w:pict>
        </mc:Fallback>
      </mc:AlternateContent>
    </w:r>
    <w:r w:rsidR="00A76C73" w:rsidRPr="007305EA">
      <mc:AlternateContent>
        <mc:Choice Requires="wps">
          <w:drawing>
            <wp:anchor distT="0" distB="0" distL="114300" distR="114300" simplePos="0" relativeHeight="251658241" behindDoc="0" locked="1" layoutInCell="1" allowOverlap="1" wp14:anchorId="37BE07A7" wp14:editId="10386E22">
              <wp:simplePos x="0" y="0"/>
              <wp:positionH relativeFrom="page">
                <wp:posOffset>485775</wp:posOffset>
              </wp:positionH>
              <wp:positionV relativeFrom="page">
                <wp:posOffset>2016125</wp:posOffset>
              </wp:positionV>
              <wp:extent cx="1033200" cy="885600"/>
              <wp:effectExtent l="0" t="0" r="14605" b="10160"/>
              <wp:wrapNone/>
              <wp:docPr id="10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3200" cy="88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E21A15" w14:textId="4782D03B" w:rsidR="00A76C73" w:rsidRPr="007305EA" w:rsidRDefault="00816752" w:rsidP="00685E57">
                          <w:pPr>
                            <w:pStyle w:val="AZ-PDate"/>
                          </w:pPr>
                          <w:fldSimple w:instr=" STYLEREF  &quot;AZ-P Date&quot;  \* MERGEFORMAT ">
                            <w:r w:rsidR="009F5B0E">
                              <w:t>15 Octubre 2026</w:t>
                            </w:r>
                          </w:fldSimple>
                        </w:p>
                        <w:p w14:paraId="5F0F6D58" w14:textId="145E6247" w:rsidR="005D10A6" w:rsidRPr="007305EA" w:rsidRDefault="00816752" w:rsidP="00685E57">
                          <w:pPr>
                            <w:pStyle w:val="AZ-PDate"/>
                          </w:pPr>
                          <w:fldSimple w:instr=" STYLEREF  &quot;AZ-P Date2&quot;  \* MERGEFORMAT ">
                            <w:r w:rsidR="009F5B0E">
                              <w:t>Madrid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BE07A7" id="Textfeld 10" o:spid="_x0000_s1028" type="#_x0000_t202" style="position:absolute;margin-left:38.25pt;margin-top:158.75pt;width:81.35pt;height:69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" filled="f" stroked="f" strokeweight=".5pt">
              <v:textbox inset="0,0,0,0">
                <w:txbxContent>
                  <w:p w14:paraId="4AE21A15" w14:textId="4782D03B" w:rsidR="00A76C73" w:rsidRPr="007305EA" w:rsidRDefault="00816752" w:rsidP="00685E57">
                    <w:pPr>
                      <w:pStyle w:val="AZ-PDate"/>
                    </w:pPr>
                    <w:fldSimple w:instr=" STYLEREF  &quot;AZ-P Date&quot;  \* MERGEFORMAT ">
                      <w:r w:rsidR="009F5B0E">
                        <w:t>15 Octubre 2026</w:t>
                      </w:r>
                    </w:fldSimple>
                  </w:p>
                  <w:p w14:paraId="5F0F6D58" w14:textId="145E6247" w:rsidR="005D10A6" w:rsidRPr="007305EA" w:rsidRDefault="00816752" w:rsidP="00685E57">
                    <w:pPr>
                      <w:pStyle w:val="AZ-PDate"/>
                    </w:pPr>
                    <w:fldSimple w:instr=" STYLEREF  &quot;AZ-P Date2&quot;  \* MERGEFORMAT ">
                      <w:r w:rsidR="009F5B0E">
                        <w:t>Madrid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F77599" w:rsidRPr="007305EA">
      <w:drawing>
        <wp:anchor distT="0" distB="0" distL="114300" distR="114300" simplePos="0" relativeHeight="251658240" behindDoc="0" locked="1" layoutInCell="1" allowOverlap="1" wp14:anchorId="5FE5C75F" wp14:editId="0D1E6A1F">
          <wp:simplePos x="0" y="0"/>
          <wp:positionH relativeFrom="page">
            <wp:posOffset>488950</wp:posOffset>
          </wp:positionH>
          <wp:positionV relativeFrom="page">
            <wp:posOffset>490220</wp:posOffset>
          </wp:positionV>
          <wp:extent cx="1439545" cy="359410"/>
          <wp:effectExtent l="0" t="0" r="8255" b="2540"/>
          <wp:wrapSquare wrapText="bothSides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1B14D" w14:textId="285A37D8" w:rsidR="00A76C73" w:rsidRPr="007305EA" w:rsidRDefault="001C10B7" w:rsidP="009F69DD">
    <w:pPr>
      <w:pStyle w:val="Encabezado"/>
    </w:pPr>
    <w:r w:rsidRPr="007305EA">
      <mc:AlternateContent>
        <mc:Choice Requires="wps">
          <w:drawing>
            <wp:anchor distT="0" distB="0" distL="0" distR="0" simplePos="0" relativeHeight="251658244" behindDoc="0" locked="0" layoutInCell="1" allowOverlap="1" wp14:anchorId="281D334F" wp14:editId="694B92F5">
              <wp:simplePos x="1623060" y="449580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5600"/>
              <wp:effectExtent l="0" t="0" r="13335" b="6350"/>
              <wp:wrapNone/>
              <wp:docPr id="1786427490" name="Cuadro de texto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F1F425" w14:textId="19301233" w:rsidR="001C10B7" w:rsidRPr="007305EA" w:rsidRDefault="001C10B7" w:rsidP="001C10B7">
                          <w:pPr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</w:pPr>
                          <w:r w:rsidRPr="007305EA">
                            <w:rPr>
                              <w:rFonts w:ascii="Calibri" w:eastAsia="Calibri" w:hAnsi="Calibri" w:cs="Calibri"/>
                              <w:color w:val="00000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1D334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9" type="#_x0000_t202" alt="Internal" style="position:absolute;margin-left:0;margin-top:0;width:31.95pt;height:2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" filled="f" stroked="f">
              <v:textbox style="mso-fit-shape-to-text:t" inset="0,15pt,0,0">
                <w:txbxContent>
                  <w:p w14:paraId="6CF1F425" w14:textId="19301233" w:rsidR="001C10B7" w:rsidRPr="007305EA" w:rsidRDefault="001C10B7" w:rsidP="001C10B7">
                    <w:pPr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</w:pPr>
                    <w:r w:rsidRPr="007305EA">
                      <w:rPr>
                        <w:rFonts w:ascii="Calibri" w:eastAsia="Calibri" w:hAnsi="Calibri" w:cs="Calibri"/>
                        <w:color w:val="00000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76C73" w:rsidRPr="007305EA">
      <w:drawing>
        <wp:anchor distT="0" distB="0" distL="114300" distR="114300" simplePos="0" relativeHeight="251658242" behindDoc="0" locked="1" layoutInCell="1" allowOverlap="1" wp14:anchorId="62D9DC3C" wp14:editId="5AE2D3BF">
          <wp:simplePos x="0" y="0"/>
          <wp:positionH relativeFrom="page">
            <wp:posOffset>497840</wp:posOffset>
          </wp:positionH>
          <wp:positionV relativeFrom="page">
            <wp:posOffset>486410</wp:posOffset>
          </wp:positionV>
          <wp:extent cx="1439545" cy="359410"/>
          <wp:effectExtent l="0" t="0" r="8255" b="2540"/>
          <wp:wrapSquare wrapText="bothSides"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6E9"/>
    <w:multiLevelType w:val="hybridMultilevel"/>
    <w:tmpl w:val="5A2EF430"/>
    <w:lvl w:ilvl="0" w:tplc="5AC242A4">
      <w:start w:val="1"/>
      <w:numFmt w:val="bullet"/>
      <w:pStyle w:val="AZ-PList"/>
      <w:lvlText w:val="•"/>
      <w:lvlJc w:val="left"/>
      <w:pPr>
        <w:ind w:left="720" w:hanging="360"/>
      </w:pPr>
      <w:rPr>
        <w:rFonts w:ascii="Allianz Neo" w:hAnsi="Allianz Neo" w:hint="default"/>
        <w:color w:val="003781" w:themeColor="background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7C2039"/>
    <w:multiLevelType w:val="hybridMultilevel"/>
    <w:tmpl w:val="A7584E7E"/>
    <w:lvl w:ilvl="0" w:tplc="437A2BF8">
      <w:start w:val="1"/>
      <w:numFmt w:val="decimal"/>
      <w:pStyle w:val="Prrafodelist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7B26"/>
    <w:multiLevelType w:val="hybridMultilevel"/>
    <w:tmpl w:val="5614B2B4"/>
    <w:lvl w:ilvl="0" w:tplc="1A6C24AE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" w15:restartNumberingAfterBreak="0">
    <w:nsid w:val="5F0E569E"/>
    <w:multiLevelType w:val="hybridMultilevel"/>
    <w:tmpl w:val="44087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43353"/>
    <w:multiLevelType w:val="hybridMultilevel"/>
    <w:tmpl w:val="07B4E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479300">
    <w:abstractNumId w:val="2"/>
  </w:num>
  <w:num w:numId="2" w16cid:durableId="1653870575">
    <w:abstractNumId w:val="1"/>
  </w:num>
  <w:num w:numId="3" w16cid:durableId="1984919546">
    <w:abstractNumId w:val="1"/>
  </w:num>
  <w:num w:numId="4" w16cid:durableId="1463033047">
    <w:abstractNumId w:val="0"/>
  </w:num>
  <w:num w:numId="5" w16cid:durableId="1970087216">
    <w:abstractNumId w:val="3"/>
  </w:num>
  <w:num w:numId="6" w16cid:durableId="970326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D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6C"/>
    <w:rsid w:val="000074E6"/>
    <w:rsid w:val="00007825"/>
    <w:rsid w:val="000200E3"/>
    <w:rsid w:val="00025A81"/>
    <w:rsid w:val="0002719A"/>
    <w:rsid w:val="00036A5B"/>
    <w:rsid w:val="000373C1"/>
    <w:rsid w:val="000419D4"/>
    <w:rsid w:val="000441AC"/>
    <w:rsid w:val="00044441"/>
    <w:rsid w:val="00045A3B"/>
    <w:rsid w:val="00047BC2"/>
    <w:rsid w:val="00070BAA"/>
    <w:rsid w:val="00077EA0"/>
    <w:rsid w:val="00083FD4"/>
    <w:rsid w:val="00096FB4"/>
    <w:rsid w:val="000B3E3F"/>
    <w:rsid w:val="000C2D55"/>
    <w:rsid w:val="000C3C7B"/>
    <w:rsid w:val="000E6184"/>
    <w:rsid w:val="000E6B9C"/>
    <w:rsid w:val="000F0E23"/>
    <w:rsid w:val="000F486B"/>
    <w:rsid w:val="000F5C2B"/>
    <w:rsid w:val="001155D0"/>
    <w:rsid w:val="00126566"/>
    <w:rsid w:val="00133024"/>
    <w:rsid w:val="00137935"/>
    <w:rsid w:val="001400F2"/>
    <w:rsid w:val="00142B3A"/>
    <w:rsid w:val="001442BB"/>
    <w:rsid w:val="001517EB"/>
    <w:rsid w:val="00156935"/>
    <w:rsid w:val="00166A25"/>
    <w:rsid w:val="00175728"/>
    <w:rsid w:val="0019318F"/>
    <w:rsid w:val="0019433B"/>
    <w:rsid w:val="00196902"/>
    <w:rsid w:val="001A1DB5"/>
    <w:rsid w:val="001A60DD"/>
    <w:rsid w:val="001C03EA"/>
    <w:rsid w:val="001C10B7"/>
    <w:rsid w:val="001C5531"/>
    <w:rsid w:val="001E2A48"/>
    <w:rsid w:val="001E6D1C"/>
    <w:rsid w:val="002050FB"/>
    <w:rsid w:val="0021419C"/>
    <w:rsid w:val="00217CC5"/>
    <w:rsid w:val="002202C5"/>
    <w:rsid w:val="00230132"/>
    <w:rsid w:val="002404B6"/>
    <w:rsid w:val="0024492E"/>
    <w:rsid w:val="002461FD"/>
    <w:rsid w:val="00274FDE"/>
    <w:rsid w:val="00283B54"/>
    <w:rsid w:val="00286F06"/>
    <w:rsid w:val="002A0C15"/>
    <w:rsid w:val="002A6988"/>
    <w:rsid w:val="002B6FF5"/>
    <w:rsid w:val="002B7871"/>
    <w:rsid w:val="002C215C"/>
    <w:rsid w:val="002D275D"/>
    <w:rsid w:val="002D34EA"/>
    <w:rsid w:val="002D74F5"/>
    <w:rsid w:val="002F0681"/>
    <w:rsid w:val="002F4B2D"/>
    <w:rsid w:val="0030148C"/>
    <w:rsid w:val="00304C55"/>
    <w:rsid w:val="0030797F"/>
    <w:rsid w:val="00313BB5"/>
    <w:rsid w:val="0031644F"/>
    <w:rsid w:val="00322E3D"/>
    <w:rsid w:val="003236DD"/>
    <w:rsid w:val="00327D08"/>
    <w:rsid w:val="00332FC3"/>
    <w:rsid w:val="0034286C"/>
    <w:rsid w:val="00343098"/>
    <w:rsid w:val="0037149F"/>
    <w:rsid w:val="00375DEC"/>
    <w:rsid w:val="003823F8"/>
    <w:rsid w:val="003946EB"/>
    <w:rsid w:val="003A1442"/>
    <w:rsid w:val="003C3BC3"/>
    <w:rsid w:val="003E3A50"/>
    <w:rsid w:val="003F7394"/>
    <w:rsid w:val="00413C2A"/>
    <w:rsid w:val="00414B3B"/>
    <w:rsid w:val="004161CB"/>
    <w:rsid w:val="00426FAF"/>
    <w:rsid w:val="0043201B"/>
    <w:rsid w:val="00434485"/>
    <w:rsid w:val="004441A6"/>
    <w:rsid w:val="00453DB0"/>
    <w:rsid w:val="00477E82"/>
    <w:rsid w:val="004879EB"/>
    <w:rsid w:val="004945DF"/>
    <w:rsid w:val="0049541C"/>
    <w:rsid w:val="00495F8C"/>
    <w:rsid w:val="00497D8B"/>
    <w:rsid w:val="00497F68"/>
    <w:rsid w:val="004B19CF"/>
    <w:rsid w:val="004B711D"/>
    <w:rsid w:val="004B71B4"/>
    <w:rsid w:val="004C71AD"/>
    <w:rsid w:val="004D06FB"/>
    <w:rsid w:val="004D7BCB"/>
    <w:rsid w:val="004E424C"/>
    <w:rsid w:val="004E5839"/>
    <w:rsid w:val="004E5EC7"/>
    <w:rsid w:val="004F4655"/>
    <w:rsid w:val="004F5F4D"/>
    <w:rsid w:val="00503078"/>
    <w:rsid w:val="00505934"/>
    <w:rsid w:val="005072B6"/>
    <w:rsid w:val="0051443F"/>
    <w:rsid w:val="0051799E"/>
    <w:rsid w:val="00524270"/>
    <w:rsid w:val="0053768C"/>
    <w:rsid w:val="00562190"/>
    <w:rsid w:val="00563350"/>
    <w:rsid w:val="0057235E"/>
    <w:rsid w:val="00581168"/>
    <w:rsid w:val="00584675"/>
    <w:rsid w:val="005847D9"/>
    <w:rsid w:val="005879DB"/>
    <w:rsid w:val="00592898"/>
    <w:rsid w:val="00592B78"/>
    <w:rsid w:val="00594730"/>
    <w:rsid w:val="005971FB"/>
    <w:rsid w:val="005A462F"/>
    <w:rsid w:val="005C519B"/>
    <w:rsid w:val="005C6935"/>
    <w:rsid w:val="005D017C"/>
    <w:rsid w:val="005D10A6"/>
    <w:rsid w:val="005D1439"/>
    <w:rsid w:val="005E2E0B"/>
    <w:rsid w:val="005E66B0"/>
    <w:rsid w:val="005F07DC"/>
    <w:rsid w:val="005F5D45"/>
    <w:rsid w:val="0060561D"/>
    <w:rsid w:val="00620266"/>
    <w:rsid w:val="00630C7F"/>
    <w:rsid w:val="00660C0C"/>
    <w:rsid w:val="00680576"/>
    <w:rsid w:val="00685E57"/>
    <w:rsid w:val="00686CD6"/>
    <w:rsid w:val="00694D1A"/>
    <w:rsid w:val="006A565A"/>
    <w:rsid w:val="006B23B3"/>
    <w:rsid w:val="006B5E5C"/>
    <w:rsid w:val="006B767D"/>
    <w:rsid w:val="006C4687"/>
    <w:rsid w:val="006C760F"/>
    <w:rsid w:val="006E1400"/>
    <w:rsid w:val="006E7818"/>
    <w:rsid w:val="006F14C0"/>
    <w:rsid w:val="007035AB"/>
    <w:rsid w:val="007128DB"/>
    <w:rsid w:val="007161F9"/>
    <w:rsid w:val="00716D0B"/>
    <w:rsid w:val="007211EF"/>
    <w:rsid w:val="007251AD"/>
    <w:rsid w:val="00725D44"/>
    <w:rsid w:val="007305EA"/>
    <w:rsid w:val="00740D36"/>
    <w:rsid w:val="00743A14"/>
    <w:rsid w:val="007629A4"/>
    <w:rsid w:val="00765B2A"/>
    <w:rsid w:val="0079238C"/>
    <w:rsid w:val="007A2E26"/>
    <w:rsid w:val="007A3DD9"/>
    <w:rsid w:val="007A4629"/>
    <w:rsid w:val="007A4A1A"/>
    <w:rsid w:val="007C00A1"/>
    <w:rsid w:val="007C14CF"/>
    <w:rsid w:val="007D01A7"/>
    <w:rsid w:val="007D2FA3"/>
    <w:rsid w:val="007E2CE4"/>
    <w:rsid w:val="007E68DC"/>
    <w:rsid w:val="007F2764"/>
    <w:rsid w:val="007F3F76"/>
    <w:rsid w:val="00806114"/>
    <w:rsid w:val="008109B4"/>
    <w:rsid w:val="008114AF"/>
    <w:rsid w:val="00811E85"/>
    <w:rsid w:val="0081556A"/>
    <w:rsid w:val="00816752"/>
    <w:rsid w:val="00817506"/>
    <w:rsid w:val="00821F83"/>
    <w:rsid w:val="00826BF7"/>
    <w:rsid w:val="00827A62"/>
    <w:rsid w:val="00835E10"/>
    <w:rsid w:val="00842C48"/>
    <w:rsid w:val="00851B1B"/>
    <w:rsid w:val="00853D8C"/>
    <w:rsid w:val="0085528A"/>
    <w:rsid w:val="008553C1"/>
    <w:rsid w:val="008560B3"/>
    <w:rsid w:val="0085702B"/>
    <w:rsid w:val="00860091"/>
    <w:rsid w:val="00860641"/>
    <w:rsid w:val="008640C9"/>
    <w:rsid w:val="00870C72"/>
    <w:rsid w:val="00881D06"/>
    <w:rsid w:val="008867DC"/>
    <w:rsid w:val="0089346F"/>
    <w:rsid w:val="00897966"/>
    <w:rsid w:val="008A1EA1"/>
    <w:rsid w:val="008A2466"/>
    <w:rsid w:val="008B03B4"/>
    <w:rsid w:val="008C11F1"/>
    <w:rsid w:val="008C1C4E"/>
    <w:rsid w:val="008C6063"/>
    <w:rsid w:val="008D1A1F"/>
    <w:rsid w:val="008E3D27"/>
    <w:rsid w:val="00904D17"/>
    <w:rsid w:val="00916E2E"/>
    <w:rsid w:val="00932F63"/>
    <w:rsid w:val="0096316A"/>
    <w:rsid w:val="0096535D"/>
    <w:rsid w:val="0097393A"/>
    <w:rsid w:val="00982189"/>
    <w:rsid w:val="009844A9"/>
    <w:rsid w:val="00985475"/>
    <w:rsid w:val="00991D68"/>
    <w:rsid w:val="009942D7"/>
    <w:rsid w:val="009A7429"/>
    <w:rsid w:val="009B16E6"/>
    <w:rsid w:val="009B32F6"/>
    <w:rsid w:val="009B4717"/>
    <w:rsid w:val="009B4723"/>
    <w:rsid w:val="009B4CB5"/>
    <w:rsid w:val="009D0A21"/>
    <w:rsid w:val="009D46D7"/>
    <w:rsid w:val="009E62A2"/>
    <w:rsid w:val="009F2DF6"/>
    <w:rsid w:val="009F3681"/>
    <w:rsid w:val="009F5B0E"/>
    <w:rsid w:val="009F69DD"/>
    <w:rsid w:val="00A24956"/>
    <w:rsid w:val="00A27974"/>
    <w:rsid w:val="00A42E83"/>
    <w:rsid w:val="00A44F6D"/>
    <w:rsid w:val="00A47C6B"/>
    <w:rsid w:val="00A718D0"/>
    <w:rsid w:val="00A76C73"/>
    <w:rsid w:val="00A81742"/>
    <w:rsid w:val="00A820DD"/>
    <w:rsid w:val="00A84EC0"/>
    <w:rsid w:val="00A90DBF"/>
    <w:rsid w:val="00AA66C1"/>
    <w:rsid w:val="00AA785C"/>
    <w:rsid w:val="00AB091F"/>
    <w:rsid w:val="00AB7E29"/>
    <w:rsid w:val="00AC56EC"/>
    <w:rsid w:val="00AE05C5"/>
    <w:rsid w:val="00AF1D62"/>
    <w:rsid w:val="00AF444D"/>
    <w:rsid w:val="00B07AC1"/>
    <w:rsid w:val="00B07ACB"/>
    <w:rsid w:val="00B1634E"/>
    <w:rsid w:val="00B17801"/>
    <w:rsid w:val="00B316D3"/>
    <w:rsid w:val="00B31878"/>
    <w:rsid w:val="00B36376"/>
    <w:rsid w:val="00B374C8"/>
    <w:rsid w:val="00B47102"/>
    <w:rsid w:val="00B55C7D"/>
    <w:rsid w:val="00B604AC"/>
    <w:rsid w:val="00B62208"/>
    <w:rsid w:val="00B65E96"/>
    <w:rsid w:val="00B7055A"/>
    <w:rsid w:val="00B86ED7"/>
    <w:rsid w:val="00B917E8"/>
    <w:rsid w:val="00BA0952"/>
    <w:rsid w:val="00BA3CBC"/>
    <w:rsid w:val="00BA4CD8"/>
    <w:rsid w:val="00BB52B8"/>
    <w:rsid w:val="00BC01E6"/>
    <w:rsid w:val="00BD1313"/>
    <w:rsid w:val="00BD281C"/>
    <w:rsid w:val="00BE1639"/>
    <w:rsid w:val="00BE45C1"/>
    <w:rsid w:val="00BF2991"/>
    <w:rsid w:val="00BF5976"/>
    <w:rsid w:val="00BF61C0"/>
    <w:rsid w:val="00C20FF1"/>
    <w:rsid w:val="00C21B57"/>
    <w:rsid w:val="00C37855"/>
    <w:rsid w:val="00C43950"/>
    <w:rsid w:val="00C601B7"/>
    <w:rsid w:val="00C607AE"/>
    <w:rsid w:val="00C61869"/>
    <w:rsid w:val="00C64F57"/>
    <w:rsid w:val="00C7096B"/>
    <w:rsid w:val="00C70F3C"/>
    <w:rsid w:val="00C71664"/>
    <w:rsid w:val="00C71E91"/>
    <w:rsid w:val="00C86133"/>
    <w:rsid w:val="00CB3A58"/>
    <w:rsid w:val="00CB7F4A"/>
    <w:rsid w:val="00CC6F0E"/>
    <w:rsid w:val="00CD6E77"/>
    <w:rsid w:val="00CD7E95"/>
    <w:rsid w:val="00CE7654"/>
    <w:rsid w:val="00D04DE6"/>
    <w:rsid w:val="00D07285"/>
    <w:rsid w:val="00D076B3"/>
    <w:rsid w:val="00D11FFE"/>
    <w:rsid w:val="00D12F38"/>
    <w:rsid w:val="00D253E1"/>
    <w:rsid w:val="00D3074D"/>
    <w:rsid w:val="00D3118E"/>
    <w:rsid w:val="00D35B7F"/>
    <w:rsid w:val="00D35BE6"/>
    <w:rsid w:val="00D519D4"/>
    <w:rsid w:val="00D5427B"/>
    <w:rsid w:val="00D55C48"/>
    <w:rsid w:val="00D562FE"/>
    <w:rsid w:val="00D56A62"/>
    <w:rsid w:val="00D66498"/>
    <w:rsid w:val="00D72469"/>
    <w:rsid w:val="00D85DA7"/>
    <w:rsid w:val="00DA6907"/>
    <w:rsid w:val="00DC2140"/>
    <w:rsid w:val="00DE1478"/>
    <w:rsid w:val="00DF6E90"/>
    <w:rsid w:val="00E00D78"/>
    <w:rsid w:val="00E0644E"/>
    <w:rsid w:val="00E16A7C"/>
    <w:rsid w:val="00E27BAA"/>
    <w:rsid w:val="00E30855"/>
    <w:rsid w:val="00E3092C"/>
    <w:rsid w:val="00E32097"/>
    <w:rsid w:val="00E3290C"/>
    <w:rsid w:val="00E354D1"/>
    <w:rsid w:val="00E35DB5"/>
    <w:rsid w:val="00E54338"/>
    <w:rsid w:val="00E5486B"/>
    <w:rsid w:val="00E549EE"/>
    <w:rsid w:val="00E56C66"/>
    <w:rsid w:val="00E63962"/>
    <w:rsid w:val="00E763A9"/>
    <w:rsid w:val="00E859F9"/>
    <w:rsid w:val="00E95A8C"/>
    <w:rsid w:val="00E97FB8"/>
    <w:rsid w:val="00EA44BB"/>
    <w:rsid w:val="00EA48EC"/>
    <w:rsid w:val="00EB6102"/>
    <w:rsid w:val="00EB6C5C"/>
    <w:rsid w:val="00EC2E4C"/>
    <w:rsid w:val="00ED21A4"/>
    <w:rsid w:val="00ED4FB4"/>
    <w:rsid w:val="00EE4210"/>
    <w:rsid w:val="00EF6A49"/>
    <w:rsid w:val="00F16ADD"/>
    <w:rsid w:val="00F16BA3"/>
    <w:rsid w:val="00F21363"/>
    <w:rsid w:val="00F36305"/>
    <w:rsid w:val="00F4586B"/>
    <w:rsid w:val="00F64A18"/>
    <w:rsid w:val="00F658E7"/>
    <w:rsid w:val="00F70CA1"/>
    <w:rsid w:val="00F72E43"/>
    <w:rsid w:val="00F73D6D"/>
    <w:rsid w:val="00F77599"/>
    <w:rsid w:val="00F84C48"/>
    <w:rsid w:val="00F93955"/>
    <w:rsid w:val="00FA103C"/>
    <w:rsid w:val="00FA2AA0"/>
    <w:rsid w:val="00FB31DA"/>
    <w:rsid w:val="00FB687C"/>
    <w:rsid w:val="00FC0412"/>
    <w:rsid w:val="00FC4145"/>
    <w:rsid w:val="00FC7F7C"/>
    <w:rsid w:val="00FD22D6"/>
    <w:rsid w:val="00FF0CFF"/>
    <w:rsid w:val="00FF218B"/>
    <w:rsid w:val="00FF57EC"/>
    <w:rsid w:val="37870D93"/>
    <w:rsid w:val="37F4BF47"/>
    <w:rsid w:val="4479C06C"/>
    <w:rsid w:val="5683273D"/>
    <w:rsid w:val="5EBDA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09507"/>
  <w15:chartTrackingRefBased/>
  <w15:docId w15:val="{EB7A82DF-DD2F-4A4D-86EA-3B3F30E0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de-DE" w:eastAsia="en-US" w:bidi="ar-SA"/>
      </w:rPr>
    </w:rPrDefault>
    <w:pPrDefault>
      <w:pPr>
        <w:spacing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AZ-P Text"/>
    <w:qFormat/>
    <w:rsid w:val="00982189"/>
    <w:pPr>
      <w:spacing w:line="260" w:lineRule="atLeast"/>
    </w:pPr>
    <w:rPr>
      <w:noProof/>
      <w:sz w:val="20"/>
      <w:lang w:val="es-ES"/>
    </w:rPr>
  </w:style>
  <w:style w:type="paragraph" w:styleId="Ttulo1">
    <w:name w:val="heading 1"/>
    <w:aliases w:val="AZ-P Headline Level 1"/>
    <w:basedOn w:val="Normal"/>
    <w:next w:val="Normal"/>
    <w:link w:val="Ttulo1Car"/>
    <w:uiPriority w:val="9"/>
    <w:rsid w:val="00BA3CBC"/>
    <w:pPr>
      <w:keepNext/>
      <w:keepLines/>
      <w:spacing w:after="1130" w:line="800" w:lineRule="exact"/>
      <w:ind w:left="-29" w:hanging="1814"/>
      <w:outlineLvl w:val="0"/>
    </w:pPr>
    <w:rPr>
      <w:rFonts w:asciiTheme="majorHAnsi" w:eastAsiaTheme="majorEastAsia" w:hAnsiTheme="majorHAnsi" w:cstheme="majorBidi"/>
      <w:color w:val="CFCFCF" w:themeColor="text2"/>
      <w:sz w:val="86"/>
      <w:szCs w:val="32"/>
    </w:rPr>
  </w:style>
  <w:style w:type="paragraph" w:styleId="Ttulo2">
    <w:name w:val="heading 2"/>
    <w:aliases w:val="AZ-P Headline Level 2"/>
    <w:basedOn w:val="Ttulo1"/>
    <w:next w:val="Normal"/>
    <w:link w:val="Ttulo2Car"/>
    <w:uiPriority w:val="9"/>
    <w:qFormat/>
    <w:rsid w:val="003236DD"/>
    <w:pPr>
      <w:keepNext w:val="0"/>
      <w:spacing w:before="240" w:after="0" w:line="300" w:lineRule="exact"/>
      <w:ind w:left="0" w:firstLine="0"/>
      <w:outlineLvl w:val="1"/>
    </w:pPr>
    <w:rPr>
      <w:b/>
      <w:color w:val="003781" w:themeColor="background1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semiHidden/>
    <w:rsid w:val="00AA785C"/>
    <w:pPr>
      <w:numPr>
        <w:numId w:val="3"/>
      </w:numPr>
      <w:spacing w:after="280" w:line="280" w:lineRule="atLeast"/>
      <w:contextualSpacing/>
    </w:pPr>
    <w:rPr>
      <w:color w:val="CFCFCF" w:themeColor="text2"/>
    </w:rPr>
  </w:style>
  <w:style w:type="character" w:customStyle="1" w:styleId="Ttulo1Car">
    <w:name w:val="Título 1 Car"/>
    <w:aliases w:val="AZ-P Headline Level 1 Car"/>
    <w:basedOn w:val="Fuentedeprrafopredeter"/>
    <w:link w:val="Ttulo1"/>
    <w:uiPriority w:val="9"/>
    <w:rsid w:val="00BA3CBC"/>
    <w:rPr>
      <w:rFonts w:asciiTheme="majorHAnsi" w:eastAsiaTheme="majorEastAsia" w:hAnsiTheme="majorHAnsi" w:cstheme="majorBidi"/>
      <w:color w:val="CFCFCF" w:themeColor="text2"/>
      <w:sz w:val="86"/>
      <w:szCs w:val="32"/>
      <w:lang w:val="en-GB"/>
    </w:rPr>
  </w:style>
  <w:style w:type="character" w:customStyle="1" w:styleId="AZ-TBrandColorBlue3">
    <w:name w:val="AZ-T Brand Color Blue 3"/>
    <w:uiPriority w:val="1"/>
    <w:qFormat/>
    <w:rsid w:val="006C760F"/>
    <w:rPr>
      <w:color w:val="13A0D3" w:themeColor="accent4"/>
    </w:rPr>
  </w:style>
  <w:style w:type="character" w:customStyle="1" w:styleId="Ttulo2Car">
    <w:name w:val="Título 2 Car"/>
    <w:aliases w:val="AZ-P Headline Level 2 Car"/>
    <w:basedOn w:val="Fuentedeprrafopredeter"/>
    <w:link w:val="Ttulo2"/>
    <w:uiPriority w:val="9"/>
    <w:rsid w:val="003236DD"/>
    <w:rPr>
      <w:rFonts w:asciiTheme="majorHAnsi" w:eastAsiaTheme="majorEastAsia" w:hAnsiTheme="majorHAnsi" w:cstheme="majorBidi"/>
      <w:b/>
      <w:color w:val="003781" w:themeColor="background1"/>
      <w:sz w:val="20"/>
      <w:szCs w:val="32"/>
      <w:lang w:val="en-US"/>
    </w:rPr>
  </w:style>
  <w:style w:type="paragraph" w:customStyle="1" w:styleId="AZ-PSender">
    <w:name w:val="AZ-P Sender"/>
    <w:basedOn w:val="Normal"/>
    <w:link w:val="AZ-PSenderZchn"/>
    <w:qFormat/>
    <w:rsid w:val="00F77599"/>
  </w:style>
  <w:style w:type="paragraph" w:styleId="Encabezado">
    <w:name w:val="header"/>
    <w:basedOn w:val="Normal"/>
    <w:link w:val="EncabezadoCar"/>
    <w:uiPriority w:val="99"/>
    <w:semiHidden/>
    <w:rsid w:val="00F77599"/>
    <w:pPr>
      <w:tabs>
        <w:tab w:val="center" w:pos="4536"/>
        <w:tab w:val="right" w:pos="9072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A462F"/>
    <w:rPr>
      <w:sz w:val="30"/>
      <w:lang w:val="en-GB"/>
    </w:rPr>
  </w:style>
  <w:style w:type="paragraph" w:styleId="Piedepgina">
    <w:name w:val="footer"/>
    <w:aliases w:val="AT-P Footer"/>
    <w:basedOn w:val="Normal"/>
    <w:link w:val="PiedepginaCar"/>
    <w:uiPriority w:val="99"/>
    <w:rsid w:val="003236DD"/>
    <w:pPr>
      <w:tabs>
        <w:tab w:val="center" w:pos="4536"/>
        <w:tab w:val="right" w:pos="9072"/>
      </w:tabs>
      <w:spacing w:line="180" w:lineRule="exact"/>
    </w:pPr>
    <w:rPr>
      <w:color w:val="003781" w:themeColor="background1"/>
      <w:sz w:val="14"/>
    </w:rPr>
  </w:style>
  <w:style w:type="character" w:customStyle="1" w:styleId="PiedepginaCar">
    <w:name w:val="Pie de página Car"/>
    <w:aliases w:val="AT-P Footer Car"/>
    <w:basedOn w:val="Fuentedeprrafopredeter"/>
    <w:link w:val="Piedepgina"/>
    <w:uiPriority w:val="99"/>
    <w:rsid w:val="003236DD"/>
    <w:rPr>
      <w:color w:val="003781" w:themeColor="background1"/>
      <w:sz w:val="14"/>
      <w:lang w:val="en-US"/>
    </w:rPr>
  </w:style>
  <w:style w:type="paragraph" w:customStyle="1" w:styleId="AZ-PCompany">
    <w:name w:val="AZ-P Company"/>
    <w:basedOn w:val="Normal"/>
    <w:qFormat/>
    <w:rsid w:val="003C3BC3"/>
    <w:pPr>
      <w:spacing w:before="60" w:after="360"/>
      <w:ind w:left="-1843"/>
    </w:pPr>
    <w:rPr>
      <w:rFonts w:ascii="Allianz Neo SemiBold" w:hAnsi="Allianz Neo SemiBold"/>
      <w:caps/>
      <w:color w:val="003781" w:themeColor="background1"/>
      <w:spacing w:val="16"/>
    </w:rPr>
  </w:style>
  <w:style w:type="character" w:styleId="Textodelmarcadordeposicin">
    <w:name w:val="Placeholder Text"/>
    <w:basedOn w:val="Fuentedeprrafopredeter"/>
    <w:uiPriority w:val="99"/>
    <w:semiHidden/>
    <w:rsid w:val="00C71E91"/>
    <w:rPr>
      <w:color w:val="808080"/>
    </w:rPr>
  </w:style>
  <w:style w:type="paragraph" w:customStyle="1" w:styleId="AZ-PDate">
    <w:name w:val="AZ-P Date"/>
    <w:basedOn w:val="AZ-PSender"/>
    <w:link w:val="AZ-PDateZchn"/>
    <w:qFormat/>
    <w:rsid w:val="003236DD"/>
    <w:pPr>
      <w:framePr w:w="1814" w:wrap="around" w:vAnchor="text" w:hAnchor="page" w:y="1"/>
      <w:spacing w:before="20"/>
      <w:contextualSpacing/>
    </w:pPr>
    <w:rPr>
      <w:color w:val="003781" w:themeColor="background1"/>
    </w:rPr>
  </w:style>
  <w:style w:type="paragraph" w:styleId="Subttulo">
    <w:name w:val="Subtitle"/>
    <w:aliases w:val="AZ-P Subtitle"/>
    <w:basedOn w:val="Normal"/>
    <w:next w:val="Normal"/>
    <w:link w:val="SubttuloCar"/>
    <w:uiPriority w:val="11"/>
    <w:qFormat/>
    <w:rsid w:val="003236DD"/>
    <w:pPr>
      <w:numPr>
        <w:ilvl w:val="1"/>
      </w:numPr>
      <w:spacing w:after="240" w:line="360" w:lineRule="exact"/>
    </w:pPr>
    <w:rPr>
      <w:rFonts w:eastAsiaTheme="minorEastAsia"/>
      <w:b/>
      <w:color w:val="003781" w:themeColor="background1"/>
      <w:sz w:val="30"/>
      <w:szCs w:val="22"/>
    </w:rPr>
  </w:style>
  <w:style w:type="character" w:customStyle="1" w:styleId="SubttuloCar">
    <w:name w:val="Subtítulo Car"/>
    <w:aliases w:val="AZ-P Subtitle Car"/>
    <w:basedOn w:val="Fuentedeprrafopredeter"/>
    <w:link w:val="Subttulo"/>
    <w:uiPriority w:val="11"/>
    <w:rsid w:val="003236DD"/>
    <w:rPr>
      <w:rFonts w:eastAsiaTheme="minorEastAsia"/>
      <w:b/>
      <w:color w:val="003781" w:themeColor="background1"/>
      <w:sz w:val="30"/>
      <w:szCs w:val="22"/>
      <w:lang w:val="en-US"/>
    </w:rPr>
  </w:style>
  <w:style w:type="paragraph" w:customStyle="1" w:styleId="AZ-PList">
    <w:name w:val="AZ-P List"/>
    <w:basedOn w:val="Normal"/>
    <w:qFormat/>
    <w:rsid w:val="00E354D1"/>
    <w:pPr>
      <w:numPr>
        <w:numId w:val="4"/>
      </w:numPr>
      <w:spacing w:line="312" w:lineRule="atLeast"/>
      <w:ind w:left="170" w:hanging="170"/>
    </w:pPr>
    <w:rPr>
      <w:b/>
      <w:color w:val="003781" w:themeColor="background1"/>
      <w:sz w:val="24"/>
    </w:rPr>
  </w:style>
  <w:style w:type="table" w:styleId="Tablaconcuadrcula">
    <w:name w:val="Table Grid"/>
    <w:basedOn w:val="Tablanormal"/>
    <w:uiPriority w:val="39"/>
    <w:rsid w:val="007251A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Z-PSmall">
    <w:name w:val="AZ-P Small"/>
    <w:basedOn w:val="Normal"/>
    <w:qFormat/>
    <w:rsid w:val="00070BAA"/>
    <w:pPr>
      <w:spacing w:line="168" w:lineRule="exact"/>
    </w:pPr>
    <w:rPr>
      <w:color w:val="414141" w:themeColor="background2"/>
      <w:spacing w:val="1"/>
      <w:sz w:val="14"/>
    </w:rPr>
  </w:style>
  <w:style w:type="table" w:customStyle="1" w:styleId="AZPressContact">
    <w:name w:val="AZ PressContact"/>
    <w:basedOn w:val="Tablanormal"/>
    <w:uiPriority w:val="99"/>
    <w:rsid w:val="0037149F"/>
    <w:pPr>
      <w:spacing w:line="260" w:lineRule="exact"/>
    </w:pPr>
    <w:rPr>
      <w:color w:val="CFCFCF" w:themeColor="text2"/>
      <w:sz w:val="20"/>
    </w:rPr>
    <w:tblPr>
      <w:tblBorders>
        <w:top w:val="single" w:sz="4" w:space="0" w:color="CFCFCF" w:themeColor="text2"/>
        <w:bottom w:val="single" w:sz="4" w:space="0" w:color="CFCFCF" w:themeColor="text2"/>
      </w:tblBorders>
      <w:tblCellMar>
        <w:top w:w="312" w:type="dxa"/>
        <w:left w:w="0" w:type="dxa"/>
        <w:bottom w:w="312" w:type="dxa"/>
        <w:right w:w="0" w:type="dxa"/>
      </w:tblCellMar>
    </w:tblPr>
  </w:style>
  <w:style w:type="paragraph" w:customStyle="1" w:styleId="AZ-PHeadlineLevel2Small">
    <w:name w:val="AZ-P Headline Level 2 Small"/>
    <w:basedOn w:val="Ttulo2"/>
    <w:qFormat/>
    <w:rsid w:val="001155D0"/>
    <w:pPr>
      <w:keepNext/>
      <w:pBdr>
        <w:top w:val="single" w:sz="4" w:space="12" w:color="003781" w:themeColor="background1"/>
      </w:pBdr>
      <w:spacing w:before="0"/>
    </w:pPr>
    <w:rPr>
      <w:sz w:val="14"/>
      <w:szCs w:val="14"/>
    </w:rPr>
  </w:style>
  <w:style w:type="paragraph" w:customStyle="1" w:styleId="StyleHeading1">
    <w:name w:val="Style Heading 1"/>
    <w:aliases w:val="AZ-P Headline Level 1 + Line spacing:  Exactly 48 pt"/>
    <w:basedOn w:val="Ttulo1"/>
    <w:rsid w:val="007A4A1A"/>
    <w:pPr>
      <w:spacing w:after="720" w:line="660" w:lineRule="exact"/>
    </w:pPr>
    <w:rPr>
      <w:rFonts w:eastAsia="Times New Roman" w:cs="Times New Roman"/>
      <w:color w:val="003781" w:themeColor="background1"/>
      <w:sz w:val="60"/>
      <w:szCs w:val="20"/>
    </w:rPr>
  </w:style>
  <w:style w:type="character" w:customStyle="1" w:styleId="StyleText2">
    <w:name w:val="Style Text 2"/>
    <w:basedOn w:val="Fuentedeprrafopredeter"/>
    <w:rsid w:val="003236DD"/>
    <w:rPr>
      <w:color w:val="003781" w:themeColor="background1"/>
      <w:lang w:val="en-US"/>
    </w:rPr>
  </w:style>
  <w:style w:type="character" w:customStyle="1" w:styleId="StyleBoldText2">
    <w:name w:val="Style Bold Text 2"/>
    <w:basedOn w:val="Fuentedeprrafopredeter"/>
    <w:rsid w:val="003236DD"/>
    <w:rPr>
      <w:b/>
      <w:bCs/>
      <w:color w:val="003781" w:themeColor="background1"/>
      <w:lang w:val="en-US"/>
    </w:rPr>
  </w:style>
  <w:style w:type="character" w:customStyle="1" w:styleId="StyleBackground1">
    <w:name w:val="Style Background 1"/>
    <w:basedOn w:val="Fuentedeprrafopredeter"/>
    <w:rsid w:val="00860091"/>
    <w:rPr>
      <w:color w:val="003781" w:themeColor="background1"/>
      <w:lang w:val="en-US"/>
    </w:rPr>
  </w:style>
  <w:style w:type="paragraph" w:customStyle="1" w:styleId="TABtext">
    <w:name w:val="TABtext"/>
    <w:basedOn w:val="Normal"/>
    <w:qFormat/>
    <w:rsid w:val="00B1634E"/>
    <w:pPr>
      <w:spacing w:after="220" w:line="250" w:lineRule="auto"/>
    </w:pPr>
    <w:rPr>
      <w:rFonts w:eastAsia="SimSun"/>
      <w:noProof w:val="0"/>
      <w:color w:val="414141"/>
      <w:sz w:val="18"/>
    </w:rPr>
  </w:style>
  <w:style w:type="paragraph" w:customStyle="1" w:styleId="TABhead">
    <w:name w:val="TABhead"/>
    <w:basedOn w:val="TABtext"/>
    <w:qFormat/>
    <w:rsid w:val="00B1634E"/>
    <w:pPr>
      <w:spacing w:after="0"/>
    </w:pPr>
    <w:rPr>
      <w:b/>
      <w:bCs/>
    </w:rPr>
  </w:style>
  <w:style w:type="paragraph" w:customStyle="1" w:styleId="Endlogo">
    <w:name w:val="Endlogo"/>
    <w:basedOn w:val="TABtext"/>
    <w:qFormat/>
    <w:rsid w:val="00B1634E"/>
    <w:pPr>
      <w:spacing w:before="480" w:after="0" w:line="240" w:lineRule="auto"/>
    </w:pPr>
  </w:style>
  <w:style w:type="paragraph" w:customStyle="1" w:styleId="AZ-PDate2">
    <w:name w:val="AZ-P Date2"/>
    <w:basedOn w:val="AZ-PDate"/>
    <w:link w:val="AZ-PDate2Zchn"/>
    <w:qFormat/>
    <w:rsid w:val="00497F68"/>
    <w:pPr>
      <w:framePr w:wrap="around"/>
      <w:spacing w:before="0"/>
    </w:pPr>
  </w:style>
  <w:style w:type="character" w:customStyle="1" w:styleId="AZ-PSenderZchn">
    <w:name w:val="AZ-P Sender Zchn"/>
    <w:basedOn w:val="Fuentedeprrafopredeter"/>
    <w:link w:val="AZ-PSender"/>
    <w:rsid w:val="00497F68"/>
    <w:rPr>
      <w:noProof/>
      <w:sz w:val="20"/>
      <w:lang w:val="en-US"/>
    </w:rPr>
  </w:style>
  <w:style w:type="character" w:customStyle="1" w:styleId="AZ-PDateZchn">
    <w:name w:val="AZ-P Date Zchn"/>
    <w:basedOn w:val="AZ-PSenderZchn"/>
    <w:link w:val="AZ-PDate"/>
    <w:rsid w:val="00497F68"/>
    <w:rPr>
      <w:noProof/>
      <w:color w:val="003781" w:themeColor="background1"/>
      <w:sz w:val="20"/>
      <w:lang w:val="en-US"/>
    </w:rPr>
  </w:style>
  <w:style w:type="character" w:customStyle="1" w:styleId="AZ-PDate2Zchn">
    <w:name w:val="AZ-P Date2 Zchn"/>
    <w:basedOn w:val="AZ-PDateZchn"/>
    <w:link w:val="AZ-PDate2"/>
    <w:rsid w:val="00497F68"/>
    <w:rPr>
      <w:noProof/>
      <w:color w:val="003781" w:themeColor="background1"/>
      <w:sz w:val="20"/>
      <w:lang w:val="en-US"/>
    </w:rPr>
  </w:style>
  <w:style w:type="character" w:styleId="Hipervnculo">
    <w:name w:val="Hyperlink"/>
    <w:rsid w:val="00FF57E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FF57E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F57EC"/>
    <w:pPr>
      <w:spacing w:line="240" w:lineRule="auto"/>
    </w:pPr>
    <w:rPr>
      <w:rFonts w:ascii="Arial" w:eastAsia="Times New Roman" w:hAnsi="Arial" w:cs="Times New Roman"/>
      <w:noProof w:val="0"/>
      <w:szCs w:val="20"/>
      <w:lang w:eastAsia="de-D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F57EC"/>
    <w:rPr>
      <w:rFonts w:ascii="Arial" w:eastAsia="Times New Roman" w:hAnsi="Arial" w:cs="Times New Roman"/>
      <w:sz w:val="20"/>
      <w:szCs w:val="20"/>
      <w:lang w:val="es-ES" w:eastAsia="de-DE"/>
    </w:rPr>
  </w:style>
  <w:style w:type="character" w:styleId="Mencinsinresolver">
    <w:name w:val="Unresolved Mention"/>
    <w:basedOn w:val="Fuentedeprrafopredeter"/>
    <w:uiPriority w:val="99"/>
    <w:semiHidden/>
    <w:rsid w:val="001A60DD"/>
    <w:rPr>
      <w:color w:val="605E5C"/>
      <w:shd w:val="clear" w:color="auto" w:fill="E1DFDD"/>
    </w:rPr>
  </w:style>
  <w:style w:type="table" w:customStyle="1" w:styleId="AZMeetingAgenda">
    <w:name w:val="AZ Meeting Agenda"/>
    <w:basedOn w:val="Tablanormal"/>
    <w:uiPriority w:val="99"/>
    <w:rsid w:val="008867DC"/>
    <w:pPr>
      <w:spacing w:line="260" w:lineRule="exact"/>
    </w:pPr>
    <w:rPr>
      <w:sz w:val="20"/>
    </w:rPr>
    <w:tblPr>
      <w:tblBorders>
        <w:bottom w:val="single" w:sz="2" w:space="0" w:color="auto"/>
        <w:insideH w:val="single" w:sz="2" w:space="0" w:color="auto"/>
      </w:tblBorders>
      <w:tblCellMar>
        <w:top w:w="57" w:type="dxa"/>
        <w:bottom w:w="85" w:type="dxa"/>
      </w:tblCellMar>
    </w:tblPr>
    <w:tblStylePr w:type="firstRow">
      <w:rPr>
        <w:b/>
        <w:color w:val="CFCFCF" w:themeColor="text2"/>
      </w:rPr>
      <w:tblPr>
        <w:tblCellMar>
          <w:top w:w="57" w:type="dxa"/>
          <w:left w:w="113" w:type="dxa"/>
          <w:bottom w:w="85" w:type="dxa"/>
          <w:right w:w="113" w:type="dxa"/>
        </w:tblCellMar>
      </w:tblPr>
    </w:tblStylePr>
  </w:style>
  <w:style w:type="paragraph" w:customStyle="1" w:styleId="TextPM">
    <w:name w:val="Text PM"/>
    <w:basedOn w:val="Normal"/>
    <w:rsid w:val="008867DC"/>
    <w:pPr>
      <w:spacing w:after="150" w:line="240" w:lineRule="auto"/>
    </w:pPr>
    <w:rPr>
      <w:rFonts w:ascii="Arial" w:eastAsia="Times New Roman" w:hAnsi="Arial" w:cs="Times New Roman"/>
      <w:noProof w:val="0"/>
      <w:sz w:val="22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1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allianz.es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allianz.com/en/mediacenter/disclaimer.html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107708\AppData\Local\Temp\4ab7566c-2522-4d3f-bb82-81f1743dadaf_AZ_Press_Release_Standard.dotx.zip.daf\AZ_Press_Release_Standar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C3E0BF40AB4F609A145EB81F546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1A550-E668-449E-9316-D5A9500520B5}"/>
      </w:docPartPr>
      <w:docPartBody>
        <w:p w:rsidR="00E0644E" w:rsidRDefault="00E0644E">
          <w:pPr>
            <w:pStyle w:val="E7C3E0BF40AB4F609A145EB81F54600E"/>
          </w:pPr>
          <w:r w:rsidRPr="00322BEF">
            <w:rPr>
              <w:rStyle w:val="Textodelmarcadordeposicin"/>
            </w:rPr>
            <w:t>[Firmenadresse]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Neo">
    <w:altName w:val="Calibri"/>
    <w:panose1 w:val="020B0504020203020204"/>
    <w:charset w:val="00"/>
    <w:family w:val="swiss"/>
    <w:pitch w:val="variable"/>
    <w:sig w:usb0="A0000067" w:usb1="00000001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llianz Neo SemiBold">
    <w:altName w:val="Calibri"/>
    <w:charset w:val="00"/>
    <w:family w:val="swiss"/>
    <w:pitch w:val="variable"/>
    <w:sig w:usb0="A0000067" w:usb1="00000001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97"/>
    <w:rsid w:val="00001580"/>
    <w:rsid w:val="000F486B"/>
    <w:rsid w:val="003432A2"/>
    <w:rsid w:val="003823F8"/>
    <w:rsid w:val="003B6941"/>
    <w:rsid w:val="00413009"/>
    <w:rsid w:val="00503078"/>
    <w:rsid w:val="00572E2E"/>
    <w:rsid w:val="005879DB"/>
    <w:rsid w:val="005F5D45"/>
    <w:rsid w:val="00663520"/>
    <w:rsid w:val="006B23B3"/>
    <w:rsid w:val="006E6377"/>
    <w:rsid w:val="00741A30"/>
    <w:rsid w:val="00754097"/>
    <w:rsid w:val="00876179"/>
    <w:rsid w:val="008A773A"/>
    <w:rsid w:val="009856A2"/>
    <w:rsid w:val="009E2395"/>
    <w:rsid w:val="00A072D4"/>
    <w:rsid w:val="00B7055A"/>
    <w:rsid w:val="00C15DD1"/>
    <w:rsid w:val="00CA4C8D"/>
    <w:rsid w:val="00D44261"/>
    <w:rsid w:val="00E00D78"/>
    <w:rsid w:val="00E0644E"/>
    <w:rsid w:val="00E54338"/>
    <w:rsid w:val="00EA48EC"/>
    <w:rsid w:val="00F6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E7C3E0BF40AB4F609A145EB81F54600E">
    <w:name w:val="E7C3E0BF40AB4F609A145EB81F5460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Alianz1">
  <a:themeElements>
    <a:clrScheme name="Custom 21">
      <a:dk1>
        <a:srgbClr val="FFFFFF"/>
      </a:dk1>
      <a:lt1>
        <a:srgbClr val="003781"/>
      </a:lt1>
      <a:dk2>
        <a:srgbClr val="CFCFCF"/>
      </a:dk2>
      <a:lt2>
        <a:srgbClr val="414141"/>
      </a:lt2>
      <a:accent1>
        <a:srgbClr val="122B54"/>
      </a:accent1>
      <a:accent2>
        <a:srgbClr val="006192"/>
      </a:accent2>
      <a:accent3>
        <a:srgbClr val="007AB3"/>
      </a:accent3>
      <a:accent4>
        <a:srgbClr val="13A0D3"/>
      </a:accent4>
      <a:accent5>
        <a:srgbClr val="B5DAE6"/>
      </a:accent5>
      <a:accent6>
        <a:srgbClr val="DFEFF2"/>
      </a:accent6>
      <a:hlink>
        <a:srgbClr val="003781"/>
      </a:hlink>
      <a:folHlink>
        <a:srgbClr val="B4B4B4"/>
      </a:folHlink>
    </a:clrScheme>
    <a:fontScheme name="Custom 3">
      <a:majorFont>
        <a:latin typeface="Allianz Neo"/>
        <a:ea typeface=""/>
        <a:cs typeface=""/>
      </a:majorFont>
      <a:minorFont>
        <a:latin typeface="Allianz Ne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122B54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 anchor="t" anchorCtr="0">
        <a:noAutofit/>
      </a:bodyPr>
      <a:lstStyle>
        <a:defPPr algn="l">
          <a:defRPr sz="1600" smtClean="0">
            <a:solidFill>
              <a:schemeClr val="bg1"/>
            </a:solidFill>
          </a:defRPr>
        </a:defPPr>
      </a:lstStyle>
    </a:txDef>
  </a:objectDefaults>
  <a:extraClrSchemeLst>
    <a:extraClrScheme>
      <a:clrScheme name="AllianzBlue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122B54"/>
        </a:accent1>
        <a:accent2>
          <a:srgbClr val="006192"/>
        </a:accent2>
        <a:accent3>
          <a:srgbClr val="007AB3"/>
        </a:accent3>
        <a:accent4>
          <a:srgbClr val="13A0D3"/>
        </a:accent4>
        <a:accent5>
          <a:srgbClr val="B5DAE6"/>
        </a:accent5>
        <a:accent6>
          <a:srgbClr val="DFEFF2"/>
        </a:accent6>
        <a:hlink>
          <a:srgbClr val="003781"/>
        </a:hlink>
        <a:folHlink>
          <a:srgbClr val="B4B4B4"/>
        </a:folHlink>
      </a:clrScheme>
    </a:extraClrScheme>
    <a:extraClrScheme>
      <a:clrScheme name="AllianzVibrant">
        <a:dk1>
          <a:srgbClr val="003781"/>
        </a:dk1>
        <a:lt1>
          <a:srgbClr val="FFFFFF"/>
        </a:lt1>
        <a:dk2>
          <a:srgbClr val="414141"/>
        </a:dk2>
        <a:lt2>
          <a:srgbClr val="CFCFCF"/>
        </a:lt2>
        <a:accent1>
          <a:srgbClr val="00908D"/>
        </a:accent1>
        <a:accent2>
          <a:srgbClr val="5FCD8A"/>
        </a:accent2>
        <a:accent3>
          <a:srgbClr val="A6276F"/>
        </a:accent3>
        <a:accent4>
          <a:srgbClr val="F62459"/>
        </a:accent4>
        <a:accent5>
          <a:srgbClr val="F86200"/>
        </a:accent5>
        <a:accent6>
          <a:srgbClr val="FAB600"/>
        </a:accent6>
        <a:hlink>
          <a:srgbClr val="003781"/>
        </a:hlink>
        <a:folHlink>
          <a:srgbClr val="B4B4B4"/>
        </a:folHlink>
      </a:clrScheme>
    </a:extraClrScheme>
  </a:extraClrSchemeLst>
  <a:custClrLst>
    <a:custClr name="rgb(18,43,84)">
      <a:srgbClr val="122B54"/>
    </a:custClr>
    <a:custClr name="rgb(0,97,146)">
      <a:srgbClr val="006192"/>
    </a:custClr>
    <a:custClr name="rgb(0,122,179)">
      <a:srgbClr val="007AB3"/>
    </a:custClr>
    <a:custClr name="rgb(19,160,211)">
      <a:srgbClr val="13A0D3"/>
    </a:custClr>
    <a:custClr name="rgb(181,218,230)">
      <a:srgbClr val="B5DAE6"/>
    </a:custClr>
    <a:custClr name="rgb(223,239,242)">
      <a:srgbClr val="DFEFF2"/>
    </a:custClr>
    <a:custClr name="rgb(0,144,141)">
      <a:srgbClr val="00908D"/>
    </a:custClr>
    <a:custClr name="rgb(95,205,138)">
      <a:srgbClr val="5FCD8A"/>
    </a:custClr>
    <a:custClr name="rgb(166,39,111)">
      <a:srgbClr val="A6276F"/>
    </a:custClr>
    <a:custClr name="rgb(246,36,89)">
      <a:srgbClr val="F62459"/>
    </a:custClr>
    <a:custClr name="rgb(248,98,0)">
      <a:srgbClr val="F86200"/>
    </a:custClr>
    <a:custClr name="rgb(250,182,0)">
      <a:srgbClr val="FAB600"/>
    </a:custClr>
  </a:custClrLst>
  <a:extLst>
    <a:ext uri="{05A4C25C-085E-4340-85A3-A5531E510DB2}">
      <thm15:themeFamily xmlns:thm15="http://schemas.microsoft.com/office/thememl/2012/main" name="Alianz" id="{E99355A1-29ED-4A53-A540-FC29DF417B25}" vid="{25B894C9-33C2-4AFA-9DAC-E9BCD7A69FB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15 Octubre 2026</PublishDate>
  <Abstract/>
  <CompanyAddress>Madrid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OfOriginal xmlns="9ff07a45-11f5-479e-a441-cd98a86709fe" xsi:nil="true"/>
    <_dlc_DocIdPersistId xmlns="9ff07a45-11f5-479e-a441-cd98a86709fe" xsi:nil="true"/>
    <DossierStatus xmlns="9ff07a45-11f5-479e-a441-cd98a86709fe" xsi:nil="true"/>
    <ContractManagers xmlns="9ff07a45-11f5-479e-a441-cd98a86709fe">
      <UserInfo>
        <DisplayName/>
        <AccountId xsi:nil="true"/>
        <AccountType/>
      </UserInfo>
    </ContractManagers>
    <OutsourcingAgreement xmlns="9ff07a45-11f5-479e-a441-cd98a86709fe" xsi:nil="true"/>
    <ContractDate xmlns="9ff07a45-11f5-479e-a441-cd98a86709fe" xsi:nil="true"/>
    <MaterialContract xmlns="9ff07a45-11f5-479e-a441-cd98a86709fe" xsi:nil="true"/>
    <ExternalContractingParties xmlns="9ff07a45-11f5-479e-a441-cd98a86709fe" xsi:nil="true"/>
    <ContractType xmlns="9ff07a45-11f5-479e-a441-cd98a86709fe" xsi:nil="true"/>
    <ContractExpirationDate xmlns="9ff07a45-11f5-479e-a441-cd98a86709fe" xsi:nil="true"/>
    <DossierOwner xmlns="9ff07a45-11f5-479e-a441-cd98a86709fe">
      <UserInfo>
        <DisplayName/>
        <AccountId xsi:nil="true"/>
        <AccountType/>
      </UserInfo>
    </DossierOwner>
    <nd762d5e82fb490792aa88eaddbb89ea xmlns="9ff07a45-11f5-479e-a441-cd98a86709fe">
      <Terms xmlns="http://schemas.microsoft.com/office/infopath/2007/PartnerControls"/>
    </nd762d5e82fb490792aa88eaddbb89ea>
    <DocumentClass xmlns="9ff07a45-11f5-479e-a441-cd98a86709fe">Empieza por número</DocumentClass>
    <ContractStatus xmlns="9ff07a45-11f5-479e-a441-cd98a86709fe">Sequía</ContractStatus>
    <_dlc_DocId xmlns="9ff07a45-11f5-479e-a441-cd98a86709fe">XU7P7SY2DP3Q-491014520-214423</_dlc_DocId>
    <l6856d4619ce496882360609f9fc1dec xmlns="9ff07a45-11f5-479e-a441-cd98a86709fe">
      <Terms xmlns="http://schemas.microsoft.com/office/infopath/2007/PartnerControls"/>
    </l6856d4619ce496882360609f9fc1dec>
    <TaxCatchAll xmlns="9ff07a45-11f5-479e-a441-cd98a86709fe" xsi:nil="true"/>
    <TaxCatchAllLabel xmlns="9ff07a45-11f5-479e-a441-cd98a86709fe" xsi:nil="true"/>
    <_dlc_DocIdUrl xmlns="9ff07a45-11f5-479e-a441-cd98a86709fe">
      <Url>https://allianzms.sharepoint.com/teams/ES0006-3163019/_layouts/15/DocIdRedir.aspx?ID=XU7P7SY2DP3Q-491014520-214423</Url>
      <Description>XU7P7SY2DP3Q-491014520-214423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304FBE35F569468B297629135C7396" ma:contentTypeVersion="48" ma:contentTypeDescription="Create a new document." ma:contentTypeScope="" ma:versionID="d3d7aa1ce60ca7f9d85bfb75e2edf0c7">
  <xsd:schema xmlns:xsd="http://www.w3.org/2001/XMLSchema" xmlns:xs="http://www.w3.org/2001/XMLSchema" xmlns:p="http://schemas.microsoft.com/office/2006/metadata/properties" xmlns:ns2="9ff07a45-11f5-479e-a441-cd98a86709fe" xmlns:ns3="5d5361cd-dd21-42bb-ace1-e1b72dd4ac82" targetNamespace="http://schemas.microsoft.com/office/2006/metadata/properties" ma:root="true" ma:fieldsID="f6eed1c37449dbbe9271dd54985351d7" ns2:_="" ns3:_="">
    <xsd:import namespace="9ff07a45-11f5-479e-a441-cd98a86709fe"/>
    <xsd:import namespace="5d5361cd-dd21-42bb-ace1-e1b72dd4ac82"/>
    <xsd:element name="properties">
      <xsd:complexType>
        <xsd:sequence>
          <xsd:element name="documentManagement">
            <xsd:complexType>
              <xsd:all>
                <xsd:element ref="ns2:DossierOwner" minOccurs="0"/>
                <xsd:element ref="ns2:DossierStatus" minOccurs="0"/>
                <xsd:element ref="ns2:MaterialContract" minOccurs="0"/>
                <xsd:element ref="ns2:ContractStatus" minOccurs="0"/>
                <xsd:element ref="ns2:OutsourcingAgreement" minOccurs="0"/>
                <xsd:element ref="ns2:ExternalContractingParties" minOccurs="0"/>
                <xsd:element ref="ns2:ContractDate" minOccurs="0"/>
                <xsd:element ref="ns2:PlaceOfOriginal" minOccurs="0"/>
                <xsd:element ref="ns2:ContractManagers" minOccurs="0"/>
                <xsd:element ref="ns2:nd762d5e82fb490792aa88eaddbb89ea" minOccurs="0"/>
                <xsd:element ref="ns2:TaxCatchAll" minOccurs="0"/>
                <xsd:element ref="ns2:TaxCatchAllLabel" minOccurs="0"/>
                <xsd:element ref="ns2:DocumentClass" minOccurs="0"/>
                <xsd:element ref="ns2:l6856d4619ce496882360609f9fc1dec" minOccurs="0"/>
                <xsd:element ref="ns2:_dlc_DocId" minOccurs="0"/>
                <xsd:element ref="ns2:ContractType" minOccurs="0"/>
                <xsd:element ref="ns2:_dlc_DocIdUrl" minOccurs="0"/>
                <xsd:element ref="ns2:_dlc_DocIdPersistId" minOccurs="0"/>
                <xsd:element ref="ns2:ContractExpirationDate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07a45-11f5-479e-a441-cd98a86709fe" elementFormDefault="qualified">
    <xsd:import namespace="http://schemas.microsoft.com/office/2006/documentManagement/types"/>
    <xsd:import namespace="http://schemas.microsoft.com/office/infopath/2007/PartnerControls"/>
    <xsd:element name="DossierOwner" ma:index="2" nillable="true" ma:displayName="Propietario(s) del expediente" ma:description="Persona(s) propietarias del expediente." ma:internalName="Dossier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Status" ma:index="3" nillable="true" ma:displayName="Estado del expediente" ma:default="" ma:description="Indica el estatus del dosier." ma:format="Dropdown" ma:internalName="DossierStatus" ma:readOnly="false">
      <xsd:simpleType>
        <xsd:restriction base="dms:Choice">
          <xsd:enumeration value="Abierto"/>
          <xsd:enumeration value="Cerrado"/>
        </xsd:restriction>
      </xsd:simpleType>
    </xsd:element>
    <xsd:element name="MaterialContract" ma:index="4" nillable="true" ma:displayName="Contrato con umbral materal" ma:description="Identificar si el contrato tiene umbral material." ma:format="Dropdown" ma:internalName="MaterialContract" ma:readOnly="false">
      <xsd:simpleType>
        <xsd:restriction base="dms:Boolean"/>
      </xsd:simpleType>
    </xsd:element>
    <xsd:element name="ContractStatus" ma:index="6" nillable="true" ma:displayName="Estado del contrato" ma:default="Sequía" ma:description="El estado del contrato." ma:format="Dropdown" ma:internalName="ContractStatus" ma:readOnly="false">
      <xsd:simpleType>
        <xsd:restriction base="dms:Choice">
          <xsd:enumeration value="Sequía"/>
          <xsd:enumeration value="Activo"/>
          <xsd:enumeration value="Terminado"/>
        </xsd:restriction>
      </xsd:simpleType>
    </xsd:element>
    <xsd:element name="OutsourcingAgreement" ma:index="7" nillable="true" ma:displayName="Acuerdo de subcontratacion" ma:description="Si un contrato es de subcontratacion en el sentido de la Politica de Subcontratacion del Grupo, el dosier necesita ser marcado como tal." ma:format="Dropdown" ma:internalName="OutsourcingAgreement" ma:readOnly="false">
      <xsd:simpleType>
        <xsd:restriction base="dms:Boolean"/>
      </xsd:simpleType>
    </xsd:element>
    <xsd:element name="ExternalContractingParties" ma:index="8" nillable="true" ma:displayName="Partes contratantes externas" ma:description="Nombre(s) de las partes contratantes externas." ma:internalName="ExternalContractingParties" ma:readOnly="false">
      <xsd:simpleType>
        <xsd:restriction base="dms:Text"/>
      </xsd:simpleType>
    </xsd:element>
    <xsd:element name="ContractDate" ma:index="9" nillable="true" ma:displayName="Fecha del contrato" ma:description="Fecha de celebración del contrato." ma:format="DateOnly" ma:internalName="ContractDate" ma:readOnly="false">
      <xsd:simpleType>
        <xsd:restriction base="dms:DateTime"/>
      </xsd:simpleType>
    </xsd:element>
    <xsd:element name="PlaceOfOriginal" ma:index="10" nillable="true" ma:displayName="Lugar de la copia original" ma:description="En caso que se mantenga una copia original en papel del contrato, indiquese el lugar donde se conserva aqui." ma:internalName="PlaceOfOriginal" ma:readOnly="false">
      <xsd:simpleType>
        <xsd:restriction base="dms:Text"/>
      </xsd:simpleType>
    </xsd:element>
    <xsd:element name="ContractManagers" ma:index="11" nillable="true" ma:displayName="Gestores del contrato" ma:description="Persona(s) que gestionan el contrato y conocen los detalles." ma:list="UserInfo" ma:internalName="ContractManag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d762d5e82fb490792aa88eaddbb89ea" ma:index="14" nillable="true" ma:taxonomy="true" ma:internalName="nd762d5e82fb490792aa88eaddbb89ea" ma:taxonomyFieldName="Document_Class" ma:displayName="Categoria del documento" ma:readOnly="false" ma:fieldId="{7d762d5e-82fb-4907-92aa-88eaddbb89ea}" ma:sspId="10820af1-e82f-496e-bbcb-d9502914b7b2" ma:termSetId="a8fe5516-3f25-4a18-9fe8-9ec61fcfeb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b2ba0cfd-a642-482e-bf59-faef85f1cda4}" ma:internalName="TaxCatchAll" ma:readOnly="false" ma:showField="CatchAllData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b2ba0cfd-a642-482e-bf59-faef85f1cda4}" ma:internalName="TaxCatchAllLabel" ma:readOnly="false" ma:showField="CatchAllDataLabel" ma:web="9ff07a45-11f5-479e-a441-cd98a8670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Class" ma:index="18" nillable="true" ma:displayName="Categoria del documento" ma:default="Empieza por número" ma:description="Atributo para clasificar el Documento de acuerdo con la programacion de retencion del documento." ma:format="Dropdown" ma:hidden="true" ma:internalName="DocumentClass" ma:readOnly="false">
      <xsd:simpleType>
        <xsd:restriction base="dms:Text">
          <xsd:maxLength value="255"/>
        </xsd:restriction>
      </xsd:simpleType>
    </xsd:element>
    <xsd:element name="l6856d4619ce496882360609f9fc1dec" ma:index="20" nillable="true" ma:taxonomy="true" ma:internalName="l6856d4619ce496882360609f9fc1dec" ma:taxonomyFieldName="Contract_Type" ma:displayName="Tipo de contrato" ma:readOnly="false" ma:fieldId="{56856d46-19ce-4968-8236-0609f9fc1dec}" ma:sspId="10820af1-e82f-496e-bbcb-d9502914b7b2" ma:termSetId="70805c8f-f58a-429f-b5cb-62c5b6dc552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ContractType" ma:index="25" nillable="true" ma:displayName="Tipo de contrato" ma:description="Atributo para clasificar el contrato. Seleccione un valor entre tipos de contrato estándar o tipos de contrato especiales." ma:format="Dropdown" ma:hidden="true" ma:internalName="ContractType" ma:readOnly="false">
      <xsd:simpleType>
        <xsd:restriction base="dms:Choice">
          <xsd:enumeration value="Tipos de contratos estándar (Seleccione de abajp):"/>
          <xsd:enumeration value="-----------------------"/>
          <xsd:enumeration value="Acuerdo de servicio, Acuerdo de nivel de servicio"/>
          <xsd:enumeration value="Acuerdo de compra (compras y ventas)"/>
          <xsd:enumeration value="Acuerdo de prestamo"/>
          <xsd:enumeration value="Acuerdo de confidencialidad"/>
          <xsd:enumeration value="Acuerdo de cooperación"/>
          <xsd:enumeration value="Carta de Intención, Memorando de Entendimiento"/>
          <xsd:enumeration value="Contrato de seguro"/>
          <xsd:enumeration value="Garantía, Carta de Confort, Carta de Crédito"/>
          <xsd:enumeration value="Otro"/>
          <xsd:enumeration value="-----------------------"/>
          <xsd:enumeration value="Tipos de contratos especiales (Seleccione de abajp):"/>
          <xsd:enumeration value="-----------------------"/>
          <xsd:enumeration value="Acuerdo de empleo"/>
          <xsd:enumeration value="Contrato de alquiler o arrendamiento"/>
          <xsd:enumeration value="Acuerdo de licencia"/>
          <xsd:enumeration value="Acuerdo de privacidad"/>
          <xsd:enumeration value="Acuerdo de agencia (agente vinculado)"/>
          <xsd:enumeration value="Acuerdo de corretaje (corredor)"/>
          <xsd:enumeration value="Acuerdo de distribución"/>
          <xsd:enumeration value="Empleador - Comité de empresa / Acuerdo sindical"/>
          <xsd:enumeration value="Acuerdo de inversión o financiamiento"/>
          <xsd:enumeration value="Contrato de resaseguro"/>
          <xsd:enumeration value="Acuerdo de accionistas"/>
          <xsd:enumeration value="Contrato de control o transferencia de beneficios"/>
          <xsd:enumeration value="Acuerdo de empresa conjunta"/>
          <xsd:enumeration value="Acuerdo de confianza"/>
          <xsd:enumeration value="Acuerdo de compraventa / fusión de acciones o empresas"/>
          <xsd:enumeration value="Contrato con un miembro del Consejo de Administración o del Consejo de Supervisión"/>
        </xsd:restriction>
      </xsd:simpleType>
    </xsd:element>
    <xsd:element name="_dlc_DocIdUrl" ma:index="26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ContractExpirationDate" ma:index="28" nillable="true" ma:displayName="Fecha de expiración" ma:description="Fecha cuando expira/ finaliza el contrato." ma:format="DateOnly" ma:hidden="true" ma:internalName="Contrac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361cd-dd21-42bb-ace1-e1b72dd4ac8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FF3AAAC-C920-4698-AAD2-60D96C258D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ECBF5E-49A3-407D-9B17-81FA4C907EB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1F5FDF4-C1E7-4FC2-9A1F-D6F30CAC875D}">
  <ds:schemaRefs>
    <ds:schemaRef ds:uri="http://schemas.microsoft.com/office/2006/metadata/properties"/>
    <ds:schemaRef ds:uri="http://schemas.microsoft.com/office/infopath/2007/PartnerControls"/>
    <ds:schemaRef ds:uri="9ff07a45-11f5-479e-a441-cd98a86709fe"/>
  </ds:schemaRefs>
</ds:datastoreItem>
</file>

<file path=customXml/itemProps5.xml><?xml version="1.0" encoding="utf-8"?>
<ds:datastoreItem xmlns:ds="http://schemas.openxmlformats.org/officeDocument/2006/customXml" ds:itemID="{D3DD263F-582A-470B-ADAE-FEE3557E31F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1C313F4-CC87-4AD8-BF0D-5734B7643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f07a45-11f5-479e-a441-cd98a86709fe"/>
    <ds:schemaRef ds:uri="5d5361cd-dd21-42bb-ace1-e1b72dd4ac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AZ_Press_Release_Standard.dotx</Template>
  <TotalTime>0</TotalTime>
  <Pages>3</Pages>
  <Words>648</Words>
  <Characters>3698</Characters>
  <Application>Microsoft Office Word</Application>
  <DocSecurity>0</DocSecurity>
  <Lines>30</Lines>
  <Paragraphs>8</Paragraphs>
  <ScaleCrop>false</ScaleCrop>
  <Company>Allianz Trade</Company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Release</dc:title>
  <dc:subject/>
  <dc:creator>E107708</dc:creator>
  <cp:keywords/>
  <dc:description/>
  <cp:lastModifiedBy>Rodriguez Mosquera, Sonia (Allianz Compania de Seguros y Reaseguros S.A.)</cp:lastModifiedBy>
  <cp:revision>2</cp:revision>
  <cp:lastPrinted>2022-08-24T21:00:00Z</cp:lastPrinted>
  <dcterms:created xsi:type="dcterms:W3CDTF">2026-10-15T15:53:00Z</dcterms:created>
  <dcterms:modified xsi:type="dcterms:W3CDTF">2026-10-15T15:53:00Z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6a7ab862,47b4e203,331d626c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Internal</vt:lpwstr>
  </property>
  <property fmtid="{D5CDD505-2E9C-101B-9397-08002B2CF9AE}" pid="5" name="MSIP_Label_863bc15e-e7bf-41c1-bdb3-03882d8a2e2c_Enabled">
    <vt:lpwstr>true</vt:lpwstr>
  </property>
  <property fmtid="{D5CDD505-2E9C-101B-9397-08002B2CF9AE}" pid="6" name="MSIP_Label_863bc15e-e7bf-41c1-bdb3-03882d8a2e2c_SetDate">
    <vt:lpwstr>2026-05-13T13:02:18Z</vt:lpwstr>
  </property>
  <property fmtid="{D5CDD505-2E9C-101B-9397-08002B2CF9AE}" pid="7" name="MSIP_Label_863bc15e-e7bf-41c1-bdb3-03882d8a2e2c_Method">
    <vt:lpwstr>Privileged</vt:lpwstr>
  </property>
  <property fmtid="{D5CDD505-2E9C-101B-9397-08002B2CF9AE}" pid="8" name="MSIP_Label_863bc15e-e7bf-41c1-bdb3-03882d8a2e2c_Name">
    <vt:lpwstr>863bc15e-e7bf-41c1-bdb3-03882d8a2e2c</vt:lpwstr>
  </property>
  <property fmtid="{D5CDD505-2E9C-101B-9397-08002B2CF9AE}" pid="9" name="MSIP_Label_863bc15e-e7bf-41c1-bdb3-03882d8a2e2c_SiteId">
    <vt:lpwstr>6e06e42d-6925-47c6-b9e7-9581c7ca302a</vt:lpwstr>
  </property>
  <property fmtid="{D5CDD505-2E9C-101B-9397-08002B2CF9AE}" pid="10" name="MSIP_Label_863bc15e-e7bf-41c1-bdb3-03882d8a2e2c_ActionId">
    <vt:lpwstr>f14037b9-c380-4d29-affe-fc8147156a38</vt:lpwstr>
  </property>
  <property fmtid="{D5CDD505-2E9C-101B-9397-08002B2CF9AE}" pid="11" name="MSIP_Label_863bc15e-e7bf-41c1-bdb3-03882d8a2e2c_ContentBits">
    <vt:lpwstr>1</vt:lpwstr>
  </property>
  <property fmtid="{D5CDD505-2E9C-101B-9397-08002B2CF9AE}" pid="12" name="MSIP_Label_863bc15e-e7bf-41c1-bdb3-03882d8a2e2c_Tag">
    <vt:lpwstr>10, 0, 1, 1</vt:lpwstr>
  </property>
  <property fmtid="{D5CDD505-2E9C-101B-9397-08002B2CF9AE}" pid="13" name="ContentTypeId">
    <vt:lpwstr>0x010100CB304FBE35F569468B297629135C7396</vt:lpwstr>
  </property>
  <property fmtid="{D5CDD505-2E9C-101B-9397-08002B2CF9AE}" pid="14" name="DossierDepartment">
    <vt:lpwstr/>
  </property>
  <property fmtid="{D5CDD505-2E9C-101B-9397-08002B2CF9AE}" pid="15" name="AllianzContractingParties">
    <vt:lpwstr/>
  </property>
  <property fmtid="{D5CDD505-2E9C-101B-9397-08002B2CF9AE}" pid="16" name="MediaServiceImageTags">
    <vt:lpwstr/>
  </property>
  <property fmtid="{D5CDD505-2E9C-101B-9397-08002B2CF9AE}" pid="17" name="Contract_Type">
    <vt:lpwstr/>
  </property>
  <property fmtid="{D5CDD505-2E9C-101B-9397-08002B2CF9AE}" pid="18" name="b0fe84444e894ab98172082a3d0e58f8">
    <vt:lpwstr/>
  </property>
  <property fmtid="{D5CDD505-2E9C-101B-9397-08002B2CF9AE}" pid="19" name="Document_Class">
    <vt:lpwstr/>
  </property>
  <property fmtid="{D5CDD505-2E9C-101B-9397-08002B2CF9AE}" pid="20" name="iccd162ff52447b49ab8f5fd8f2cec1e">
    <vt:lpwstr/>
  </property>
  <property fmtid="{D5CDD505-2E9C-101B-9397-08002B2CF9AE}" pid="21" name="lcf76f155ced4ddcb4097134ff3c332f">
    <vt:lpwstr/>
  </property>
  <property fmtid="{D5CDD505-2E9C-101B-9397-08002B2CF9AE}" pid="22" name="_dlc_DocIdItemGuid">
    <vt:lpwstr>69c6df4c-5b41-4838-b7ba-b32b9a5ba0f2</vt:lpwstr>
  </property>
</Properties>
</file>