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C25" w:rsidP="008C3426" w:rsidRDefault="009F1C25" w14:paraId="12E759F6" w14:textId="77777777">
      <w:pPr>
        <w:pStyle w:val="antetitulo"/>
        <w:rPr>
          <w:rFonts w:ascii="Arial" w:hAnsi="Arial" w:cs="Arial"/>
        </w:rPr>
      </w:pPr>
    </w:p>
    <w:p w:rsidR="50FDFD2D" w:rsidP="50A167B5" w:rsidRDefault="76D86AA6" w14:paraId="31965988" w14:textId="4C88FE51">
      <w:pPr>
        <w:ind w:left="540" w:right="944"/>
        <w:jc w:val="center"/>
        <w:rPr>
          <w:rFonts w:ascii="Arial" w:hAnsi="Arial" w:eastAsia="Times New Roman"/>
          <w:b/>
          <w:bCs/>
          <w:sz w:val="32"/>
          <w:szCs w:val="32"/>
          <w:lang w:eastAsia="de-DE"/>
        </w:rPr>
      </w:pPr>
      <w:r w:rsidRPr="64DC40D5">
        <w:rPr>
          <w:rFonts w:ascii="Arial" w:hAnsi="Arial" w:eastAsia="Times New Roman"/>
          <w:b/>
          <w:bCs/>
          <w:sz w:val="32"/>
          <w:szCs w:val="32"/>
          <w:lang w:eastAsia="de-DE"/>
        </w:rPr>
        <w:t xml:space="preserve"> Guy Money nuevo Director General de Allianz Commercial para Iberia y miembro del Comité de Dirección de Allianz Seguros</w:t>
      </w:r>
    </w:p>
    <w:p w:rsidRPr="009F1C25" w:rsidR="00CA33DD" w:rsidP="64DC40D5" w:rsidRDefault="00CA33DD" w14:paraId="35C81F24" w14:textId="19DF2CAE">
      <w:pPr>
        <w:spacing w:line="360" w:lineRule="auto"/>
        <w:ind w:left="540" w:right="944"/>
        <w:jc w:val="center"/>
        <w:rPr>
          <w:rFonts w:ascii="Arial" w:hAnsi="Arial" w:eastAsia="Times New Roman"/>
          <w:b/>
          <w:bCs/>
          <w:sz w:val="32"/>
          <w:szCs w:val="32"/>
          <w:lang w:eastAsia="de-DE"/>
        </w:rPr>
      </w:pPr>
    </w:p>
    <w:p w:rsidR="72ACDA3E" w:rsidP="00453916" w:rsidRDefault="242040F3" w14:paraId="47446F22" w14:textId="2C207148">
      <w:pPr>
        <w:spacing w:after="200" w:line="276" w:lineRule="auto"/>
        <w:ind w:right="348"/>
        <w:jc w:val="both"/>
      </w:pPr>
      <w:r w:rsidRPr="64DC40D5">
        <w:rPr>
          <w:rFonts w:ascii="Arial" w:hAnsi="Arial" w:eastAsia="Times New Roman"/>
          <w:b/>
          <w:bCs/>
          <w:sz w:val="22"/>
          <w:szCs w:val="22"/>
          <w:lang w:eastAsia="de-DE"/>
        </w:rPr>
        <w:t>Madrid</w:t>
      </w:r>
      <w:r w:rsidRPr="64DC40D5" w:rsidR="13C83902">
        <w:rPr>
          <w:rFonts w:ascii="Arial" w:hAnsi="Arial" w:eastAsia="Times New Roman"/>
          <w:b/>
          <w:bCs/>
          <w:sz w:val="22"/>
          <w:szCs w:val="22"/>
          <w:lang w:eastAsia="de-DE"/>
        </w:rPr>
        <w:t xml:space="preserve">, </w:t>
      </w:r>
      <w:r w:rsidRPr="64DC40D5" w:rsidR="72A48BC9">
        <w:rPr>
          <w:rFonts w:ascii="Arial" w:hAnsi="Arial" w:eastAsia="Times New Roman"/>
          <w:b/>
          <w:bCs/>
          <w:sz w:val="22"/>
          <w:szCs w:val="22"/>
          <w:lang w:eastAsia="de-DE"/>
        </w:rPr>
        <w:t>9</w:t>
      </w:r>
      <w:r w:rsidRPr="64DC40D5" w:rsidR="391D07A9">
        <w:rPr>
          <w:rFonts w:ascii="Arial" w:hAnsi="Arial" w:eastAsia="Times New Roman"/>
          <w:b/>
          <w:bCs/>
          <w:sz w:val="22"/>
          <w:szCs w:val="22"/>
          <w:lang w:eastAsia="de-DE"/>
        </w:rPr>
        <w:t xml:space="preserve"> </w:t>
      </w:r>
      <w:r w:rsidRPr="64DC40D5" w:rsidR="13C83902">
        <w:rPr>
          <w:rFonts w:ascii="Arial" w:hAnsi="Arial" w:eastAsia="Times New Roman"/>
          <w:b/>
          <w:bCs/>
          <w:sz w:val="22"/>
          <w:szCs w:val="22"/>
          <w:lang w:eastAsia="de-DE"/>
        </w:rPr>
        <w:t xml:space="preserve">de </w:t>
      </w:r>
      <w:r w:rsidRPr="64DC40D5" w:rsidR="3E3C0AA6">
        <w:rPr>
          <w:rFonts w:ascii="Arial" w:hAnsi="Arial" w:eastAsia="Times New Roman"/>
          <w:b/>
          <w:bCs/>
          <w:sz w:val="22"/>
          <w:szCs w:val="22"/>
          <w:lang w:eastAsia="de-DE"/>
        </w:rPr>
        <w:t>febrer</w:t>
      </w:r>
      <w:r w:rsidRPr="64DC40D5">
        <w:rPr>
          <w:rFonts w:ascii="Arial" w:hAnsi="Arial" w:eastAsia="Times New Roman"/>
          <w:b/>
          <w:bCs/>
          <w:sz w:val="22"/>
          <w:szCs w:val="22"/>
          <w:lang w:eastAsia="de-DE"/>
        </w:rPr>
        <w:t>o</w:t>
      </w:r>
      <w:r w:rsidRPr="64DC40D5" w:rsidR="1403EDD8">
        <w:rPr>
          <w:rFonts w:ascii="Arial" w:hAnsi="Arial" w:eastAsia="Times New Roman"/>
          <w:b/>
          <w:bCs/>
          <w:sz w:val="22"/>
          <w:szCs w:val="22"/>
          <w:lang w:eastAsia="de-DE"/>
        </w:rPr>
        <w:t xml:space="preserve"> </w:t>
      </w:r>
      <w:r w:rsidRPr="64DC40D5" w:rsidR="13C83902">
        <w:rPr>
          <w:rFonts w:ascii="Arial" w:hAnsi="Arial" w:eastAsia="Times New Roman"/>
          <w:b/>
          <w:bCs/>
          <w:sz w:val="22"/>
          <w:szCs w:val="22"/>
          <w:lang w:eastAsia="de-DE"/>
        </w:rPr>
        <w:t>20</w:t>
      </w:r>
      <w:r w:rsidRPr="64DC40D5" w:rsidR="1403EDD8">
        <w:rPr>
          <w:rFonts w:ascii="Arial" w:hAnsi="Arial" w:eastAsia="Times New Roman"/>
          <w:b/>
          <w:bCs/>
          <w:sz w:val="22"/>
          <w:szCs w:val="22"/>
          <w:lang w:eastAsia="de-DE"/>
        </w:rPr>
        <w:t>2</w:t>
      </w:r>
      <w:r w:rsidRPr="64DC40D5" w:rsidR="391D07A9">
        <w:rPr>
          <w:rFonts w:ascii="Arial" w:hAnsi="Arial" w:eastAsia="Times New Roman"/>
          <w:b/>
          <w:bCs/>
          <w:sz w:val="22"/>
          <w:szCs w:val="22"/>
          <w:lang w:eastAsia="de-DE"/>
        </w:rPr>
        <w:t>6</w:t>
      </w:r>
      <w:r w:rsidRPr="64DC40D5" w:rsidR="13C83902">
        <w:rPr>
          <w:rFonts w:ascii="Arial" w:hAnsi="Arial" w:eastAsia="Times New Roman"/>
          <w:b/>
          <w:bCs/>
          <w:sz w:val="22"/>
          <w:szCs w:val="22"/>
          <w:lang w:eastAsia="de-DE"/>
        </w:rPr>
        <w:t xml:space="preserve">. </w:t>
      </w:r>
      <w:r w:rsidRPr="64DC40D5" w:rsidR="3F354AEC">
        <w:rPr>
          <w:rFonts w:ascii="Arial" w:hAnsi="Arial" w:eastAsia="Times New Roman"/>
          <w:sz w:val="22"/>
          <w:szCs w:val="22"/>
          <w:lang w:eastAsia="de-DE"/>
        </w:rPr>
        <w:t xml:space="preserve"> Guy Money ha sido nombrado Director General para Iberia de Allianz Commercial y miembro del Comité de Dirección de Allianz Seguros, con efecto a partir del 1 de marzo de 2026 -sujeto a la aprobación de las autoridades competentes-. Guy reportará tanto a Veit Stutz, CEO de Allianz Seguros, como a Jeremy Sharpe, Director de Distribución de Allianz Commercial. En sus nuevas funciones, Guy dirigirá desde Madrid los seguros de Allianz para pequeñas y medianas empresas, grandes compañías y riesgos especializados en España y Portugal. </w:t>
      </w:r>
    </w:p>
    <w:p w:rsidR="72ACDA3E" w:rsidP="64DC40D5" w:rsidRDefault="3F354AEC" w14:paraId="745B50E1" w14:textId="289C01DF">
      <w:pPr>
        <w:pStyle w:val="NormalWeb"/>
        <w:spacing w:after="200" w:line="276" w:lineRule="auto"/>
        <w:ind w:right="348"/>
        <w:jc w:val="both"/>
      </w:pPr>
      <w:r w:rsidRPr="64DC40D5">
        <w:rPr>
          <w:rFonts w:ascii="Arial" w:hAnsi="Arial" w:eastAsia="Times New Roman"/>
          <w:sz w:val="22"/>
          <w:szCs w:val="22"/>
          <w:lang w:eastAsia="de-DE"/>
        </w:rPr>
        <w:t xml:space="preserve">Guy </w:t>
      </w:r>
      <w:r w:rsidRPr="64DC40D5" w:rsidR="31E0170E">
        <w:rPr>
          <w:rFonts w:ascii="Arial" w:hAnsi="Arial" w:eastAsia="Times New Roman"/>
          <w:sz w:val="22"/>
          <w:szCs w:val="22"/>
          <w:lang w:eastAsia="de-DE"/>
        </w:rPr>
        <w:t xml:space="preserve">Money </w:t>
      </w:r>
      <w:r w:rsidRPr="64DC40D5">
        <w:rPr>
          <w:rFonts w:ascii="Arial" w:hAnsi="Arial" w:eastAsia="Times New Roman"/>
          <w:sz w:val="22"/>
          <w:szCs w:val="22"/>
          <w:lang w:eastAsia="de-DE"/>
        </w:rPr>
        <w:t>sucede a Agustín de la Cuerda, cuyos siguientes pasos se anunciarán próximamente. Agustín se incorporó a Allianz en 1994 y ha ocupado puestos de liderazgo en España, Portugal y Latinoamérica. Desempeñó un papel clave en el lanzamiento y crecimiento de Allianz Commercial en España y Portugal, así como en el impulso del negocio de pymes de Allianz Seguros en España, donde la compañía se encuentra entre las dos principales del mercado. Allianz trabaja actualmente con aproximadamente el 80% de las empresas que cotizan en el IBEX 35, incluyendo la prestación de seguros multinacionales para muchas de ellas fuera de Iberia. Para garantizar una transición fluida, Agustín seguirá desempeñando sus funciones actuales en Allianz Commercial y Allianz Seguros hasta que Guy asuma su nuevo cargo en marzo.</w:t>
      </w:r>
    </w:p>
    <w:p w:rsidR="2138DBF2" w:rsidP="2138DBF2" w:rsidRDefault="2138DBF2" w14:paraId="15B033E8" w14:textId="28EAE68F">
      <w:pPr>
        <w:pStyle w:val="NormalWeb"/>
        <w:spacing w:after="200" w:line="276" w:lineRule="auto"/>
        <w:ind w:right="348"/>
        <w:jc w:val="both"/>
        <w:rPr>
          <w:rFonts w:ascii="Arial" w:hAnsi="Arial" w:eastAsia="Times New Roman"/>
          <w:sz w:val="22"/>
          <w:szCs w:val="22"/>
          <w:lang w:eastAsia="de-DE"/>
        </w:rPr>
      </w:pPr>
    </w:p>
    <w:p w:rsidR="72ACDA3E" w:rsidP="64DC40D5" w:rsidRDefault="3F354AEC" w14:paraId="37EBB2A7" w14:textId="28BA74B4">
      <w:pPr>
        <w:pStyle w:val="NormalWeb"/>
        <w:spacing w:after="200" w:line="276" w:lineRule="auto"/>
        <w:ind w:right="348"/>
        <w:jc w:val="both"/>
      </w:pPr>
      <w:r w:rsidRPr="2FA0DB70" w:rsidR="4277EB94">
        <w:rPr>
          <w:rFonts w:ascii="Arial" w:hAnsi="Arial" w:eastAsia="Times New Roman"/>
          <w:sz w:val="22"/>
          <w:szCs w:val="22"/>
          <w:lang w:eastAsia="de-DE"/>
        </w:rPr>
        <w:t>Guy Money es en la actualidad director global de “Multinational” en Allianz Commercial, donde se incorporó en 2020 y desde entonces ha ocupado varios puestos de alta dirección. Antes de unirse a Allianz, trabajó en Grupo AXA como responsable de la unidad de Responsabilidad Civil. A lo largo de su carrera, Guy ha desempeñado roles estratégicos en diversas ubicaciones alrededor del mundo, incluyendo Asia, Oriente Medio y Europa</w:t>
      </w:r>
      <w:r w:rsidRPr="2FA0DB70" w:rsidR="5860E1ED">
        <w:rPr>
          <w:rFonts w:ascii="Arial" w:hAnsi="Arial" w:eastAsia="Times New Roman"/>
          <w:sz w:val="22"/>
          <w:szCs w:val="22"/>
          <w:lang w:eastAsia="de-DE"/>
        </w:rPr>
        <w:t xml:space="preserve">. </w:t>
      </w:r>
    </w:p>
    <w:p w:rsidR="7AA46917" w:rsidP="7AA46917" w:rsidRDefault="7AA46917" w14:paraId="69154064" w14:textId="0E93A6E8">
      <w:pPr>
        <w:pStyle w:val="NormalWeb"/>
        <w:spacing w:after="200" w:line="276" w:lineRule="auto"/>
        <w:ind w:right="348"/>
        <w:jc w:val="both"/>
        <w:rPr>
          <w:rFonts w:ascii="Arial" w:hAnsi="Arial" w:eastAsia="Times New Roman"/>
          <w:sz w:val="22"/>
          <w:szCs w:val="22"/>
          <w:lang w:eastAsia="de-DE"/>
        </w:rPr>
      </w:pPr>
    </w:p>
    <w:p w:rsidR="72ACDA3E" w:rsidP="64DC40D5" w:rsidRDefault="3F354AEC" w14:paraId="7886C95C" w14:textId="143DCF36">
      <w:pPr>
        <w:pStyle w:val="NormalWeb"/>
        <w:spacing w:after="200" w:line="276" w:lineRule="auto"/>
        <w:ind w:right="348"/>
        <w:jc w:val="both"/>
      </w:pPr>
      <w:r w:rsidRPr="64DC40D5">
        <w:rPr>
          <w:rFonts w:ascii="Arial" w:hAnsi="Arial" w:eastAsia="Times New Roman"/>
          <w:sz w:val="22"/>
          <w:szCs w:val="22"/>
          <w:lang w:eastAsia="de-DE"/>
        </w:rPr>
        <w:t xml:space="preserve">Jeremy Sharpe, Director de Distribución de Allianz Commercial, señaló: </w:t>
      </w:r>
      <w:r w:rsidRPr="64DC40D5">
        <w:rPr>
          <w:rFonts w:ascii="Arial" w:hAnsi="Arial" w:eastAsia="Times New Roman"/>
          <w:i/>
          <w:iCs/>
          <w:sz w:val="22"/>
          <w:szCs w:val="22"/>
          <w:lang w:eastAsia="de-DE"/>
        </w:rPr>
        <w:t>“Quiero dar las gracias a Agustín por su liderazgo en Allianz Commercial en Iberia. Ha consolidado nuestro negocio en el mercado y como región clave de nuestra red multinacional, y le deseo lo mejor en sus próximos proyectos. Estoy muy contento de dar la bienvenida a Guy a Madrid, pues cuenta con una amplia experiencia internacional en el sector e impulsará aún más nuestra estrategia de negocio en Iberia, apoyando a los clientes y corredores de esta región importante”.</w:t>
      </w:r>
      <w:r w:rsidRPr="64DC40D5">
        <w:rPr>
          <w:rFonts w:ascii="Arial" w:hAnsi="Arial" w:eastAsia="Times New Roman"/>
          <w:sz w:val="22"/>
          <w:szCs w:val="22"/>
          <w:lang w:eastAsia="de-DE"/>
        </w:rPr>
        <w:t xml:space="preserve"> </w:t>
      </w:r>
    </w:p>
    <w:p w:rsidR="72ACDA3E" w:rsidP="00453916" w:rsidRDefault="3F354AEC" w14:paraId="14A0E9C3" w14:textId="16BE802D">
      <w:pPr>
        <w:pStyle w:val="NormalWeb"/>
        <w:spacing w:after="200" w:line="276" w:lineRule="auto"/>
        <w:ind w:right="348"/>
        <w:jc w:val="both"/>
        <w:rPr>
          <w:lang w:eastAsia="de-DE"/>
        </w:rPr>
      </w:pPr>
      <w:r w:rsidRPr="64DC40D5">
        <w:rPr>
          <w:rFonts w:ascii="Arial" w:hAnsi="Arial" w:eastAsia="Times New Roman"/>
          <w:sz w:val="22"/>
          <w:szCs w:val="22"/>
          <w:lang w:eastAsia="de-DE"/>
        </w:rPr>
        <w:t>Por su parte, Veit Stutz, CEO de Allianz Seguros, afirmó:</w:t>
      </w:r>
      <w:r w:rsidRPr="64DC40D5">
        <w:rPr>
          <w:rFonts w:ascii="Arial" w:hAnsi="Arial" w:eastAsia="Times New Roman"/>
          <w:i/>
          <w:iCs/>
          <w:sz w:val="22"/>
          <w:szCs w:val="22"/>
          <w:lang w:eastAsia="de-DE"/>
        </w:rPr>
        <w:t xml:space="preserve"> “Agustín ha desempeñado un papel trascendental en nuestra empresa durante muchos años. Su liderazgo ha contribuido de manera importante al fortalecimiento del negocio en España, por ello quiero agradecerle su compromiso y su valiosa contribución. Ahora, con la incorporación de Guy al equipo, seguiremos creciendo en el negocio de pymes y grandes empresas, respaldados por su experiencia en el segmento multinacional, a medida que ampliamos nuestra presencia en España”.</w:t>
      </w:r>
    </w:p>
    <w:p w:rsidR="6887F9ED" w:rsidP="6887F9ED" w:rsidRDefault="6887F9ED" w14:paraId="3F15C9F7" w14:textId="04C7B93C">
      <w:pPr>
        <w:pStyle w:val="NormalWeb"/>
        <w:spacing w:after="200" w:line="276" w:lineRule="auto"/>
        <w:ind w:right="348"/>
        <w:jc w:val="both"/>
        <w:rPr>
          <w:rFonts w:ascii="Arial" w:hAnsi="Arial" w:eastAsia="Times New Roman"/>
          <w:i/>
          <w:iCs/>
          <w:sz w:val="22"/>
          <w:szCs w:val="22"/>
          <w:lang w:eastAsia="de-DE"/>
        </w:rPr>
      </w:pPr>
    </w:p>
    <w:p w:rsidRPr="00A0394D" w:rsidR="00A0394D" w:rsidP="72ACDA3E" w:rsidRDefault="00A0394D" w14:paraId="12E75A03" w14:textId="11D836C6">
      <w:pPr>
        <w:spacing w:after="200" w:line="276" w:lineRule="auto"/>
        <w:ind w:right="348"/>
        <w:jc w:val="both"/>
        <w:rPr>
          <w:rFonts w:ascii="Arial" w:hAnsi="Arial" w:eastAsia="Times New Roman"/>
          <w:b/>
          <w:bCs/>
          <w:sz w:val="22"/>
          <w:szCs w:val="22"/>
          <w:lang w:eastAsia="de-DE"/>
        </w:rPr>
      </w:pPr>
      <w:r w:rsidRPr="72ACDA3E">
        <w:rPr>
          <w:rFonts w:ascii="Arial" w:hAnsi="Arial" w:eastAsia="Times New Roman"/>
          <w:b/>
          <w:bCs/>
          <w:sz w:val="22"/>
          <w:szCs w:val="22"/>
          <w:lang w:eastAsia="de-DE"/>
        </w:rPr>
        <w:t>Sobre Allianz Seguros</w:t>
      </w:r>
    </w:p>
    <w:p w:rsidRPr="00BD6BC7" w:rsidR="00BD6BC7" w:rsidP="00BD6BC7" w:rsidRDefault="00BD6BC7" w14:paraId="061CA463" w14:textId="3E929A3A">
      <w:pPr>
        <w:spacing w:line="276" w:lineRule="auto"/>
        <w:ind w:right="348"/>
        <w:jc w:val="both"/>
        <w:rPr>
          <w:rFonts w:ascii="Arial" w:hAnsi="Arial" w:eastAsia="Arial" w:cs="Arial"/>
          <w:color w:val="000000" w:themeColor="text1"/>
          <w:sz w:val="22"/>
          <w:szCs w:val="22"/>
        </w:rPr>
      </w:pPr>
      <w:r w:rsidRPr="40A3D893">
        <w:rPr>
          <w:rFonts w:ascii="Arial" w:hAnsi="Arial" w:eastAsia="Arial" w:cs="Arial"/>
          <w:color w:val="000000" w:themeColor="text1"/>
          <w:sz w:val="22"/>
          <w:szCs w:val="22"/>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w:t>
      </w:r>
      <w:r w:rsidRPr="40A3D893" w:rsidR="6B8555AB">
        <w:rPr>
          <w:rFonts w:ascii="Arial" w:hAnsi="Arial" w:eastAsia="Arial" w:cs="Arial"/>
          <w:color w:val="000000" w:themeColor="text1"/>
          <w:sz w:val="22"/>
          <w:szCs w:val="22"/>
        </w:rPr>
        <w:t>cerca de</w:t>
      </w:r>
      <w:r w:rsidRPr="40A3D893">
        <w:rPr>
          <w:rFonts w:ascii="Arial" w:hAnsi="Arial" w:eastAsia="Arial" w:cs="Arial"/>
          <w:color w:val="000000" w:themeColor="text1"/>
          <w:sz w:val="22"/>
          <w:szCs w:val="22"/>
        </w:rPr>
        <w:t xml:space="preserve"> 2.000 empleados y su red de más de 10.000 mediadores), y tecnológica (mediante herramientas como su aplicación para smartphones y tabletas, su área de eCliente de la web corporativa, y sus más de 500.000 SMS enviados anualmente a sus clientes). </w:t>
      </w:r>
    </w:p>
    <w:p w:rsidRPr="00BD6BC7" w:rsidR="00BD6BC7" w:rsidP="00BD6BC7" w:rsidRDefault="00BD6BC7" w14:paraId="13DB0AA3" w14:textId="77777777">
      <w:pPr>
        <w:spacing w:line="276" w:lineRule="auto"/>
        <w:ind w:right="348"/>
        <w:jc w:val="both"/>
        <w:rPr>
          <w:rFonts w:ascii="Arial" w:hAnsi="Arial" w:eastAsia="Arial" w:cs="Arial"/>
          <w:color w:val="000000" w:themeColor="text1"/>
          <w:sz w:val="22"/>
          <w:szCs w:val="22"/>
        </w:rPr>
      </w:pPr>
    </w:p>
    <w:p w:rsidR="00BD6BC7" w:rsidP="00BD6BC7" w:rsidRDefault="10AE6D30" w14:paraId="5533CA2F" w14:textId="77777777">
      <w:pPr>
        <w:spacing w:line="276" w:lineRule="auto"/>
        <w:ind w:right="348"/>
        <w:jc w:val="both"/>
        <w:rPr>
          <w:rFonts w:ascii="Arial" w:hAnsi="Arial" w:eastAsia="Arial" w:cs="Arial"/>
          <w:color w:val="000000" w:themeColor="text1"/>
        </w:rPr>
      </w:pPr>
      <w:r w:rsidRPr="64DC40D5">
        <w:rPr>
          <w:rFonts w:ascii="Arial" w:hAnsi="Arial" w:eastAsia="Arial" w:cs="Arial"/>
          <w:color w:val="000000" w:themeColor="text1"/>
          <w:sz w:val="22"/>
          <w:szCs w:val="22"/>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r w:rsidRPr="64DC40D5">
        <w:rPr>
          <w:rFonts w:ascii="Arial" w:hAnsi="Arial" w:eastAsia="Arial" w:cs="Arial"/>
          <w:color w:val="000000" w:themeColor="text1"/>
        </w:rPr>
        <w:t>.</w:t>
      </w:r>
    </w:p>
    <w:p w:rsidR="64DC40D5" w:rsidP="64DC40D5" w:rsidRDefault="64DC40D5" w14:paraId="7481977E" w14:textId="707B5F08">
      <w:pPr>
        <w:spacing w:line="276" w:lineRule="auto"/>
        <w:ind w:right="348"/>
        <w:jc w:val="both"/>
        <w:rPr>
          <w:rFonts w:ascii="Arial" w:hAnsi="Arial" w:eastAsia="Arial" w:cs="Arial"/>
          <w:color w:val="000000" w:themeColor="text1"/>
        </w:rPr>
      </w:pPr>
    </w:p>
    <w:p w:rsidRPr="00453916" w:rsidR="2B62C61C" w:rsidP="64DC40D5" w:rsidRDefault="2B62C61C" w14:paraId="69DCC826" w14:textId="34C2F583">
      <w:pPr>
        <w:spacing w:line="276" w:lineRule="auto"/>
        <w:ind w:right="348"/>
        <w:jc w:val="both"/>
        <w:rPr>
          <w:rFonts w:ascii="Arial" w:hAnsi="Arial" w:eastAsia="Times New Roman"/>
          <w:b/>
          <w:bCs/>
          <w:sz w:val="22"/>
          <w:szCs w:val="22"/>
          <w:lang w:eastAsia="de-DE"/>
        </w:rPr>
      </w:pPr>
      <w:r w:rsidRPr="73736719">
        <w:rPr>
          <w:rFonts w:asciiTheme="minorHAnsi" w:hAnsiTheme="minorHAnsi" w:eastAsiaTheme="minorEastAsia" w:cstheme="minorBidi"/>
          <w:b/>
          <w:bCs/>
          <w:sz w:val="22"/>
          <w:szCs w:val="22"/>
          <w:lang w:eastAsia="de-DE"/>
        </w:rPr>
        <w:t>S</w:t>
      </w:r>
      <w:r w:rsidRPr="64DC40D5">
        <w:rPr>
          <w:rFonts w:asciiTheme="minorHAnsi" w:hAnsiTheme="minorHAnsi" w:eastAsiaTheme="minorEastAsia" w:cstheme="minorBidi"/>
          <w:b/>
          <w:bCs/>
          <w:sz w:val="22"/>
          <w:szCs w:val="22"/>
          <w:lang w:eastAsia="de-DE"/>
        </w:rPr>
        <w:t>obre Allianz Commercial</w:t>
      </w:r>
      <w:r w:rsidRPr="73736719">
        <w:rPr>
          <w:rFonts w:asciiTheme="minorHAnsi" w:hAnsiTheme="minorHAnsi" w:eastAsiaTheme="minorEastAsia" w:cstheme="minorBidi"/>
          <w:b/>
          <w:bCs/>
          <w:sz w:val="22"/>
          <w:szCs w:val="22"/>
          <w:lang w:eastAsia="de-DE"/>
        </w:rPr>
        <w:t xml:space="preserve"> </w:t>
      </w:r>
    </w:p>
    <w:p w:rsidR="64DC40D5" w:rsidP="64DC40D5" w:rsidRDefault="64DC40D5" w14:paraId="568BC0C7" w14:textId="54AD436D">
      <w:pPr>
        <w:spacing w:line="276" w:lineRule="auto"/>
        <w:ind w:right="348"/>
        <w:jc w:val="both"/>
        <w:rPr>
          <w:rFonts w:ascii="Arial" w:hAnsi="Arial" w:eastAsia="Times New Roman" w:cs="Arial"/>
          <w:b/>
          <w:color w:val="000000" w:themeColor="text1"/>
          <w:sz w:val="22"/>
          <w:szCs w:val="22"/>
          <w:lang w:eastAsia="de-DE"/>
        </w:rPr>
      </w:pPr>
    </w:p>
    <w:p w:rsidR="2B62C61C" w:rsidP="64DC40D5" w:rsidRDefault="2B62C61C" w14:paraId="7A87E152" w14:textId="44332EF7">
      <w:pPr>
        <w:spacing w:line="276" w:lineRule="auto"/>
        <w:ind w:right="348"/>
        <w:jc w:val="both"/>
        <w:rPr>
          <w:rFonts w:ascii="Arial" w:hAnsi="Arial" w:eastAsia="Arial" w:cs="Arial"/>
          <w:color w:val="000000" w:themeColor="text1"/>
          <w:sz w:val="22"/>
          <w:szCs w:val="22"/>
        </w:rPr>
      </w:pPr>
      <w:r w:rsidRPr="00453916">
        <w:rPr>
          <w:rFonts w:ascii="Arial" w:hAnsi="Arial" w:eastAsia="Arial" w:cs="Arial"/>
          <w:color w:val="000000" w:themeColor="text1"/>
          <w:sz w:val="22"/>
          <w:szCs w:val="22"/>
        </w:rPr>
        <w:t>Allianz Commercial es el centro de competencia y la línea global del Grupo Allianz para asegurar medianas y grandes empresas además de riesgos especializados. Entre nuestros clientes se encuentran las mayores marcas de consumo del mundo, instituciones financieras y actores del sector, la industria mundial de la aviación y el transporte marítimo, así como empresas familiares y medianas empresas que son la columna vertebral de la economía. También cubrimos riesgos únicos, como parques eólicos marinos offshore, proyectos de infraestructuras o producciones cinematográficas de Hollywood.  Impulsados por los empleados, la solidez financiera y la red de la marca de seguros número 1 del mundo, trabajamos juntos para ayudar a nuestros clientes a prepararse para el futuro: confían en nosotros para ofrecerles una amplia gama de soluciones tradicionales y alternativas de transferencia de riesgos, una excelente consultoría de riesgos y servicios multinacionales y una completa gestión de siniestros.</w:t>
      </w:r>
    </w:p>
    <w:p w:rsidR="2B62C61C" w:rsidP="64DC40D5" w:rsidRDefault="2B62C61C" w14:paraId="06CF7DBA" w14:textId="6BE0D794">
      <w:pPr>
        <w:spacing w:line="276" w:lineRule="auto"/>
        <w:ind w:right="348"/>
        <w:jc w:val="both"/>
        <w:rPr>
          <w:rFonts w:ascii="Arial" w:hAnsi="Arial" w:eastAsia="Arial" w:cs="Arial"/>
          <w:color w:val="000000" w:themeColor="text1"/>
          <w:sz w:val="22"/>
          <w:szCs w:val="22"/>
        </w:rPr>
      </w:pPr>
      <w:r w:rsidRPr="00453916">
        <w:rPr>
          <w:rFonts w:ascii="Arial" w:hAnsi="Arial" w:eastAsia="Arial" w:cs="Arial"/>
          <w:color w:val="000000" w:themeColor="text1"/>
          <w:sz w:val="22"/>
          <w:szCs w:val="22"/>
        </w:rPr>
        <w:t xml:space="preserve"> </w:t>
      </w:r>
    </w:p>
    <w:p w:rsidR="2B62C61C" w:rsidP="64DC40D5" w:rsidRDefault="2B62C61C" w14:paraId="36F4B9B4" w14:textId="6E37119D">
      <w:pPr>
        <w:spacing w:line="276" w:lineRule="auto"/>
        <w:ind w:right="348"/>
        <w:jc w:val="both"/>
        <w:rPr>
          <w:rFonts w:ascii="Arial" w:hAnsi="Arial" w:eastAsia="Arial" w:cs="Arial"/>
          <w:color w:val="000000" w:themeColor="text1"/>
          <w:sz w:val="22"/>
          <w:szCs w:val="22"/>
        </w:rPr>
      </w:pPr>
      <w:r w:rsidRPr="00453916">
        <w:rPr>
          <w:rFonts w:ascii="Arial" w:hAnsi="Arial" w:eastAsia="Arial" w:cs="Arial"/>
          <w:color w:val="000000" w:themeColor="text1"/>
          <w:sz w:val="22"/>
          <w:szCs w:val="22"/>
        </w:rPr>
        <w:t>Allianz Commercial agrupa el negocio de seguros para grandes empresas de Allianz Global Corporate &amp; Specialty (AGCS) y el negocio de seguros comerciales de Allianz Property &amp; Casualty que ofrece servicios a medianas empresas. Estamos presentes en más de 200 países y territorios, a través de nuestros propios equipos o de la red del Grupo Allianz y sus socios. En 2024, el negocio integrado de Allianz Commercial generó más de 18.000 millones de euros de primas brutas en todo el mundo: https://commercial.allianz.com/</w:t>
      </w:r>
    </w:p>
    <w:p w:rsidR="64DC40D5" w:rsidP="64DC40D5" w:rsidRDefault="64DC40D5" w14:paraId="3AA4CF20" w14:textId="73AC41A6">
      <w:pPr>
        <w:spacing w:line="276" w:lineRule="auto"/>
        <w:ind w:right="348"/>
        <w:jc w:val="both"/>
        <w:rPr>
          <w:rFonts w:ascii="Arial" w:hAnsi="Arial" w:eastAsia="Arial" w:cs="Arial"/>
          <w:color w:val="000000" w:themeColor="text1"/>
          <w:sz w:val="22"/>
          <w:szCs w:val="22"/>
        </w:rPr>
      </w:pPr>
    </w:p>
    <w:p w:rsidRPr="00453916" w:rsidR="64DC40D5" w:rsidP="64DC40D5" w:rsidRDefault="64DC40D5" w14:paraId="4AA89FAE" w14:textId="0F8EC284">
      <w:pPr>
        <w:spacing w:line="276" w:lineRule="auto"/>
        <w:ind w:right="348"/>
        <w:jc w:val="both"/>
        <w:rPr>
          <w:rFonts w:ascii="Arial" w:hAnsi="Arial" w:eastAsia="Arial" w:cs="Arial"/>
          <w:color w:val="000000" w:themeColor="text1"/>
          <w:sz w:val="22"/>
          <w:szCs w:val="22"/>
        </w:rPr>
      </w:pPr>
    </w:p>
    <w:p w:rsidRPr="00453916" w:rsidR="64DC40D5" w:rsidP="64DC40D5" w:rsidRDefault="64DC40D5" w14:paraId="3803AB53" w14:textId="2E6EADF9">
      <w:pPr>
        <w:spacing w:line="276" w:lineRule="auto"/>
        <w:ind w:right="425"/>
        <w:jc w:val="both"/>
        <w:rPr>
          <w:rFonts w:ascii="Arial" w:hAnsi="Arial" w:eastAsia="Arial" w:cs="Arial"/>
          <w:color w:val="000000" w:themeColor="text1"/>
          <w:sz w:val="22"/>
          <w:szCs w:val="22"/>
        </w:rPr>
      </w:pPr>
    </w:p>
    <w:p w:rsidR="64DC40D5" w:rsidP="64DC40D5" w:rsidRDefault="64DC40D5" w14:paraId="3F16CB4B" w14:textId="300C3AD1">
      <w:pPr>
        <w:spacing w:line="276" w:lineRule="auto"/>
        <w:ind w:right="425"/>
        <w:jc w:val="both"/>
        <w:rPr>
          <w:rFonts w:ascii="Arial" w:hAnsi="Arial" w:eastAsia="Times New Roman"/>
          <w:sz w:val="22"/>
          <w:szCs w:val="22"/>
          <w:lang w:eastAsia="de-DE"/>
        </w:rPr>
      </w:pPr>
    </w:p>
    <w:p w:rsidRPr="00A0394D" w:rsidR="00A0394D" w:rsidP="64DC40D5" w:rsidRDefault="3411A7F9" w14:paraId="12E75A08" w14:textId="77777777">
      <w:pPr>
        <w:pBdr>
          <w:bottom w:val="single" w:color="auto" w:sz="6" w:space="1"/>
        </w:pBdr>
        <w:tabs>
          <w:tab w:val="left" w:pos="567"/>
        </w:tabs>
        <w:spacing w:line="276" w:lineRule="auto"/>
        <w:ind w:right="1418"/>
        <w:jc w:val="both"/>
        <w:rPr>
          <w:rFonts w:ascii="Arial" w:hAnsi="Arial" w:eastAsia="Times New Roman"/>
          <w:b/>
          <w:bCs/>
          <w:sz w:val="22"/>
          <w:szCs w:val="22"/>
          <w:lang w:eastAsia="de-DE"/>
        </w:rPr>
      </w:pPr>
      <w:r w:rsidRPr="64DC40D5">
        <w:rPr>
          <w:rFonts w:ascii="Arial" w:hAnsi="Arial" w:eastAsia="Times New Roman"/>
          <w:sz w:val="22"/>
          <w:szCs w:val="22"/>
          <w:lang w:eastAsia="de-DE"/>
        </w:rPr>
        <w:t>Para más información:</w:t>
      </w:r>
    </w:p>
    <w:p w:rsidRPr="00A0394D" w:rsidR="00A0394D" w:rsidP="64DC40D5" w:rsidRDefault="00A0394D" w14:paraId="33038C51" w14:textId="68AB57E0">
      <w:pPr>
        <w:pBdr>
          <w:bottom w:val="single" w:color="auto" w:sz="6" w:space="1"/>
        </w:pBdr>
        <w:tabs>
          <w:tab w:val="left" w:pos="567"/>
        </w:tabs>
        <w:spacing w:line="276" w:lineRule="auto"/>
        <w:ind w:right="1418"/>
        <w:jc w:val="both"/>
        <w:rPr>
          <w:rFonts w:ascii="Arial" w:hAnsi="Arial" w:eastAsia="Times New Roman"/>
          <w:sz w:val="22"/>
          <w:szCs w:val="22"/>
          <w:lang w:eastAsia="de-DE"/>
        </w:rPr>
      </w:pPr>
    </w:p>
    <w:tbl>
      <w:tblPr>
        <w:tblStyle w:val="TableGrid"/>
        <w:tblW w:w="0" w:type="auto"/>
        <w:tblLook w:val="04A0" w:firstRow="1" w:lastRow="0" w:firstColumn="1" w:lastColumn="0" w:noHBand="0" w:noVBand="1"/>
      </w:tblPr>
      <w:tblGrid>
        <w:gridCol w:w="2895"/>
        <w:gridCol w:w="2280"/>
        <w:gridCol w:w="3225"/>
      </w:tblGrid>
      <w:tr w:rsidR="64DC40D5" w:rsidTr="64DC40D5" w14:paraId="54388D23" w14:textId="77777777">
        <w:trPr>
          <w:trHeight w:val="285"/>
        </w:trPr>
        <w:tc>
          <w:tcPr>
            <w:tcW w:w="2895" w:type="dxa"/>
            <w:tcMar>
              <w:left w:w="108" w:type="dxa"/>
              <w:right w:w="108" w:type="dxa"/>
            </w:tcMar>
          </w:tcPr>
          <w:p w:rsidR="64DC40D5" w:rsidP="64DC40D5" w:rsidRDefault="64DC40D5" w14:paraId="28D6244B" w14:textId="4B0CD2DD">
            <w:pPr>
              <w:rPr>
                <w:rFonts w:ascii="Allianz Neo" w:hAnsi="Allianz Neo" w:eastAsia="Allianz Neo" w:cs="Allianz Neo"/>
                <w:color w:val="003781"/>
                <w:sz w:val="20"/>
                <w:szCs w:val="20"/>
              </w:rPr>
            </w:pPr>
            <w:r w:rsidRPr="64DC40D5">
              <w:rPr>
                <w:rFonts w:ascii="Allianz Neo" w:hAnsi="Allianz Neo" w:eastAsia="Allianz Neo" w:cs="Allianz Neo"/>
                <w:b/>
                <w:bCs/>
                <w:color w:val="003781"/>
                <w:sz w:val="20"/>
                <w:szCs w:val="20"/>
              </w:rPr>
              <w:t xml:space="preserve">Madrid: </w:t>
            </w:r>
            <w:r w:rsidRPr="64DC40D5">
              <w:rPr>
                <w:rFonts w:ascii="Allianz Neo" w:hAnsi="Allianz Neo" w:eastAsia="Allianz Neo" w:cs="Allianz Neo"/>
                <w:color w:val="003781"/>
                <w:sz w:val="20"/>
                <w:szCs w:val="20"/>
              </w:rPr>
              <w:t>Laura Llauradó</w:t>
            </w:r>
          </w:p>
        </w:tc>
        <w:tc>
          <w:tcPr>
            <w:tcW w:w="2280" w:type="dxa"/>
            <w:tcMar>
              <w:left w:w="108" w:type="dxa"/>
              <w:right w:w="108" w:type="dxa"/>
            </w:tcMar>
          </w:tcPr>
          <w:p w:rsidR="64DC40D5" w:rsidP="64DC40D5" w:rsidRDefault="64DC40D5" w14:paraId="1E69E54E" w14:textId="5EE797B1">
            <w:pPr>
              <w:rPr>
                <w:rFonts w:ascii="Allianz Neo" w:hAnsi="Allianz Neo" w:eastAsia="Allianz Neo" w:cs="Allianz Neo"/>
                <w:color w:val="003781"/>
                <w:sz w:val="20"/>
                <w:szCs w:val="20"/>
              </w:rPr>
            </w:pPr>
            <w:r w:rsidRPr="64DC40D5">
              <w:rPr>
                <w:rFonts w:ascii="Allianz Neo" w:hAnsi="Allianz Neo" w:eastAsia="Allianz Neo" w:cs="Allianz Neo"/>
                <w:color w:val="003781"/>
                <w:sz w:val="20"/>
                <w:szCs w:val="20"/>
              </w:rPr>
              <w:t>Tel. +34 660 999 650</w:t>
            </w:r>
          </w:p>
        </w:tc>
        <w:tc>
          <w:tcPr>
            <w:tcW w:w="3225" w:type="dxa"/>
            <w:tcMar>
              <w:left w:w="108" w:type="dxa"/>
              <w:right w:w="108" w:type="dxa"/>
            </w:tcMar>
          </w:tcPr>
          <w:p w:rsidR="64DC40D5" w:rsidP="64DC40D5" w:rsidRDefault="64DC40D5" w14:paraId="7F5C5FDE" w14:textId="71F97116">
            <w:pPr>
              <w:rPr>
                <w:rFonts w:ascii="Allianz Neo" w:hAnsi="Allianz Neo" w:eastAsia="Allianz Neo" w:cs="Allianz Neo"/>
                <w:color w:val="003681"/>
                <w:sz w:val="20"/>
                <w:szCs w:val="20"/>
              </w:rPr>
            </w:pPr>
            <w:hyperlink r:id="rId11">
              <w:r w:rsidRPr="64DC40D5">
                <w:rPr>
                  <w:rStyle w:val="Hyperlink"/>
                  <w:rFonts w:ascii="Allianz Neo" w:hAnsi="Allianz Neo" w:eastAsia="Allianz Neo" w:cs="Allianz Neo"/>
                  <w:color w:val="0000FF"/>
                  <w:sz w:val="20"/>
                  <w:szCs w:val="20"/>
                </w:rPr>
                <w:t>laura.llaurado@allianz.com</w:t>
              </w:r>
            </w:hyperlink>
            <w:r w:rsidRPr="64DC40D5">
              <w:rPr>
                <w:rFonts w:ascii="Allianz Neo" w:hAnsi="Allianz Neo" w:eastAsia="Allianz Neo" w:cs="Allianz Neo"/>
                <w:color w:val="003681"/>
                <w:sz w:val="20"/>
                <w:szCs w:val="20"/>
              </w:rPr>
              <w:t xml:space="preserve"> </w:t>
            </w:r>
          </w:p>
        </w:tc>
      </w:tr>
      <w:tr w:rsidR="64DC40D5" w:rsidTr="64DC40D5" w14:paraId="00C78819" w14:textId="77777777">
        <w:trPr>
          <w:trHeight w:val="285"/>
        </w:trPr>
        <w:tc>
          <w:tcPr>
            <w:tcW w:w="2895" w:type="dxa"/>
            <w:tcMar>
              <w:left w:w="108" w:type="dxa"/>
              <w:right w:w="108" w:type="dxa"/>
            </w:tcMar>
          </w:tcPr>
          <w:p w:rsidR="64DC40D5" w:rsidP="64DC40D5" w:rsidRDefault="64DC40D5" w14:paraId="3C4D0C68" w14:textId="765C4CEA">
            <w:pPr>
              <w:rPr>
                <w:rFonts w:ascii="Allianz Neo" w:hAnsi="Allianz Neo" w:eastAsia="Allianz Neo" w:cs="Allianz Neo"/>
                <w:color w:val="003781"/>
                <w:sz w:val="20"/>
                <w:szCs w:val="20"/>
                <w:lang w:val="es"/>
              </w:rPr>
            </w:pPr>
            <w:r w:rsidRPr="64DC40D5">
              <w:rPr>
                <w:rFonts w:ascii="Allianz Neo" w:hAnsi="Allianz Neo" w:eastAsia="Allianz Neo" w:cs="Allianz Neo"/>
                <w:b/>
                <w:bCs/>
                <w:color w:val="003781"/>
                <w:sz w:val="20"/>
                <w:szCs w:val="20"/>
                <w:lang w:val="es"/>
              </w:rPr>
              <w:t xml:space="preserve">Madrid: </w:t>
            </w:r>
            <w:r w:rsidRPr="64DC40D5">
              <w:rPr>
                <w:rFonts w:ascii="Allianz Neo" w:hAnsi="Allianz Neo" w:eastAsia="Allianz Neo" w:cs="Allianz Neo"/>
                <w:color w:val="003781"/>
                <w:sz w:val="20"/>
                <w:szCs w:val="20"/>
                <w:lang w:val="es"/>
              </w:rPr>
              <w:t>Sonia Rodríguez</w:t>
            </w:r>
          </w:p>
          <w:p w:rsidR="64DC40D5" w:rsidP="64DC40D5" w:rsidRDefault="64DC40D5" w14:paraId="1C77C82A" w14:textId="496FEA02">
            <w:pPr>
              <w:rPr>
                <w:rFonts w:ascii="Allianz Neo" w:hAnsi="Allianz Neo" w:eastAsia="Allianz Neo" w:cs="Allianz Neo"/>
                <w:color w:val="003781"/>
                <w:sz w:val="20"/>
                <w:szCs w:val="20"/>
              </w:rPr>
            </w:pPr>
            <w:r w:rsidRPr="64DC40D5">
              <w:rPr>
                <w:rFonts w:ascii="Allianz Neo" w:hAnsi="Allianz Neo" w:eastAsia="Allianz Neo" w:cs="Allianz Neo"/>
                <w:b/>
                <w:bCs/>
                <w:color w:val="003781"/>
                <w:sz w:val="20"/>
                <w:szCs w:val="20"/>
              </w:rPr>
              <w:t>Global:</w:t>
            </w:r>
            <w:r w:rsidRPr="64DC40D5">
              <w:rPr>
                <w:rFonts w:ascii="Allianz Neo" w:hAnsi="Allianz Neo" w:eastAsia="Allianz Neo" w:cs="Allianz Neo"/>
                <w:color w:val="003781"/>
                <w:sz w:val="20"/>
                <w:szCs w:val="20"/>
              </w:rPr>
              <w:t xml:space="preserve"> Hugo Kidston</w:t>
            </w:r>
          </w:p>
          <w:p w:rsidR="64DC40D5" w:rsidP="64DC40D5" w:rsidRDefault="64DC40D5" w14:paraId="49DB5F22" w14:textId="07F7865B">
            <w:pPr>
              <w:rPr>
                <w:rFonts w:ascii="Allianz Neo" w:hAnsi="Allianz Neo" w:eastAsia="Allianz Neo" w:cs="Allianz Neo"/>
                <w:color w:val="003781"/>
                <w:sz w:val="20"/>
                <w:szCs w:val="20"/>
              </w:rPr>
            </w:pPr>
            <w:r w:rsidRPr="64DC40D5">
              <w:rPr>
                <w:rFonts w:ascii="Allianz Neo" w:hAnsi="Allianz Neo" w:eastAsia="Allianz Neo" w:cs="Allianz Neo"/>
                <w:b/>
                <w:bCs/>
                <w:color w:val="003781"/>
                <w:sz w:val="20"/>
                <w:szCs w:val="20"/>
              </w:rPr>
              <w:t>Global:</w:t>
            </w:r>
            <w:r w:rsidRPr="64DC40D5">
              <w:rPr>
                <w:rFonts w:ascii="Allianz Neo" w:hAnsi="Allianz Neo" w:eastAsia="Allianz Neo" w:cs="Allianz Neo"/>
                <w:color w:val="003781"/>
                <w:sz w:val="20"/>
                <w:szCs w:val="20"/>
              </w:rPr>
              <w:t xml:space="preserve"> Philipp Keirath</w:t>
            </w:r>
          </w:p>
        </w:tc>
        <w:tc>
          <w:tcPr>
            <w:tcW w:w="2280" w:type="dxa"/>
            <w:tcMar>
              <w:left w:w="108" w:type="dxa"/>
              <w:right w:w="108" w:type="dxa"/>
            </w:tcMar>
          </w:tcPr>
          <w:p w:rsidR="64DC40D5" w:rsidP="64DC40D5" w:rsidRDefault="64DC40D5" w14:paraId="22ADF850" w14:textId="20680FC1">
            <w:pPr>
              <w:rPr>
                <w:rFonts w:ascii="Allianz Neo" w:hAnsi="Allianz Neo" w:eastAsia="Allianz Neo" w:cs="Allianz Neo"/>
                <w:color w:val="003781"/>
                <w:sz w:val="20"/>
                <w:szCs w:val="20"/>
              </w:rPr>
            </w:pPr>
            <w:r w:rsidRPr="64DC40D5">
              <w:rPr>
                <w:rFonts w:ascii="Allianz Neo" w:hAnsi="Allianz Neo" w:eastAsia="Allianz Neo" w:cs="Allianz Neo"/>
                <w:color w:val="003781"/>
                <w:sz w:val="20"/>
                <w:szCs w:val="20"/>
              </w:rPr>
              <w:t>Tel. +34 638 930 008</w:t>
            </w:r>
          </w:p>
          <w:p w:rsidR="64DC40D5" w:rsidP="64DC40D5" w:rsidRDefault="64DC40D5" w14:paraId="1D59B116" w14:textId="21E5C356">
            <w:pPr>
              <w:rPr>
                <w:rFonts w:ascii="Allianz Neo" w:hAnsi="Allianz Neo" w:eastAsia="Allianz Neo" w:cs="Allianz Neo"/>
                <w:color w:val="003781"/>
                <w:sz w:val="20"/>
                <w:szCs w:val="20"/>
              </w:rPr>
            </w:pPr>
            <w:r w:rsidRPr="64DC40D5">
              <w:rPr>
                <w:rFonts w:ascii="Allianz Neo" w:hAnsi="Allianz Neo" w:eastAsia="Allianz Neo" w:cs="Allianz Neo"/>
                <w:color w:val="003781"/>
                <w:sz w:val="20"/>
                <w:szCs w:val="20"/>
              </w:rPr>
              <w:t>Tel. +44 (0)7881 803690</w:t>
            </w:r>
          </w:p>
          <w:p w:rsidR="64DC40D5" w:rsidP="64DC40D5" w:rsidRDefault="64DC40D5" w14:paraId="3E654DF6" w14:textId="7C796625">
            <w:pPr>
              <w:rPr>
                <w:rFonts w:ascii="Allianz Neo" w:hAnsi="Allianz Neo" w:eastAsia="Allianz Neo" w:cs="Allianz Neo"/>
                <w:color w:val="003781"/>
                <w:sz w:val="20"/>
                <w:szCs w:val="20"/>
              </w:rPr>
            </w:pPr>
            <w:r w:rsidRPr="64DC40D5">
              <w:rPr>
                <w:rFonts w:ascii="Allianz Neo" w:hAnsi="Allianz Neo" w:eastAsia="Allianz Neo" w:cs="Allianz Neo"/>
                <w:color w:val="003781"/>
                <w:sz w:val="20"/>
                <w:szCs w:val="20"/>
              </w:rPr>
              <w:t>Tel. +49 160 982 343 85</w:t>
            </w:r>
          </w:p>
        </w:tc>
        <w:tc>
          <w:tcPr>
            <w:tcW w:w="3225" w:type="dxa"/>
            <w:tcMar>
              <w:left w:w="108" w:type="dxa"/>
              <w:right w:w="108" w:type="dxa"/>
            </w:tcMar>
          </w:tcPr>
          <w:p w:rsidR="64DC40D5" w:rsidP="64DC40D5" w:rsidRDefault="64DC40D5" w14:paraId="189F1689" w14:textId="41C77A9B">
            <w:pPr>
              <w:rPr>
                <w:rFonts w:ascii="Allianz Neo" w:hAnsi="Allianz Neo" w:eastAsia="Allianz Neo" w:cs="Allianz Neo"/>
                <w:color w:val="003781"/>
                <w:sz w:val="20"/>
                <w:szCs w:val="20"/>
              </w:rPr>
            </w:pPr>
            <w:hyperlink r:id="rId12">
              <w:r w:rsidRPr="64DC40D5">
                <w:rPr>
                  <w:rStyle w:val="Hyperlink"/>
                  <w:rFonts w:ascii="Allianz Neo" w:hAnsi="Allianz Neo" w:eastAsia="Allianz Neo" w:cs="Allianz Neo"/>
                  <w:color w:val="0000FF"/>
                  <w:sz w:val="20"/>
                  <w:szCs w:val="20"/>
                </w:rPr>
                <w:t>Sonia.rodriguez@allianz.es</w:t>
              </w:r>
            </w:hyperlink>
            <w:r w:rsidRPr="64DC40D5">
              <w:rPr>
                <w:rFonts w:ascii="Allianz Neo" w:hAnsi="Allianz Neo" w:eastAsia="Allianz Neo" w:cs="Allianz Neo"/>
                <w:color w:val="003781"/>
                <w:sz w:val="20"/>
                <w:szCs w:val="20"/>
              </w:rPr>
              <w:t xml:space="preserve"> </w:t>
            </w:r>
          </w:p>
          <w:p w:rsidR="64DC40D5" w:rsidP="64DC40D5" w:rsidRDefault="64DC40D5" w14:paraId="6F2D31F7" w14:textId="352851E0">
            <w:pPr>
              <w:rPr>
                <w:rStyle w:val="Hyperlink"/>
                <w:rFonts w:ascii="Allianz Neo" w:hAnsi="Allianz Neo" w:eastAsia="Allianz Neo" w:cs="Allianz Neo"/>
                <w:color w:val="0000FF"/>
                <w:sz w:val="20"/>
                <w:szCs w:val="20"/>
              </w:rPr>
            </w:pPr>
            <w:hyperlink r:id="rId13">
              <w:r w:rsidRPr="64DC40D5">
                <w:rPr>
                  <w:rStyle w:val="Hyperlink"/>
                  <w:rFonts w:ascii="Allianz Neo" w:hAnsi="Allianz Neo" w:eastAsia="Allianz Neo" w:cs="Allianz Neo"/>
                  <w:color w:val="0000FF"/>
                  <w:sz w:val="20"/>
                  <w:szCs w:val="20"/>
                </w:rPr>
                <w:t>hugo.kidston@allianz.com</w:t>
              </w:r>
            </w:hyperlink>
          </w:p>
          <w:p w:rsidR="64DC40D5" w:rsidP="64DC40D5" w:rsidRDefault="64DC40D5" w14:paraId="43B2ABE2" w14:textId="39A52303">
            <w:pPr>
              <w:rPr>
                <w:rStyle w:val="Hyperlink"/>
                <w:rFonts w:ascii="Allianz Neo" w:hAnsi="Allianz Neo" w:eastAsia="Allianz Neo" w:cs="Allianz Neo"/>
                <w:color w:val="0000FF"/>
                <w:sz w:val="20"/>
                <w:szCs w:val="20"/>
              </w:rPr>
            </w:pPr>
            <w:hyperlink r:id="rId14">
              <w:r w:rsidRPr="64DC40D5">
                <w:rPr>
                  <w:rStyle w:val="Hyperlink"/>
                  <w:rFonts w:ascii="Allianz Neo" w:hAnsi="Allianz Neo" w:eastAsia="Allianz Neo" w:cs="Allianz Neo"/>
                  <w:color w:val="0000FF"/>
                  <w:sz w:val="20"/>
                  <w:szCs w:val="20"/>
                </w:rPr>
                <w:t>philipp.keirath@allianz.com</w:t>
              </w:r>
            </w:hyperlink>
          </w:p>
        </w:tc>
      </w:tr>
    </w:tbl>
    <w:p w:rsidRPr="00A0394D" w:rsidR="00A0394D" w:rsidP="64DC40D5" w:rsidRDefault="00A0394D" w14:paraId="12E75A0B" w14:textId="069E2ED9">
      <w:pPr>
        <w:keepNext/>
        <w:pBdr>
          <w:bottom w:val="single" w:color="auto" w:sz="6" w:space="1"/>
        </w:pBdr>
        <w:spacing w:line="276" w:lineRule="auto"/>
        <w:ind w:right="1418"/>
        <w:jc w:val="both"/>
        <w:outlineLvl w:val="3"/>
        <w:rPr>
          <w:rFonts w:ascii="Arial" w:hAnsi="Arial" w:eastAsia="Times New Roman"/>
          <w:sz w:val="22"/>
          <w:szCs w:val="22"/>
        </w:rPr>
      </w:pPr>
    </w:p>
    <w:p w:rsidRPr="00A0394D" w:rsidR="00A0394D" w:rsidP="00A0394D" w:rsidRDefault="00A0394D" w14:paraId="12E75A0C" w14:textId="77777777">
      <w:pPr>
        <w:ind w:right="425"/>
        <w:jc w:val="both"/>
        <w:rPr>
          <w:rFonts w:ascii="Times New (W1)" w:hAnsi="Times New (W1)" w:eastAsia="Times New Roman"/>
          <w:lang w:val="es-ES_tradnl" w:eastAsia="de-DE"/>
        </w:rPr>
      </w:pPr>
    </w:p>
    <w:p w:rsidRPr="00A0394D" w:rsidR="00A0394D" w:rsidP="00A0394D" w:rsidRDefault="00A0394D" w14:paraId="12E75A0D" w14:textId="77777777">
      <w:pPr>
        <w:ind w:right="141"/>
        <w:rPr>
          <w:rFonts w:ascii="Arial" w:hAnsi="Arial" w:eastAsia="Times New Roman"/>
          <w:sz w:val="22"/>
          <w:szCs w:val="22"/>
          <w:lang w:eastAsia="de-DE"/>
        </w:rPr>
      </w:pPr>
      <w:r w:rsidRPr="00A0394D">
        <w:rPr>
          <w:rFonts w:ascii="Times New (W1)" w:hAnsi="Times New (W1)" w:eastAsia="Times New Roman"/>
          <w:b/>
          <w:sz w:val="18"/>
          <w:szCs w:val="22"/>
          <w:lang w:val="es-ES_tradnl" w:eastAsia="de-DE"/>
        </w:rPr>
        <w:t xml:space="preserve">Estas aseveraciones quedan, como siempre, sujetas a la siguiente </w:t>
      </w:r>
      <w:hyperlink w:history="1" r:id="rId15">
        <w:r w:rsidRPr="00A0394D">
          <w:rPr>
            <w:rFonts w:ascii="Times New (W1)" w:hAnsi="Times New (W1)" w:eastAsia="Times New Roman"/>
            <w:b/>
            <w:color w:val="0000FF"/>
            <w:sz w:val="18"/>
            <w:szCs w:val="22"/>
            <w:u w:val="single"/>
            <w:lang w:val="es-ES_tradnl" w:eastAsia="de-DE"/>
          </w:rPr>
          <w:t>nota preventiva.</w:t>
        </w:r>
      </w:hyperlink>
    </w:p>
    <w:p w:rsidR="00A0394D" w:rsidP="00A45AC1" w:rsidRDefault="00A0394D" w14:paraId="12E75A0E" w14:textId="77777777">
      <w:pPr>
        <w:pStyle w:val="NormalWeb"/>
        <w:ind w:right="282"/>
        <w:jc w:val="both"/>
        <w:rPr>
          <w:rFonts w:ascii="Arial" w:hAnsi="Arial" w:eastAsia="Times New Roman"/>
          <w:sz w:val="22"/>
          <w:szCs w:val="22"/>
          <w:lang w:eastAsia="de-DE"/>
        </w:rPr>
      </w:pPr>
    </w:p>
    <w:sectPr w:rsidR="00A0394D" w:rsidSect="00A0394D">
      <w:headerReference w:type="first" r:id="rId16"/>
      <w:pgSz w:w="11906" w:h="16838"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051" w:rsidP="009F1C25" w:rsidRDefault="00D96051" w14:paraId="3F264001" w14:textId="77777777">
      <w:r>
        <w:separator/>
      </w:r>
    </w:p>
  </w:endnote>
  <w:endnote w:type="continuationSeparator" w:id="0">
    <w:p w:rsidR="00D96051" w:rsidP="009F1C25" w:rsidRDefault="00D96051" w14:paraId="6BF3E0A4" w14:textId="77777777">
      <w:r>
        <w:continuationSeparator/>
      </w:r>
    </w:p>
  </w:endnote>
  <w:endnote w:type="continuationNotice" w:id="1">
    <w:p w:rsidR="00D96051" w:rsidRDefault="00D96051" w14:paraId="7A41B4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llianz Neo">
    <w:altName w:val="Calibri"/>
    <w:charset w:val="00"/>
    <w:family w:val="swiss"/>
    <w:pitch w:val="variable"/>
    <w:sig w:usb0="A0000067" w:usb1="00000001" w:usb2="00000000" w:usb3="00000000" w:csb0="00000093" w:csb1="00000000"/>
  </w:font>
  <w:font w:name="Times New (W1)">
    <w:altName w:val="Times New Roman"/>
    <w:charset w:val="00"/>
    <w:family w:val="roman"/>
    <w:pitch w:val="variable"/>
    <w:sig w:usb0="00000000" w:usb1="80000000" w:usb2="00000008" w:usb3="00000000" w:csb0="000001FF"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051" w:rsidP="009F1C25" w:rsidRDefault="00D96051" w14:paraId="4DD92D21" w14:textId="77777777">
      <w:r>
        <w:separator/>
      </w:r>
    </w:p>
  </w:footnote>
  <w:footnote w:type="continuationSeparator" w:id="0">
    <w:p w:rsidR="00D96051" w:rsidP="009F1C25" w:rsidRDefault="00D96051" w14:paraId="1E434206" w14:textId="77777777">
      <w:r>
        <w:continuationSeparator/>
      </w:r>
    </w:p>
  </w:footnote>
  <w:footnote w:type="continuationNotice" w:id="1">
    <w:p w:rsidR="00D96051" w:rsidRDefault="00D96051" w14:paraId="20E191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9F1C25" w:rsidR="00A0394D" w:rsidP="00A0394D" w:rsidRDefault="00A0394D" w14:paraId="12E75A13" w14:textId="77777777">
    <w:pPr>
      <w:tabs>
        <w:tab w:val="center" w:pos="4536"/>
        <w:tab w:val="right" w:pos="9072"/>
      </w:tabs>
      <w:jc w:val="right"/>
      <w:rPr>
        <w:rFonts w:ascii="Arial" w:hAnsi="Arial" w:eastAsia="Times New Roman"/>
        <w:sz w:val="28"/>
        <w:szCs w:val="28"/>
        <w:lang w:eastAsia="de-DE"/>
      </w:rPr>
    </w:pPr>
    <w:r w:rsidRPr="009F1C25">
      <w:rPr>
        <w:rFonts w:ascii="Arial" w:hAnsi="Arial" w:eastAsia="Times New Roman"/>
        <w:b/>
        <w:noProof/>
        <w:color w:val="000080"/>
        <w:sz w:val="28"/>
        <w:szCs w:val="22"/>
      </w:rPr>
      <w:drawing>
        <wp:inline distT="0" distB="0" distL="0" distR="0" wp14:anchorId="12E75A1C" wp14:editId="12E75A1D">
          <wp:extent cx="1638300" cy="400050"/>
          <wp:effectExtent l="0" t="0" r="0" b="0"/>
          <wp:docPr id="2" name="Picture 2" descr="ALLIANZ_logo 100x25mm">
            <a:extLst xmlns:a="http://schemas.openxmlformats.org/drawingml/2006/main">
              <a:ext uri="{FF2B5EF4-FFF2-40B4-BE49-F238E27FC236}">
                <a16:creationId xmlns:a16="http://schemas.microsoft.com/office/drawing/2014/main" id="{7E58D155-A49B-4AE6-9F1C-8A7BBBF11B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rsidRPr="009F1C25" w:rsidR="00A0394D" w:rsidP="00A0394D" w:rsidRDefault="00A0394D" w14:paraId="12E75A14" w14:textId="77777777">
    <w:pPr>
      <w:rPr>
        <w:rFonts w:ascii="Helv" w:hAnsi="Helv" w:eastAsia="Times New Roman"/>
        <w:noProof/>
        <w:snapToGrid w:val="0"/>
        <w:sz w:val="28"/>
        <w:szCs w:val="20"/>
        <w:lang w:eastAsia="de-DE"/>
      </w:rPr>
    </w:pPr>
  </w:p>
  <w:p w:rsidRPr="009F1C25" w:rsidR="00A0394D" w:rsidP="00A0394D" w:rsidRDefault="00A0394D" w14:paraId="12E75A15" w14:textId="77777777">
    <w:pPr>
      <w:rPr>
        <w:rFonts w:ascii="Helv" w:hAnsi="Helv" w:eastAsia="Times New Roman"/>
        <w:noProof/>
        <w:snapToGrid w:val="0"/>
        <w:sz w:val="28"/>
        <w:szCs w:val="20"/>
        <w:lang w:eastAsia="de-DE"/>
      </w:rPr>
    </w:pPr>
  </w:p>
  <w:p w:rsidRPr="009F1C25" w:rsidR="00A0394D" w:rsidP="00A0394D" w:rsidRDefault="00A0394D" w14:paraId="12E75A16" w14:textId="77777777">
    <w:pPr>
      <w:rPr>
        <w:rFonts w:ascii="Helv" w:hAnsi="Helv" w:eastAsia="Times New Roman"/>
        <w:noProof/>
        <w:snapToGrid w:val="0"/>
        <w:sz w:val="28"/>
        <w:szCs w:val="20"/>
        <w:lang w:eastAsia="de-DE"/>
      </w:rPr>
    </w:pPr>
    <w:r w:rsidRPr="009F1C25">
      <w:rPr>
        <w:rFonts w:ascii="Helv" w:hAnsi="Helv" w:eastAsia="Times New Roman"/>
        <w:noProof/>
        <w:snapToGrid w:val="0"/>
        <w:sz w:val="28"/>
        <w:szCs w:val="20"/>
        <w:lang w:eastAsia="de-DE"/>
      </w:rPr>
      <w:t>Allianz Seguros</w:t>
    </w:r>
  </w:p>
  <w:p w:rsidRPr="009F1C25" w:rsidR="00A0394D" w:rsidP="00A0394D" w:rsidRDefault="00A0394D" w14:paraId="12E75A17" w14:textId="77777777">
    <w:pPr>
      <w:tabs>
        <w:tab w:val="center" w:pos="4536"/>
        <w:tab w:val="right" w:pos="9072"/>
      </w:tabs>
      <w:rPr>
        <w:rFonts w:ascii="Arial" w:hAnsi="Arial" w:eastAsia="Times New Roman"/>
        <w:sz w:val="10"/>
        <w:szCs w:val="10"/>
        <w:lang w:eastAsia="de-DE"/>
      </w:rPr>
    </w:pPr>
  </w:p>
  <w:p w:rsidRPr="009F1C25" w:rsidR="00A0394D" w:rsidP="00A0394D" w:rsidRDefault="00A0394D" w14:paraId="12E75A18" w14:textId="77777777">
    <w:pPr>
      <w:tabs>
        <w:tab w:val="center" w:pos="4536"/>
        <w:tab w:val="right" w:pos="9072"/>
      </w:tabs>
      <w:rPr>
        <w:rFonts w:ascii="Arial" w:hAnsi="Arial" w:eastAsia="Times New Roman"/>
        <w:sz w:val="20"/>
        <w:szCs w:val="20"/>
        <w:lang w:eastAsia="de-DE"/>
      </w:rPr>
    </w:pPr>
    <w:r w:rsidRPr="009F1C25">
      <w:rPr>
        <w:rFonts w:ascii="Arial" w:hAnsi="Arial" w:eastAsia="Times New Roman"/>
        <w:sz w:val="20"/>
        <w:szCs w:val="20"/>
        <w:lang w:eastAsia="de-DE"/>
      </w:rPr>
      <w:t>Comunicación Corporativa</w:t>
    </w:r>
  </w:p>
  <w:p w:rsidRPr="009F1C25" w:rsidR="00A0394D" w:rsidP="00A0394D" w:rsidRDefault="00A0394D" w14:paraId="12E75A19" w14:textId="77777777">
    <w:pPr>
      <w:tabs>
        <w:tab w:val="center" w:pos="4536"/>
        <w:tab w:val="right" w:pos="9072"/>
      </w:tabs>
      <w:rPr>
        <w:rFonts w:ascii="Arial" w:hAnsi="Arial" w:eastAsia="Times New Roman"/>
        <w:sz w:val="40"/>
        <w:szCs w:val="40"/>
        <w:lang w:eastAsia="de-DE"/>
      </w:rPr>
    </w:pPr>
  </w:p>
  <w:p w:rsidRPr="009F1C25" w:rsidR="00A0394D" w:rsidP="00A0394D" w:rsidRDefault="00A0394D" w14:paraId="12E75A1A" w14:textId="77777777">
    <w:pPr>
      <w:tabs>
        <w:tab w:val="center" w:pos="4536"/>
        <w:tab w:val="right" w:pos="9072"/>
      </w:tabs>
      <w:rPr>
        <w:rFonts w:ascii="Arial" w:hAnsi="Arial" w:eastAsia="Times New Roman"/>
        <w:color w:val="7F7F7F"/>
        <w:sz w:val="44"/>
        <w:szCs w:val="44"/>
        <w:lang w:eastAsia="de-DE"/>
      </w:rPr>
    </w:pPr>
    <w:r w:rsidRPr="009F1C25">
      <w:rPr>
        <w:rFonts w:ascii="Arial" w:hAnsi="Arial" w:eastAsia="Times New Roman"/>
        <w:color w:val="7F7F7F"/>
        <w:sz w:val="44"/>
        <w:szCs w:val="44"/>
        <w:lang w:eastAsia="de-DE"/>
      </w:rPr>
      <w:t>Nota de Prensa</w:t>
    </w:r>
  </w:p>
  <w:p w:rsidR="00A0394D" w:rsidRDefault="00A0394D" w14:paraId="12E75A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E65D7"/>
    <w:multiLevelType w:val="hybridMultilevel"/>
    <w:tmpl w:val="74A6653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518820BF"/>
    <w:multiLevelType w:val="multilevel"/>
    <w:tmpl w:val="DDBE7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9C231EF"/>
    <w:multiLevelType w:val="hybridMultilevel"/>
    <w:tmpl w:val="330A518E"/>
    <w:lvl w:ilvl="0" w:tplc="2E0CEDC6">
      <w:start w:val="1"/>
      <w:numFmt w:val="bullet"/>
      <w:lvlText w:val=""/>
      <w:lvlJc w:val="left"/>
      <w:pPr>
        <w:ind w:left="720" w:hanging="360"/>
      </w:pPr>
      <w:rPr>
        <w:rFonts w:hint="default" w:ascii="Symbol" w:hAnsi="Symbol"/>
      </w:rPr>
    </w:lvl>
    <w:lvl w:ilvl="1" w:tplc="650ABFCE">
      <w:start w:val="1"/>
      <w:numFmt w:val="bullet"/>
      <w:lvlText w:val="o"/>
      <w:lvlJc w:val="left"/>
      <w:pPr>
        <w:ind w:left="1440" w:hanging="360"/>
      </w:pPr>
      <w:rPr>
        <w:rFonts w:hint="default" w:ascii="Courier New" w:hAnsi="Courier New"/>
      </w:rPr>
    </w:lvl>
    <w:lvl w:ilvl="2" w:tplc="B7885474">
      <w:start w:val="1"/>
      <w:numFmt w:val="bullet"/>
      <w:lvlText w:val=""/>
      <w:lvlJc w:val="left"/>
      <w:pPr>
        <w:ind w:left="2160" w:hanging="360"/>
      </w:pPr>
      <w:rPr>
        <w:rFonts w:hint="default" w:ascii="Wingdings" w:hAnsi="Wingdings"/>
      </w:rPr>
    </w:lvl>
    <w:lvl w:ilvl="3" w:tplc="617ADC52">
      <w:start w:val="1"/>
      <w:numFmt w:val="bullet"/>
      <w:lvlText w:val=""/>
      <w:lvlJc w:val="left"/>
      <w:pPr>
        <w:ind w:left="2880" w:hanging="360"/>
      </w:pPr>
      <w:rPr>
        <w:rFonts w:hint="default" w:ascii="Symbol" w:hAnsi="Symbol"/>
      </w:rPr>
    </w:lvl>
    <w:lvl w:ilvl="4" w:tplc="CA084420">
      <w:start w:val="1"/>
      <w:numFmt w:val="bullet"/>
      <w:lvlText w:val="o"/>
      <w:lvlJc w:val="left"/>
      <w:pPr>
        <w:ind w:left="3600" w:hanging="360"/>
      </w:pPr>
      <w:rPr>
        <w:rFonts w:hint="default" w:ascii="Courier New" w:hAnsi="Courier New"/>
      </w:rPr>
    </w:lvl>
    <w:lvl w:ilvl="5" w:tplc="DD967528">
      <w:start w:val="1"/>
      <w:numFmt w:val="bullet"/>
      <w:lvlText w:val=""/>
      <w:lvlJc w:val="left"/>
      <w:pPr>
        <w:ind w:left="4320" w:hanging="360"/>
      </w:pPr>
      <w:rPr>
        <w:rFonts w:hint="default" w:ascii="Wingdings" w:hAnsi="Wingdings"/>
      </w:rPr>
    </w:lvl>
    <w:lvl w:ilvl="6" w:tplc="23584782">
      <w:start w:val="1"/>
      <w:numFmt w:val="bullet"/>
      <w:lvlText w:val=""/>
      <w:lvlJc w:val="left"/>
      <w:pPr>
        <w:ind w:left="5040" w:hanging="360"/>
      </w:pPr>
      <w:rPr>
        <w:rFonts w:hint="default" w:ascii="Symbol" w:hAnsi="Symbol"/>
      </w:rPr>
    </w:lvl>
    <w:lvl w:ilvl="7" w:tplc="B650CA20">
      <w:start w:val="1"/>
      <w:numFmt w:val="bullet"/>
      <w:lvlText w:val="o"/>
      <w:lvlJc w:val="left"/>
      <w:pPr>
        <w:ind w:left="5760" w:hanging="360"/>
      </w:pPr>
      <w:rPr>
        <w:rFonts w:hint="default" w:ascii="Courier New" w:hAnsi="Courier New"/>
      </w:rPr>
    </w:lvl>
    <w:lvl w:ilvl="8" w:tplc="DAFA2950">
      <w:start w:val="1"/>
      <w:numFmt w:val="bullet"/>
      <w:lvlText w:val=""/>
      <w:lvlJc w:val="left"/>
      <w:pPr>
        <w:ind w:left="6480" w:hanging="360"/>
      </w:pPr>
      <w:rPr>
        <w:rFonts w:hint="default" w:ascii="Wingdings" w:hAnsi="Wingdings"/>
      </w:rPr>
    </w:lvl>
  </w:abstractNum>
  <w:num w:numId="1" w16cid:durableId="1145589905">
    <w:abstractNumId w:val="1"/>
  </w:num>
  <w:num w:numId="2" w16cid:durableId="1599175015">
    <w:abstractNumId w:val="2"/>
  </w:num>
  <w:num w:numId="3" w16cid:durableId="29880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26"/>
    <w:rsid w:val="000079C2"/>
    <w:rsid w:val="000138BF"/>
    <w:rsid w:val="000248CD"/>
    <w:rsid w:val="00024CA7"/>
    <w:rsid w:val="00032BE4"/>
    <w:rsid w:val="00036B36"/>
    <w:rsid w:val="0005579A"/>
    <w:rsid w:val="00056188"/>
    <w:rsid w:val="00062F7E"/>
    <w:rsid w:val="000635B8"/>
    <w:rsid w:val="00063738"/>
    <w:rsid w:val="00065744"/>
    <w:rsid w:val="000708FA"/>
    <w:rsid w:val="00070CF7"/>
    <w:rsid w:val="00071750"/>
    <w:rsid w:val="00075C04"/>
    <w:rsid w:val="00087DA6"/>
    <w:rsid w:val="00090A7D"/>
    <w:rsid w:val="000A0105"/>
    <w:rsid w:val="000A794F"/>
    <w:rsid w:val="000D1EA5"/>
    <w:rsid w:val="000D26DF"/>
    <w:rsid w:val="000D5D01"/>
    <w:rsid w:val="000E07E1"/>
    <w:rsid w:val="000F00F3"/>
    <w:rsid w:val="000F1FC3"/>
    <w:rsid w:val="000F3CA4"/>
    <w:rsid w:val="00106AAF"/>
    <w:rsid w:val="00120F3A"/>
    <w:rsid w:val="001221D5"/>
    <w:rsid w:val="00123147"/>
    <w:rsid w:val="001252A0"/>
    <w:rsid w:val="0012587E"/>
    <w:rsid w:val="00162DAA"/>
    <w:rsid w:val="00165CDE"/>
    <w:rsid w:val="00170F04"/>
    <w:rsid w:val="0017172A"/>
    <w:rsid w:val="001874A5"/>
    <w:rsid w:val="00191F9E"/>
    <w:rsid w:val="001A0D00"/>
    <w:rsid w:val="001A5664"/>
    <w:rsid w:val="001A5FFB"/>
    <w:rsid w:val="001B0414"/>
    <w:rsid w:val="001B26EC"/>
    <w:rsid w:val="001C09C3"/>
    <w:rsid w:val="001C683E"/>
    <w:rsid w:val="001D7DCD"/>
    <w:rsid w:val="001E3DFD"/>
    <w:rsid w:val="001F359C"/>
    <w:rsid w:val="001F5798"/>
    <w:rsid w:val="001F794B"/>
    <w:rsid w:val="00202E97"/>
    <w:rsid w:val="00203A61"/>
    <w:rsid w:val="00203C77"/>
    <w:rsid w:val="002109FE"/>
    <w:rsid w:val="0022002E"/>
    <w:rsid w:val="00227422"/>
    <w:rsid w:val="00235DD3"/>
    <w:rsid w:val="002421C6"/>
    <w:rsid w:val="0025577F"/>
    <w:rsid w:val="00262081"/>
    <w:rsid w:val="00263BD5"/>
    <w:rsid w:val="002666ED"/>
    <w:rsid w:val="00270C11"/>
    <w:rsid w:val="00275797"/>
    <w:rsid w:val="00275F07"/>
    <w:rsid w:val="00284C67"/>
    <w:rsid w:val="00286437"/>
    <w:rsid w:val="00294E64"/>
    <w:rsid w:val="00295691"/>
    <w:rsid w:val="002A2108"/>
    <w:rsid w:val="002A2B63"/>
    <w:rsid w:val="002A473B"/>
    <w:rsid w:val="002A725D"/>
    <w:rsid w:val="002B376E"/>
    <w:rsid w:val="002B56A9"/>
    <w:rsid w:val="002D0CFB"/>
    <w:rsid w:val="002E7183"/>
    <w:rsid w:val="002E7683"/>
    <w:rsid w:val="002F30BC"/>
    <w:rsid w:val="002F51EE"/>
    <w:rsid w:val="00304861"/>
    <w:rsid w:val="003059DF"/>
    <w:rsid w:val="00306E4E"/>
    <w:rsid w:val="003121F3"/>
    <w:rsid w:val="003152E1"/>
    <w:rsid w:val="00327FAA"/>
    <w:rsid w:val="003324FF"/>
    <w:rsid w:val="00332D80"/>
    <w:rsid w:val="0034191B"/>
    <w:rsid w:val="003457FB"/>
    <w:rsid w:val="0034754B"/>
    <w:rsid w:val="00347816"/>
    <w:rsid w:val="00355057"/>
    <w:rsid w:val="003561F9"/>
    <w:rsid w:val="00384253"/>
    <w:rsid w:val="003901A4"/>
    <w:rsid w:val="00390FF0"/>
    <w:rsid w:val="003A4C2F"/>
    <w:rsid w:val="003A6F0A"/>
    <w:rsid w:val="003B5FF4"/>
    <w:rsid w:val="003C0619"/>
    <w:rsid w:val="003C0793"/>
    <w:rsid w:val="003C466E"/>
    <w:rsid w:val="003C63A6"/>
    <w:rsid w:val="003F7241"/>
    <w:rsid w:val="00414D98"/>
    <w:rsid w:val="00415E3C"/>
    <w:rsid w:val="004177D1"/>
    <w:rsid w:val="00430174"/>
    <w:rsid w:val="00453916"/>
    <w:rsid w:val="00457A5E"/>
    <w:rsid w:val="00470DF4"/>
    <w:rsid w:val="00473CA6"/>
    <w:rsid w:val="00475DFE"/>
    <w:rsid w:val="004A37A6"/>
    <w:rsid w:val="004C1437"/>
    <w:rsid w:val="004C161E"/>
    <w:rsid w:val="004C194D"/>
    <w:rsid w:val="004E2C64"/>
    <w:rsid w:val="005022AB"/>
    <w:rsid w:val="0051397E"/>
    <w:rsid w:val="00514EDE"/>
    <w:rsid w:val="0053585A"/>
    <w:rsid w:val="0053630A"/>
    <w:rsid w:val="00546038"/>
    <w:rsid w:val="0055304B"/>
    <w:rsid w:val="005541D1"/>
    <w:rsid w:val="00554D77"/>
    <w:rsid w:val="00563757"/>
    <w:rsid w:val="00574E4B"/>
    <w:rsid w:val="0058121E"/>
    <w:rsid w:val="00583F89"/>
    <w:rsid w:val="005B798F"/>
    <w:rsid w:val="005C1526"/>
    <w:rsid w:val="005C1CC3"/>
    <w:rsid w:val="005E6415"/>
    <w:rsid w:val="005F2EBA"/>
    <w:rsid w:val="00600DA0"/>
    <w:rsid w:val="00601656"/>
    <w:rsid w:val="00602DAD"/>
    <w:rsid w:val="006126B7"/>
    <w:rsid w:val="00613E8D"/>
    <w:rsid w:val="00626C04"/>
    <w:rsid w:val="006645C8"/>
    <w:rsid w:val="006829E6"/>
    <w:rsid w:val="006867CF"/>
    <w:rsid w:val="006A3F73"/>
    <w:rsid w:val="006A6EC0"/>
    <w:rsid w:val="006B0496"/>
    <w:rsid w:val="006C5C64"/>
    <w:rsid w:val="006C5DE6"/>
    <w:rsid w:val="006C602F"/>
    <w:rsid w:val="006D12C4"/>
    <w:rsid w:val="006D2807"/>
    <w:rsid w:val="006F3B99"/>
    <w:rsid w:val="006F6D70"/>
    <w:rsid w:val="00704091"/>
    <w:rsid w:val="007240D2"/>
    <w:rsid w:val="00730AC0"/>
    <w:rsid w:val="00732BB1"/>
    <w:rsid w:val="00741438"/>
    <w:rsid w:val="00741879"/>
    <w:rsid w:val="00743DE3"/>
    <w:rsid w:val="00747D85"/>
    <w:rsid w:val="00754563"/>
    <w:rsid w:val="00761BF9"/>
    <w:rsid w:val="00762892"/>
    <w:rsid w:val="00762AD6"/>
    <w:rsid w:val="00764BE8"/>
    <w:rsid w:val="007654C7"/>
    <w:rsid w:val="007752A0"/>
    <w:rsid w:val="007A32F2"/>
    <w:rsid w:val="007B1372"/>
    <w:rsid w:val="007C58AC"/>
    <w:rsid w:val="007D1A65"/>
    <w:rsid w:val="007D4F15"/>
    <w:rsid w:val="007E5DE4"/>
    <w:rsid w:val="007F68AE"/>
    <w:rsid w:val="00800140"/>
    <w:rsid w:val="00800755"/>
    <w:rsid w:val="00815C1A"/>
    <w:rsid w:val="00817743"/>
    <w:rsid w:val="00817823"/>
    <w:rsid w:val="008255EF"/>
    <w:rsid w:val="00826231"/>
    <w:rsid w:val="008457BB"/>
    <w:rsid w:val="00850111"/>
    <w:rsid w:val="00854EE5"/>
    <w:rsid w:val="0086775E"/>
    <w:rsid w:val="008A3684"/>
    <w:rsid w:val="008B7EC4"/>
    <w:rsid w:val="008B7EF8"/>
    <w:rsid w:val="008C3426"/>
    <w:rsid w:val="008C7ACF"/>
    <w:rsid w:val="008D6F99"/>
    <w:rsid w:val="008D7711"/>
    <w:rsid w:val="00911F05"/>
    <w:rsid w:val="0091464D"/>
    <w:rsid w:val="009246BE"/>
    <w:rsid w:val="00926393"/>
    <w:rsid w:val="00937210"/>
    <w:rsid w:val="00937481"/>
    <w:rsid w:val="00944FA1"/>
    <w:rsid w:val="00947606"/>
    <w:rsid w:val="009578E1"/>
    <w:rsid w:val="00980BC5"/>
    <w:rsid w:val="009833B6"/>
    <w:rsid w:val="00983FC5"/>
    <w:rsid w:val="00986F29"/>
    <w:rsid w:val="009B5E8D"/>
    <w:rsid w:val="009C39CA"/>
    <w:rsid w:val="009C3AA2"/>
    <w:rsid w:val="009D7CC1"/>
    <w:rsid w:val="009F17E9"/>
    <w:rsid w:val="009F1BB5"/>
    <w:rsid w:val="009F1C25"/>
    <w:rsid w:val="009F3860"/>
    <w:rsid w:val="009F4756"/>
    <w:rsid w:val="009F5D1A"/>
    <w:rsid w:val="00A0394D"/>
    <w:rsid w:val="00A13601"/>
    <w:rsid w:val="00A14745"/>
    <w:rsid w:val="00A30CD9"/>
    <w:rsid w:val="00A45AC1"/>
    <w:rsid w:val="00A46519"/>
    <w:rsid w:val="00A519BA"/>
    <w:rsid w:val="00A65C69"/>
    <w:rsid w:val="00A717BC"/>
    <w:rsid w:val="00A855F9"/>
    <w:rsid w:val="00A92958"/>
    <w:rsid w:val="00A92C6C"/>
    <w:rsid w:val="00AB0D5F"/>
    <w:rsid w:val="00AB122B"/>
    <w:rsid w:val="00AC7306"/>
    <w:rsid w:val="00AD2E53"/>
    <w:rsid w:val="00AD6E5F"/>
    <w:rsid w:val="00AE33DD"/>
    <w:rsid w:val="00AE43C2"/>
    <w:rsid w:val="00AF3AEF"/>
    <w:rsid w:val="00AF71AF"/>
    <w:rsid w:val="00B003CC"/>
    <w:rsid w:val="00B04889"/>
    <w:rsid w:val="00B07ECD"/>
    <w:rsid w:val="00B11C13"/>
    <w:rsid w:val="00B14AAA"/>
    <w:rsid w:val="00B17181"/>
    <w:rsid w:val="00B21553"/>
    <w:rsid w:val="00B23368"/>
    <w:rsid w:val="00B24EF7"/>
    <w:rsid w:val="00B26675"/>
    <w:rsid w:val="00B31F1B"/>
    <w:rsid w:val="00B33A88"/>
    <w:rsid w:val="00B368C8"/>
    <w:rsid w:val="00B37878"/>
    <w:rsid w:val="00B414EB"/>
    <w:rsid w:val="00B41B57"/>
    <w:rsid w:val="00B50357"/>
    <w:rsid w:val="00B542CD"/>
    <w:rsid w:val="00B56619"/>
    <w:rsid w:val="00B773F1"/>
    <w:rsid w:val="00B80A3B"/>
    <w:rsid w:val="00BA0B8F"/>
    <w:rsid w:val="00BA0E1C"/>
    <w:rsid w:val="00BA5147"/>
    <w:rsid w:val="00BB2577"/>
    <w:rsid w:val="00BB3D72"/>
    <w:rsid w:val="00BB5A92"/>
    <w:rsid w:val="00BC05E8"/>
    <w:rsid w:val="00BC2994"/>
    <w:rsid w:val="00BC6F7F"/>
    <w:rsid w:val="00BD11F5"/>
    <w:rsid w:val="00BD6BC7"/>
    <w:rsid w:val="00BE65E5"/>
    <w:rsid w:val="00BE7C5F"/>
    <w:rsid w:val="00BF3BC5"/>
    <w:rsid w:val="00C02FD1"/>
    <w:rsid w:val="00C06677"/>
    <w:rsid w:val="00C07EBC"/>
    <w:rsid w:val="00C10E70"/>
    <w:rsid w:val="00C11845"/>
    <w:rsid w:val="00C13A4C"/>
    <w:rsid w:val="00C228F4"/>
    <w:rsid w:val="00C25018"/>
    <w:rsid w:val="00C34908"/>
    <w:rsid w:val="00C40521"/>
    <w:rsid w:val="00C41426"/>
    <w:rsid w:val="00C54E7A"/>
    <w:rsid w:val="00C655BA"/>
    <w:rsid w:val="00C83BF7"/>
    <w:rsid w:val="00C873E1"/>
    <w:rsid w:val="00C93D6C"/>
    <w:rsid w:val="00C961A6"/>
    <w:rsid w:val="00CA2F10"/>
    <w:rsid w:val="00CA300E"/>
    <w:rsid w:val="00CA33DD"/>
    <w:rsid w:val="00CA431D"/>
    <w:rsid w:val="00CB3E2F"/>
    <w:rsid w:val="00CD00F5"/>
    <w:rsid w:val="00CD0AAE"/>
    <w:rsid w:val="00CD26B2"/>
    <w:rsid w:val="00CE3AC7"/>
    <w:rsid w:val="00CE4C24"/>
    <w:rsid w:val="00CF03A0"/>
    <w:rsid w:val="00CF08CD"/>
    <w:rsid w:val="00CF0EE9"/>
    <w:rsid w:val="00CF4F00"/>
    <w:rsid w:val="00D14207"/>
    <w:rsid w:val="00D17505"/>
    <w:rsid w:val="00D444A0"/>
    <w:rsid w:val="00D471FC"/>
    <w:rsid w:val="00D5723C"/>
    <w:rsid w:val="00D60C6E"/>
    <w:rsid w:val="00D71190"/>
    <w:rsid w:val="00D72BD7"/>
    <w:rsid w:val="00D90749"/>
    <w:rsid w:val="00D94E0F"/>
    <w:rsid w:val="00D96051"/>
    <w:rsid w:val="00DA48CE"/>
    <w:rsid w:val="00DB29B1"/>
    <w:rsid w:val="00DB3D73"/>
    <w:rsid w:val="00DB6C88"/>
    <w:rsid w:val="00DC3C1D"/>
    <w:rsid w:val="00DD6EBE"/>
    <w:rsid w:val="00DF12BB"/>
    <w:rsid w:val="00DF32AE"/>
    <w:rsid w:val="00E0324B"/>
    <w:rsid w:val="00E12C5C"/>
    <w:rsid w:val="00E17DB3"/>
    <w:rsid w:val="00E23A9E"/>
    <w:rsid w:val="00E30922"/>
    <w:rsid w:val="00E32569"/>
    <w:rsid w:val="00E4526C"/>
    <w:rsid w:val="00E52CA5"/>
    <w:rsid w:val="00E57DA3"/>
    <w:rsid w:val="00E641E6"/>
    <w:rsid w:val="00E755CB"/>
    <w:rsid w:val="00E85779"/>
    <w:rsid w:val="00E91544"/>
    <w:rsid w:val="00E97A4F"/>
    <w:rsid w:val="00EA4712"/>
    <w:rsid w:val="00EA61E8"/>
    <w:rsid w:val="00EC116F"/>
    <w:rsid w:val="00EC77CE"/>
    <w:rsid w:val="00ED12A4"/>
    <w:rsid w:val="00EE0885"/>
    <w:rsid w:val="00EE7F13"/>
    <w:rsid w:val="00EF2E26"/>
    <w:rsid w:val="00EF38DF"/>
    <w:rsid w:val="00EF4D39"/>
    <w:rsid w:val="00EF5F50"/>
    <w:rsid w:val="00F067A2"/>
    <w:rsid w:val="00F10C0C"/>
    <w:rsid w:val="00F22484"/>
    <w:rsid w:val="00F3326F"/>
    <w:rsid w:val="00F37BC4"/>
    <w:rsid w:val="00F41FC5"/>
    <w:rsid w:val="00F65149"/>
    <w:rsid w:val="00F70347"/>
    <w:rsid w:val="00F730F7"/>
    <w:rsid w:val="00F7445D"/>
    <w:rsid w:val="00F75C2A"/>
    <w:rsid w:val="00F76CCA"/>
    <w:rsid w:val="00F922C7"/>
    <w:rsid w:val="00F93456"/>
    <w:rsid w:val="00F94F7F"/>
    <w:rsid w:val="00FB4DCA"/>
    <w:rsid w:val="00FB526F"/>
    <w:rsid w:val="00FB598E"/>
    <w:rsid w:val="00FE352F"/>
    <w:rsid w:val="00FF1AC7"/>
    <w:rsid w:val="00FF7A1C"/>
    <w:rsid w:val="02C9DC45"/>
    <w:rsid w:val="0380F43A"/>
    <w:rsid w:val="0443C4A5"/>
    <w:rsid w:val="046761D2"/>
    <w:rsid w:val="0486F78B"/>
    <w:rsid w:val="04AC1B52"/>
    <w:rsid w:val="05B0F2BF"/>
    <w:rsid w:val="05C6E472"/>
    <w:rsid w:val="05F01B4F"/>
    <w:rsid w:val="0616E83B"/>
    <w:rsid w:val="062534F9"/>
    <w:rsid w:val="06435C37"/>
    <w:rsid w:val="07BEDA80"/>
    <w:rsid w:val="08798BBE"/>
    <w:rsid w:val="093F7CCB"/>
    <w:rsid w:val="098FF0E8"/>
    <w:rsid w:val="0B7592DD"/>
    <w:rsid w:val="0BE896E2"/>
    <w:rsid w:val="0BFE6AA2"/>
    <w:rsid w:val="0C6C1CC1"/>
    <w:rsid w:val="0C7130D3"/>
    <w:rsid w:val="0CCD80AF"/>
    <w:rsid w:val="0CE8DA36"/>
    <w:rsid w:val="0D8B7497"/>
    <w:rsid w:val="0EB6D64E"/>
    <w:rsid w:val="0ED40E23"/>
    <w:rsid w:val="0F2CDC7C"/>
    <w:rsid w:val="0F34236C"/>
    <w:rsid w:val="0F7D4AC3"/>
    <w:rsid w:val="100CD6BE"/>
    <w:rsid w:val="1084E58A"/>
    <w:rsid w:val="10AE6D30"/>
    <w:rsid w:val="10DDBD78"/>
    <w:rsid w:val="113E6706"/>
    <w:rsid w:val="11ACB2C6"/>
    <w:rsid w:val="11EECEC1"/>
    <w:rsid w:val="11F7F93C"/>
    <w:rsid w:val="12012C7C"/>
    <w:rsid w:val="123E8056"/>
    <w:rsid w:val="12DA8F02"/>
    <w:rsid w:val="13C83902"/>
    <w:rsid w:val="13E3D40E"/>
    <w:rsid w:val="13F91F59"/>
    <w:rsid w:val="1403EDD8"/>
    <w:rsid w:val="149DB28A"/>
    <w:rsid w:val="14A9152E"/>
    <w:rsid w:val="15ED5CAB"/>
    <w:rsid w:val="1621B32C"/>
    <w:rsid w:val="163C84DE"/>
    <w:rsid w:val="16C7B813"/>
    <w:rsid w:val="178AAB00"/>
    <w:rsid w:val="183CD67A"/>
    <w:rsid w:val="18520789"/>
    <w:rsid w:val="187AAEF8"/>
    <w:rsid w:val="18FDF305"/>
    <w:rsid w:val="1925B63F"/>
    <w:rsid w:val="19EA77A0"/>
    <w:rsid w:val="1AB51192"/>
    <w:rsid w:val="1BA52CBA"/>
    <w:rsid w:val="1C4F4E7F"/>
    <w:rsid w:val="1DD4C7C2"/>
    <w:rsid w:val="1DEF19E7"/>
    <w:rsid w:val="1E68BA72"/>
    <w:rsid w:val="1E7C2BBA"/>
    <w:rsid w:val="1F30B078"/>
    <w:rsid w:val="1FAB2E17"/>
    <w:rsid w:val="1FCED87C"/>
    <w:rsid w:val="2052D2FC"/>
    <w:rsid w:val="21189020"/>
    <w:rsid w:val="2119C91E"/>
    <w:rsid w:val="2138DBF2"/>
    <w:rsid w:val="217031AF"/>
    <w:rsid w:val="2179C541"/>
    <w:rsid w:val="2246238A"/>
    <w:rsid w:val="228E84F8"/>
    <w:rsid w:val="239C4E97"/>
    <w:rsid w:val="23A461A0"/>
    <w:rsid w:val="23CE9568"/>
    <w:rsid w:val="2413A538"/>
    <w:rsid w:val="242040F3"/>
    <w:rsid w:val="24B96426"/>
    <w:rsid w:val="253823ED"/>
    <w:rsid w:val="25439B55"/>
    <w:rsid w:val="25FBEF8A"/>
    <w:rsid w:val="2668044E"/>
    <w:rsid w:val="28B0931E"/>
    <w:rsid w:val="28CD8432"/>
    <w:rsid w:val="29280449"/>
    <w:rsid w:val="2966FAC6"/>
    <w:rsid w:val="2A6814D5"/>
    <w:rsid w:val="2AF66D69"/>
    <w:rsid w:val="2B0487EE"/>
    <w:rsid w:val="2B62C61C"/>
    <w:rsid w:val="2C41C26B"/>
    <w:rsid w:val="2D111218"/>
    <w:rsid w:val="2D968B90"/>
    <w:rsid w:val="2DEEBD2D"/>
    <w:rsid w:val="2E99673D"/>
    <w:rsid w:val="2EB6AC2F"/>
    <w:rsid w:val="2F5E2248"/>
    <w:rsid w:val="2F9CC02A"/>
    <w:rsid w:val="2FA0DB70"/>
    <w:rsid w:val="30651813"/>
    <w:rsid w:val="31718F22"/>
    <w:rsid w:val="3178A7EB"/>
    <w:rsid w:val="31E0170E"/>
    <w:rsid w:val="328AA8BB"/>
    <w:rsid w:val="33B1FFE2"/>
    <w:rsid w:val="3411A7F9"/>
    <w:rsid w:val="3454B73F"/>
    <w:rsid w:val="3485E65C"/>
    <w:rsid w:val="34A55AC9"/>
    <w:rsid w:val="34B8B245"/>
    <w:rsid w:val="34E21F25"/>
    <w:rsid w:val="355709D0"/>
    <w:rsid w:val="35634EC9"/>
    <w:rsid w:val="365C051B"/>
    <w:rsid w:val="36667DBB"/>
    <w:rsid w:val="3748C3B7"/>
    <w:rsid w:val="3759865D"/>
    <w:rsid w:val="38959C15"/>
    <w:rsid w:val="390BC096"/>
    <w:rsid w:val="391D07A9"/>
    <w:rsid w:val="393EF7F7"/>
    <w:rsid w:val="39D1632F"/>
    <w:rsid w:val="3B3B4917"/>
    <w:rsid w:val="3B68D932"/>
    <w:rsid w:val="3BA5A30A"/>
    <w:rsid w:val="3BBE5B4F"/>
    <w:rsid w:val="3C1E6019"/>
    <w:rsid w:val="3C5C0351"/>
    <w:rsid w:val="3CB52126"/>
    <w:rsid w:val="3CCC1B94"/>
    <w:rsid w:val="3DE78186"/>
    <w:rsid w:val="3E36F781"/>
    <w:rsid w:val="3E3C0AA6"/>
    <w:rsid w:val="3E467DAB"/>
    <w:rsid w:val="3F354AEC"/>
    <w:rsid w:val="3FBAC894"/>
    <w:rsid w:val="40A3D893"/>
    <w:rsid w:val="40AC89C5"/>
    <w:rsid w:val="41E79EC5"/>
    <w:rsid w:val="4219745D"/>
    <w:rsid w:val="42441C50"/>
    <w:rsid w:val="42636740"/>
    <w:rsid w:val="4277EB94"/>
    <w:rsid w:val="43010103"/>
    <w:rsid w:val="43A3D9A3"/>
    <w:rsid w:val="4437728E"/>
    <w:rsid w:val="46A7A0D8"/>
    <w:rsid w:val="46B456A4"/>
    <w:rsid w:val="46E313D4"/>
    <w:rsid w:val="47760AA3"/>
    <w:rsid w:val="481D03D4"/>
    <w:rsid w:val="48396894"/>
    <w:rsid w:val="487009A4"/>
    <w:rsid w:val="4930498A"/>
    <w:rsid w:val="4975F315"/>
    <w:rsid w:val="4B1101F2"/>
    <w:rsid w:val="4C2F7737"/>
    <w:rsid w:val="4D06AD47"/>
    <w:rsid w:val="4D40FE17"/>
    <w:rsid w:val="4D49486D"/>
    <w:rsid w:val="4D911D37"/>
    <w:rsid w:val="4E91E6C4"/>
    <w:rsid w:val="4EACA238"/>
    <w:rsid w:val="4FDE365E"/>
    <w:rsid w:val="5028AC11"/>
    <w:rsid w:val="50727F39"/>
    <w:rsid w:val="50A167B5"/>
    <w:rsid w:val="50FDFD2D"/>
    <w:rsid w:val="51756A71"/>
    <w:rsid w:val="52328248"/>
    <w:rsid w:val="53898191"/>
    <w:rsid w:val="53EF9E91"/>
    <w:rsid w:val="55D8870A"/>
    <w:rsid w:val="55DCB9F4"/>
    <w:rsid w:val="563B5EAB"/>
    <w:rsid w:val="5649DBFC"/>
    <w:rsid w:val="566FEE9B"/>
    <w:rsid w:val="56D4A502"/>
    <w:rsid w:val="5723054C"/>
    <w:rsid w:val="578BB0F1"/>
    <w:rsid w:val="580BEB84"/>
    <w:rsid w:val="5860E1ED"/>
    <w:rsid w:val="5987983B"/>
    <w:rsid w:val="59C30EFE"/>
    <w:rsid w:val="5A542DC1"/>
    <w:rsid w:val="5AAD723F"/>
    <w:rsid w:val="5BCEEBCA"/>
    <w:rsid w:val="5C187CDB"/>
    <w:rsid w:val="5C3D1F08"/>
    <w:rsid w:val="5C70F4B9"/>
    <w:rsid w:val="5CA0F380"/>
    <w:rsid w:val="5DB22CCB"/>
    <w:rsid w:val="5E86BF78"/>
    <w:rsid w:val="5EF5B20D"/>
    <w:rsid w:val="5EF8ACA1"/>
    <w:rsid w:val="5F1B1459"/>
    <w:rsid w:val="5F2314EF"/>
    <w:rsid w:val="5FF2C88F"/>
    <w:rsid w:val="608747F4"/>
    <w:rsid w:val="610DD94A"/>
    <w:rsid w:val="625897B0"/>
    <w:rsid w:val="6344A670"/>
    <w:rsid w:val="639CC824"/>
    <w:rsid w:val="64B2AEFC"/>
    <w:rsid w:val="64DC40D5"/>
    <w:rsid w:val="6509FC2A"/>
    <w:rsid w:val="6538D218"/>
    <w:rsid w:val="65427B57"/>
    <w:rsid w:val="67097551"/>
    <w:rsid w:val="67AA1A53"/>
    <w:rsid w:val="6887F9ED"/>
    <w:rsid w:val="68B2E304"/>
    <w:rsid w:val="68D48225"/>
    <w:rsid w:val="695F7533"/>
    <w:rsid w:val="6984516C"/>
    <w:rsid w:val="6A168250"/>
    <w:rsid w:val="6A226BD8"/>
    <w:rsid w:val="6A5BA8FB"/>
    <w:rsid w:val="6ABA27E7"/>
    <w:rsid w:val="6AFDEF04"/>
    <w:rsid w:val="6B5DFFC9"/>
    <w:rsid w:val="6B8555AB"/>
    <w:rsid w:val="6B9A8900"/>
    <w:rsid w:val="6C70DCDA"/>
    <w:rsid w:val="6C800174"/>
    <w:rsid w:val="6D6E0E2B"/>
    <w:rsid w:val="6D9349BD"/>
    <w:rsid w:val="6E4E0E14"/>
    <w:rsid w:val="6E62916F"/>
    <w:rsid w:val="6F2F1A1E"/>
    <w:rsid w:val="6F5ADAD1"/>
    <w:rsid w:val="70628B32"/>
    <w:rsid w:val="711E5C0E"/>
    <w:rsid w:val="71F0A227"/>
    <w:rsid w:val="725FB392"/>
    <w:rsid w:val="726653B9"/>
    <w:rsid w:val="7274ABC8"/>
    <w:rsid w:val="72A48BC9"/>
    <w:rsid w:val="72ACDA3E"/>
    <w:rsid w:val="72B8CAED"/>
    <w:rsid w:val="72C8EA84"/>
    <w:rsid w:val="72E372D3"/>
    <w:rsid w:val="73736719"/>
    <w:rsid w:val="740EF6DD"/>
    <w:rsid w:val="7468C053"/>
    <w:rsid w:val="756DB879"/>
    <w:rsid w:val="766C8EEF"/>
    <w:rsid w:val="76D86AA6"/>
    <w:rsid w:val="780462F8"/>
    <w:rsid w:val="78884D98"/>
    <w:rsid w:val="78A39621"/>
    <w:rsid w:val="78B108D7"/>
    <w:rsid w:val="7971B823"/>
    <w:rsid w:val="799480FE"/>
    <w:rsid w:val="79E2AE9B"/>
    <w:rsid w:val="7A75CE78"/>
    <w:rsid w:val="7AA46917"/>
    <w:rsid w:val="7B52E30D"/>
    <w:rsid w:val="7BC64831"/>
    <w:rsid w:val="7BFC8F07"/>
    <w:rsid w:val="7C05FC2B"/>
    <w:rsid w:val="7E32E0E0"/>
    <w:rsid w:val="7E4D460F"/>
    <w:rsid w:val="7EADBEF1"/>
    <w:rsid w:val="7EC9ED5A"/>
    <w:rsid w:val="7F01BB62"/>
    <w:rsid w:val="7F7B7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E759F6"/>
  <w15:chartTrackingRefBased/>
  <w15:docId w15:val="{0A48744C-6D5C-4315-915F-0DF52358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3426"/>
    <w:pPr>
      <w:spacing w:after="0" w:line="240" w:lineRule="auto"/>
    </w:pPr>
    <w:rPr>
      <w:rFonts w:ascii="Times New Roman" w:hAnsi="Times New Roman" w:cs="Times New Roman"/>
      <w:sz w:val="24"/>
      <w:szCs w:val="24"/>
      <w:lang w:eastAsia="es-ES"/>
    </w:rPr>
  </w:style>
  <w:style w:type="paragraph" w:styleId="Heading1">
    <w:name w:val="heading 1"/>
    <w:basedOn w:val="Normal"/>
    <w:link w:val="Heading1Char"/>
    <w:uiPriority w:val="9"/>
    <w:qFormat/>
    <w:rsid w:val="008C3426"/>
    <w:pPr>
      <w:spacing w:before="100" w:beforeAutospacing="1" w:after="100" w:afterAutospacing="1"/>
      <w:outlineLvl w:val="0"/>
    </w:pPr>
    <w:rPr>
      <w:b/>
      <w:bCs/>
      <w:color w:val="20B2AA"/>
      <w:kern w:val="36"/>
      <w:sz w:val="36"/>
      <w:szCs w:val="36"/>
    </w:rPr>
  </w:style>
  <w:style w:type="paragraph" w:styleId="Heading3">
    <w:name w:val="heading 3"/>
    <w:basedOn w:val="Normal"/>
    <w:link w:val="Heading3Char"/>
    <w:uiPriority w:val="9"/>
    <w:semiHidden/>
    <w:unhideWhenUsed/>
    <w:qFormat/>
    <w:rsid w:val="008C3426"/>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64DC40D5"/>
    <w:rPr>
      <w:rFonts w:ascii="Times New Roman" w:hAnsi="Times New Roman" w:cs="Times New Roman"/>
      <w:b/>
      <w:bCs/>
      <w:color w:val="20B2AA"/>
      <w:sz w:val="36"/>
      <w:szCs w:val="36"/>
      <w:lang w:eastAsia="es-ES"/>
    </w:rPr>
  </w:style>
  <w:style w:type="character" w:styleId="Heading3Char" w:customStyle="1">
    <w:name w:val="Heading 3 Char"/>
    <w:link w:val="Heading3"/>
    <w:uiPriority w:val="9"/>
    <w:semiHidden/>
    <w:rsid w:val="64DC40D5"/>
    <w:rPr>
      <w:rFonts w:ascii="Times New Roman" w:hAnsi="Times New Roman" w:cs="Times New Roman"/>
      <w:b/>
      <w:bCs/>
      <w:sz w:val="27"/>
      <w:szCs w:val="27"/>
      <w:lang w:eastAsia="es-ES"/>
    </w:rPr>
  </w:style>
  <w:style w:type="paragraph" w:styleId="NormalWeb">
    <w:name w:val="Normal (Web)"/>
    <w:basedOn w:val="Normal"/>
    <w:uiPriority w:val="99"/>
    <w:unhideWhenUsed/>
    <w:rsid w:val="008C3426"/>
    <w:pPr>
      <w:spacing w:before="100" w:beforeAutospacing="1" w:after="100" w:afterAutospacing="1" w:line="336" w:lineRule="atLeast"/>
    </w:pPr>
  </w:style>
  <w:style w:type="paragraph" w:styleId="antetitulo" w:customStyle="1">
    <w:name w:val="antetitulo"/>
    <w:basedOn w:val="Normal"/>
    <w:uiPriority w:val="99"/>
    <w:semiHidden/>
    <w:rsid w:val="008C3426"/>
    <w:pPr>
      <w:spacing w:before="100" w:beforeAutospacing="1" w:line="336" w:lineRule="atLeast"/>
    </w:pPr>
    <w:rPr>
      <w:color w:val="5B5A5A"/>
      <w:sz w:val="29"/>
      <w:szCs w:val="29"/>
    </w:rPr>
  </w:style>
  <w:style w:type="paragraph" w:styleId="Header">
    <w:name w:val="header"/>
    <w:basedOn w:val="Normal"/>
    <w:link w:val="HeaderChar"/>
    <w:uiPriority w:val="99"/>
    <w:unhideWhenUsed/>
    <w:rsid w:val="009F1C25"/>
    <w:pPr>
      <w:tabs>
        <w:tab w:val="center" w:pos="4252"/>
        <w:tab w:val="right" w:pos="8504"/>
      </w:tabs>
    </w:pPr>
  </w:style>
  <w:style w:type="character" w:styleId="HeaderChar" w:customStyle="1">
    <w:name w:val="Header Char"/>
    <w:link w:val="Header"/>
    <w:uiPriority w:val="99"/>
    <w:rsid w:val="64DC40D5"/>
    <w:rPr>
      <w:rFonts w:ascii="Times New Roman" w:hAnsi="Times New Roman" w:cs="Times New Roman"/>
      <w:sz w:val="24"/>
      <w:szCs w:val="24"/>
      <w:lang w:eastAsia="es-ES"/>
    </w:rPr>
  </w:style>
  <w:style w:type="paragraph" w:styleId="Footer">
    <w:name w:val="footer"/>
    <w:basedOn w:val="Normal"/>
    <w:link w:val="FooterChar"/>
    <w:uiPriority w:val="99"/>
    <w:unhideWhenUsed/>
    <w:rsid w:val="009F1C25"/>
    <w:pPr>
      <w:tabs>
        <w:tab w:val="center" w:pos="4252"/>
        <w:tab w:val="right" w:pos="8504"/>
      </w:tabs>
    </w:pPr>
  </w:style>
  <w:style w:type="character" w:styleId="FooterChar" w:customStyle="1">
    <w:name w:val="Footer Char"/>
    <w:link w:val="Footer"/>
    <w:uiPriority w:val="99"/>
    <w:rsid w:val="64DC40D5"/>
    <w:rPr>
      <w:rFonts w:ascii="Times New Roman" w:hAnsi="Times New Roman" w:cs="Times New Roman"/>
      <w:sz w:val="24"/>
      <w:szCs w:val="24"/>
      <w:lang w:eastAsia="es-ES"/>
    </w:rPr>
  </w:style>
  <w:style w:type="paragraph" w:styleId="ListParagraph">
    <w:name w:val="List Paragraph"/>
    <w:basedOn w:val="Normal"/>
    <w:uiPriority w:val="34"/>
    <w:qFormat/>
    <w:rsid w:val="009F1C25"/>
    <w:pPr>
      <w:ind w:left="720"/>
      <w:contextualSpacing/>
    </w:pPr>
  </w:style>
  <w:style w:type="paragraph" w:styleId="BalloonText">
    <w:name w:val="Balloon Text"/>
    <w:basedOn w:val="Normal"/>
    <w:link w:val="BalloonTextChar"/>
    <w:uiPriority w:val="99"/>
    <w:semiHidden/>
    <w:unhideWhenUsed/>
    <w:rsid w:val="00741438"/>
    <w:rPr>
      <w:rFonts w:ascii="Segoe UI" w:hAnsi="Segoe UI" w:cs="Segoe UI"/>
      <w:sz w:val="18"/>
      <w:szCs w:val="18"/>
    </w:rPr>
  </w:style>
  <w:style w:type="character" w:styleId="BalloonTextChar" w:customStyle="1">
    <w:name w:val="Balloon Text Char"/>
    <w:link w:val="BalloonText"/>
    <w:uiPriority w:val="99"/>
    <w:semiHidden/>
    <w:rsid w:val="64DC40D5"/>
    <w:rPr>
      <w:rFonts w:ascii="Segoe UI" w:hAnsi="Segoe UI" w:cs="Segoe UI"/>
      <w:sz w:val="18"/>
      <w:szCs w:val="18"/>
      <w:lang w:eastAsia="es-ES"/>
    </w:rPr>
  </w:style>
  <w:style w:type="paragraph" w:styleId="Revision">
    <w:name w:val="Revision"/>
    <w:hidden/>
    <w:uiPriority w:val="99"/>
    <w:semiHidden/>
    <w:rsid w:val="00A13601"/>
    <w:pPr>
      <w:spacing w:after="0" w:line="240" w:lineRule="auto"/>
    </w:pPr>
    <w:rPr>
      <w:rFonts w:ascii="Times New Roman" w:hAnsi="Times New Roman" w:cs="Times New Roman"/>
      <w:sz w:val="24"/>
      <w:szCs w:val="24"/>
      <w:lang w:eastAsia="es-ES"/>
    </w:rPr>
  </w:style>
  <w:style w:type="paragraph" w:styleId="paragraph" w:customStyle="1">
    <w:name w:val="paragraph"/>
    <w:basedOn w:val="Normal"/>
    <w:rsid w:val="003B5FF4"/>
    <w:pPr>
      <w:spacing w:before="100" w:beforeAutospacing="1" w:after="100" w:afterAutospacing="1"/>
    </w:pPr>
    <w:rPr>
      <w:rFonts w:eastAsia="Times New Roman"/>
    </w:rPr>
  </w:style>
  <w:style w:type="character" w:styleId="normaltextrun" w:customStyle="1">
    <w:name w:val="normaltextrun"/>
    <w:uiPriority w:val="1"/>
    <w:rsid w:val="64DC40D5"/>
  </w:style>
  <w:style w:type="character" w:styleId="eop" w:customStyle="1">
    <w:name w:val="eop"/>
    <w:uiPriority w:val="1"/>
    <w:rsid w:val="64DC40D5"/>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link w:val="CommentText"/>
    <w:uiPriority w:val="99"/>
    <w:semiHidden/>
    <w:rsid w:val="64DC40D5"/>
    <w:rPr>
      <w:rFonts w:ascii="Times New Roman" w:hAnsi="Times New Roman" w:cs="Times New Roman"/>
      <w:sz w:val="20"/>
      <w:szCs w:val="20"/>
      <w:lang w:eastAsia="es-ES"/>
    </w:rPr>
  </w:style>
  <w:style w:type="character" w:styleId="CommentReference">
    <w:name w:val="annotation reference"/>
    <w:uiPriority w:val="99"/>
    <w:semiHidden/>
    <w:unhideWhenUsed/>
    <w:rsid w:val="64DC40D5"/>
    <w:rPr>
      <w:sz w:val="16"/>
      <w:szCs w:val="16"/>
    </w:rPr>
  </w:style>
  <w:style w:type="character" w:styleId="Hyperlink">
    <w:name w:val="Hyperlink"/>
    <w:uiPriority w:val="99"/>
    <w:unhideWhenUsed/>
    <w:rsid w:val="64DC40D5"/>
    <w:rPr>
      <w:color w:val="0563C1"/>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ugo.kidston@allianz.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onia.rodriguez@allianz.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lena.neifer@allianz.com" TargetMode="External" Id="rId11" /><Relationship Type="http://schemas.openxmlformats.org/officeDocument/2006/relationships/numbering" Target="numbering.xml" Id="rId5" /><Relationship Type="http://schemas.openxmlformats.org/officeDocument/2006/relationships/hyperlink" Target="https://www.allianz.es/descubre-allianz/actualidad/enlaces-de-interes"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hilipp.keirath@allianz.com"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_Legacy" ma:contentTypeID="0x010100125D78925D459C4792E0AB097CA57A8700468EE264CD9B964F9956379036DA5620" ma:contentTypeVersion="115" ma:contentTypeDescription="Contenido no relevante." ma:contentTypeScope="" ma:versionID="97878abca44412cfbc0a21e3d61ae672">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819b594039e4c685253f9f8fd9b224e1"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lcf76f155ced4ddcb4097134ff3c332f xmlns="5d5361cd-dd21-42bb-ace1-e1b72dd4ac82">
      <Terms xmlns="http://schemas.microsoft.com/office/infopath/2007/PartnerControls"/>
    </lcf76f155ced4ddcb4097134ff3c332f>
    <TaxCatchAll xmlns="9ff07a45-11f5-479e-a441-cd98a86709fe" xsi:nil="true"/>
    <_dlc_DocId xmlns="9ff07a45-11f5-479e-a441-cd98a86709fe">XU7P7SY2DP3Q-491014520-207808</_dlc_DocId>
    <_dlc_DocIdUrl xmlns="9ff07a45-11f5-479e-a441-cd98a86709fe">
      <Url>https://allianzms.sharepoint.com/teams/ES0006-3163019/_layouts/15/DocIdRedir.aspx?ID=XU7P7SY2DP3Q-491014520-207808</Url>
      <Description>XU7P7SY2DP3Q-491014520-207808</Description>
    </_dlc_DocIdUrl>
    <_dlc_DocIdPersistId xmlns="9ff07a45-11f5-479e-a441-cd98a86709fe" xsi:nil="true"/>
    <DossierStatus xmlns="9ff07a45-11f5-479e-a441-cd98a86709fe">Abierto</DossierStatus>
    <MailPreviewData xmlns="9ff07a45-11f5-479e-a441-cd98a86709fe" xsi:nil="true"/>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TaxCatchAllLabel xmlns="9ff07a45-11f5-479e-a441-cd98a86709fe" xsi:nil="true"/>
    <SharedWithUsers xmlns="9ff07a45-11f5-479e-a441-cd98a86709fe">
      <UserInfo>
        <DisplayName>Perez Jaime, Miguel (Allianz Compania de Seguros y Reaseguros S.A.)</DisplayName>
        <AccountId>56</AccountId>
        <AccountType/>
      </UserInfo>
      <UserInfo>
        <DisplayName>Stutz, Veit Valentin (Allianz Compania de Seguros y Reaseguros S.A.)</DisplayName>
        <AccountId>287</AccountId>
        <AccountType/>
      </UserInfo>
      <UserInfo>
        <DisplayName>Rodriguez Mosquera, Sonia (Allianz Compania de Seguros y Reaseguros S.A.)</DisplayName>
        <AccountId>16</AccountId>
        <AccountType/>
      </UserInfo>
      <UserInfo>
        <DisplayName>Atanasova, Yana (Allianz Compania de Seguros y Reaseguros S.A.)</DisplayName>
        <AccountId>1137</AccountId>
        <AccountType/>
      </UserInfo>
      <UserInfo>
        <DisplayName>Gallach Montero, Laura (Allianz Compania de Seguros y Reaseguros S.A.)</DisplayName>
        <AccountId>13</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971A13-AB34-4216-9E2A-3A5F648D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698CC-B986-416F-A9CB-26AD5ABB42C4}">
  <ds:schemaRefs>
    <ds:schemaRef ds:uri="http://schemas.microsoft.com/sharepoint/v3/contenttype/forms"/>
  </ds:schemaRefs>
</ds:datastoreItem>
</file>

<file path=customXml/itemProps3.xml><?xml version="1.0" encoding="utf-8"?>
<ds:datastoreItem xmlns:ds="http://schemas.openxmlformats.org/officeDocument/2006/customXml" ds:itemID="{AE607895-4B32-468A-92C9-D5BF5AB97DBC}">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4.xml><?xml version="1.0" encoding="utf-8"?>
<ds:datastoreItem xmlns:ds="http://schemas.openxmlformats.org/officeDocument/2006/customXml" ds:itemID="{AB0DC257-79B5-4F13-AB0A-3273D7C0784A}">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Allianz</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 (Allianz Compania de Seguros y Reaseguros S.A.)</cp:lastModifiedBy>
  <cp:revision>22</cp:revision>
  <dcterms:created xsi:type="dcterms:W3CDTF">2026-02-04T11:37:00Z</dcterms:created>
  <dcterms:modified xsi:type="dcterms:W3CDTF">2026-02-06T12:24:58Z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6012019095808">
    <vt:lpwstr>16012019095808;E105254;0</vt:lpwstr>
  </property>
  <property fmtid="{D5CDD505-2E9C-101B-9397-08002B2CF9AE}" pid="4" name="OfficeDocumentSecurity_21012019094608">
    <vt:lpwstr>21012019094608;E105254;0</vt:lpwstr>
  </property>
  <property fmtid="{D5CDD505-2E9C-101B-9397-08002B2CF9AE}" pid="5" name="OfficeDocumentSecurity_21012019100750">
    <vt:lpwstr>21012019100750;E105254;0</vt:lpwstr>
  </property>
  <property fmtid="{D5CDD505-2E9C-101B-9397-08002B2CF9AE}" pid="6" name="OfficeDocumentSecurity_21012019101750">
    <vt:lpwstr>21012019101750;E105254;0</vt:lpwstr>
  </property>
  <property fmtid="{D5CDD505-2E9C-101B-9397-08002B2CF9AE}" pid="7" name="OfficeDocumentSecurity_21012019102021">
    <vt:lpwstr>21012019102021;E105254;0</vt:lpwstr>
  </property>
  <property fmtid="{D5CDD505-2E9C-101B-9397-08002B2CF9AE}" pid="8" name="OfficeDocumentSecurity_21012019102751">
    <vt:lpwstr>21012019102751;E105254;0</vt:lpwstr>
  </property>
  <property fmtid="{D5CDD505-2E9C-101B-9397-08002B2CF9AE}" pid="9" name="OfficeDocumentSecurity_21012019103758">
    <vt:lpwstr>21012019103758;E105254;0</vt:lpwstr>
  </property>
  <property fmtid="{D5CDD505-2E9C-101B-9397-08002B2CF9AE}" pid="10" name="OfficeDocumentSecurity_21012019104926">
    <vt:lpwstr>21012019104926;E105254;0</vt:lpwstr>
  </property>
  <property fmtid="{D5CDD505-2E9C-101B-9397-08002B2CF9AE}" pid="11" name="OfficeDocumentSecurity_21012019105136">
    <vt:lpwstr>21012019105136;E105254;0</vt:lpwstr>
  </property>
  <property fmtid="{D5CDD505-2E9C-101B-9397-08002B2CF9AE}" pid="12" name="OfficeDocumentSecurity_21012019105304">
    <vt:lpwstr>21012019105304;E105254;0</vt:lpwstr>
  </property>
  <property fmtid="{D5CDD505-2E9C-101B-9397-08002B2CF9AE}" pid="13" name="OfficeDocumentSecurity_21012019110458">
    <vt:lpwstr>21012019110458;E105254;0</vt:lpwstr>
  </property>
  <property fmtid="{D5CDD505-2E9C-101B-9397-08002B2CF9AE}" pid="14" name="OfficeDocumentSecurity_21012019112202">
    <vt:lpwstr>21012019112202;E105254;0</vt:lpwstr>
  </property>
  <property fmtid="{D5CDD505-2E9C-101B-9397-08002B2CF9AE}" pid="15" name="OfficeDocumentSecurity_21012019113205">
    <vt:lpwstr>21012019113205;E105254;0</vt:lpwstr>
  </property>
  <property fmtid="{D5CDD505-2E9C-101B-9397-08002B2CF9AE}" pid="16" name="OfficeDocumentSecurity_21012019113354">
    <vt:lpwstr>21012019113354;E105254;0</vt:lpwstr>
  </property>
  <property fmtid="{D5CDD505-2E9C-101B-9397-08002B2CF9AE}" pid="17" name="OfficeDocumentSecurity_21012019113546">
    <vt:lpwstr>21012019113546;E105254;0</vt:lpwstr>
  </property>
  <property fmtid="{D5CDD505-2E9C-101B-9397-08002B2CF9AE}" pid="18" name="OfficeDocumentSecurity_21012019113807">
    <vt:lpwstr>21012019113807;E105254;0</vt:lpwstr>
  </property>
  <property fmtid="{D5CDD505-2E9C-101B-9397-08002B2CF9AE}" pid="19" name="OfficeDocumentSecurity_21012019115001">
    <vt:lpwstr>21012019115001;E105254;0</vt:lpwstr>
  </property>
  <property fmtid="{D5CDD505-2E9C-101B-9397-08002B2CF9AE}" pid="20" name="OfficeDocumentSecurity_21012019115439">
    <vt:lpwstr>21012019115439;E105254;0</vt:lpwstr>
  </property>
  <property fmtid="{D5CDD505-2E9C-101B-9397-08002B2CF9AE}" pid="21" name="OfficeDocumentSecurity_21012019120247">
    <vt:lpwstr>21012019120247;E105254;0</vt:lpwstr>
  </property>
  <property fmtid="{D5CDD505-2E9C-101B-9397-08002B2CF9AE}" pid="22" name="OfficeDocumentSecurity_21012019121959">
    <vt:lpwstr>21012019121959;E105254;0</vt:lpwstr>
  </property>
  <property fmtid="{D5CDD505-2E9C-101B-9397-08002B2CF9AE}" pid="23" name="OfficeDocumentSecurity_21012019124830">
    <vt:lpwstr>21012019124830;E105254;0</vt:lpwstr>
  </property>
  <property fmtid="{D5CDD505-2E9C-101B-9397-08002B2CF9AE}" pid="24" name="OfficeDocumentSecurity_21012019124915">
    <vt:lpwstr>21012019124915;E105254;0</vt:lpwstr>
  </property>
  <property fmtid="{D5CDD505-2E9C-101B-9397-08002B2CF9AE}" pid="25" name="OfficeDocumentSecurity_21012019124935">
    <vt:lpwstr>21012019124935;E105254;0</vt:lpwstr>
  </property>
  <property fmtid="{D5CDD505-2E9C-101B-9397-08002B2CF9AE}" pid="26" name="OfficeDocumentSecurity_21012019125147">
    <vt:lpwstr>21012019125147;E105254;0</vt:lpwstr>
  </property>
  <property fmtid="{D5CDD505-2E9C-101B-9397-08002B2CF9AE}" pid="27" name="OfficeDocumentSecurity_21012019125836">
    <vt:lpwstr>21012019125836;E105254;0</vt:lpwstr>
  </property>
  <property fmtid="{D5CDD505-2E9C-101B-9397-08002B2CF9AE}" pid="28" name="OfficeDocumentSecurity_21012019125935">
    <vt:lpwstr>21012019125935;E105254;0</vt:lpwstr>
  </property>
  <property fmtid="{D5CDD505-2E9C-101B-9397-08002B2CF9AE}" pid="29" name="OfficeDocumentSecurity_21012019130231">
    <vt:lpwstr>21012019130231;E105254;0</vt:lpwstr>
  </property>
  <property fmtid="{D5CDD505-2E9C-101B-9397-08002B2CF9AE}" pid="30" name="OfficeDocumentSecurity_21012019130633">
    <vt:lpwstr>21012019130633;E105254;0</vt:lpwstr>
  </property>
  <property fmtid="{D5CDD505-2E9C-101B-9397-08002B2CF9AE}" pid="31" name="OfficeDocumentSecurity_21012019130739">
    <vt:lpwstr>21012019130739;E105254;0</vt:lpwstr>
  </property>
  <property fmtid="{D5CDD505-2E9C-101B-9397-08002B2CF9AE}" pid="32" name="OfficeDocumentSecurity_22012019125648">
    <vt:lpwstr>22012019125648;E105254;0</vt:lpwstr>
  </property>
  <property fmtid="{D5CDD505-2E9C-101B-9397-08002B2CF9AE}" pid="33" name="OfficeDocumentSecurity_28012019133158">
    <vt:lpwstr>28012019133158;e006418;0</vt:lpwstr>
  </property>
  <property fmtid="{D5CDD505-2E9C-101B-9397-08002B2CF9AE}" pid="34" name="OfficeDocumentSecurity_28012019134158">
    <vt:lpwstr>28012019134158;e006418;0</vt:lpwstr>
  </property>
  <property fmtid="{D5CDD505-2E9C-101B-9397-08002B2CF9AE}" pid="35" name="OfficeDocumentSecurity_28012019134454">
    <vt:lpwstr>28012019134454;e006418;0</vt:lpwstr>
  </property>
  <property fmtid="{D5CDD505-2E9C-101B-9397-08002B2CF9AE}" pid="36" name="OfficeDocumentSecurity_29012020113712">
    <vt:lpwstr>29012020113712;E105254;0</vt:lpwstr>
  </property>
  <property fmtid="{D5CDD505-2E9C-101B-9397-08002B2CF9AE}" pid="37" name="OfficeDocumentSecurity_29012020115919">
    <vt:lpwstr>29012020115919;E105254;0</vt:lpwstr>
  </property>
  <property fmtid="{D5CDD505-2E9C-101B-9397-08002B2CF9AE}" pid="38" name="OfficeDocumentSecurity_29012020120011">
    <vt:lpwstr>29012020120011;E105254;0</vt:lpwstr>
  </property>
  <property fmtid="{D5CDD505-2E9C-101B-9397-08002B2CF9AE}" pid="39" name="OfficeDocumentSecurity_29012020120024">
    <vt:lpwstr>29012020120024;E105254;0</vt:lpwstr>
  </property>
  <property fmtid="{D5CDD505-2E9C-101B-9397-08002B2CF9AE}" pid="40" name="OfficeDocumentSecurity_29012020120100">
    <vt:lpwstr>29012020120100;E105254;0</vt:lpwstr>
  </property>
  <property fmtid="{D5CDD505-2E9C-101B-9397-08002B2CF9AE}" pid="41" name="OfficeDocumentSecurity_29012020120226">
    <vt:lpwstr>29012020120226;E105254;0</vt:lpwstr>
  </property>
  <property fmtid="{D5CDD505-2E9C-101B-9397-08002B2CF9AE}" pid="42" name="OfficeDocumentSecurity_29012020121903">
    <vt:lpwstr>29012020121903;E105254;0</vt:lpwstr>
  </property>
  <property fmtid="{D5CDD505-2E9C-101B-9397-08002B2CF9AE}" pid="43" name="OfficeDocumentSecurity_29012020122033">
    <vt:lpwstr>29012020122033;E105254;0</vt:lpwstr>
  </property>
  <property fmtid="{D5CDD505-2E9C-101B-9397-08002B2CF9AE}" pid="44" name="OfficeDocumentSecurity_29012020122046">
    <vt:lpwstr>29012020122046;E105254;0</vt:lpwstr>
  </property>
  <property fmtid="{D5CDD505-2E9C-101B-9397-08002B2CF9AE}" pid="45" name="OfficeDocumentSecurity_29012020122102">
    <vt:lpwstr>29012020122102;E105254;0</vt:lpwstr>
  </property>
  <property fmtid="{D5CDD505-2E9C-101B-9397-08002B2CF9AE}" pid="46" name="OfficeDocumentSecurity_29012020122110">
    <vt:lpwstr>29012020122110;E105254;0</vt:lpwstr>
  </property>
  <property fmtid="{D5CDD505-2E9C-101B-9397-08002B2CF9AE}" pid="47" name="OfficeDocumentSecurity_29012020123152">
    <vt:lpwstr>29012020123152;E105254;0</vt:lpwstr>
  </property>
  <property fmtid="{D5CDD505-2E9C-101B-9397-08002B2CF9AE}" pid="48" name="OfficeDocumentSecurity_29012020123205">
    <vt:lpwstr>29012020123205;E105254;0</vt:lpwstr>
  </property>
  <property fmtid="{D5CDD505-2E9C-101B-9397-08002B2CF9AE}" pid="49" name="OfficeDocumentSecurity_29012020174904">
    <vt:lpwstr>29012020174904;e006418;0</vt:lpwstr>
  </property>
  <property fmtid="{D5CDD505-2E9C-101B-9397-08002B2CF9AE}" pid="50" name="OfficeDocumentSecurity_30012020095832">
    <vt:lpwstr>30012020095832;E105254;0</vt:lpwstr>
  </property>
  <property fmtid="{D5CDD505-2E9C-101B-9397-08002B2CF9AE}" pid="51" name="OfficeDocumentSecurity_30012020100117">
    <vt:lpwstr>30012020100117;E105254;0</vt:lpwstr>
  </property>
  <property fmtid="{D5CDD505-2E9C-101B-9397-08002B2CF9AE}" pid="52" name="OfficeDocumentSecurity_31012020120236">
    <vt:lpwstr>31012020120236;E105254;0</vt:lpwstr>
  </property>
  <property fmtid="{D5CDD505-2E9C-101B-9397-08002B2CF9AE}" pid="53" name="OfficeDocumentSecurity_31012020120323">
    <vt:lpwstr>31012020120323;E105254;0</vt:lpwstr>
  </property>
  <property fmtid="{D5CDD505-2E9C-101B-9397-08002B2CF9AE}" pid="54" name="OfficeDocumentSecurity_31012020120520">
    <vt:lpwstr>31012020120520;E105254;0</vt:lpwstr>
  </property>
  <property fmtid="{D5CDD505-2E9C-101B-9397-08002B2CF9AE}" pid="55" name="OfficeDocumentSecurity_31012020120527">
    <vt:lpwstr>31012020120527;E105254;0</vt:lpwstr>
  </property>
  <property fmtid="{D5CDD505-2E9C-101B-9397-08002B2CF9AE}" pid="56" name="MSIP_Label_863bc15e-e7bf-41c1-bdb3-03882d8a2e2c_Enabled">
    <vt:lpwstr>true</vt:lpwstr>
  </property>
  <property fmtid="{D5CDD505-2E9C-101B-9397-08002B2CF9AE}" pid="57" name="MSIP_Label_863bc15e-e7bf-41c1-bdb3-03882d8a2e2c_SetDate">
    <vt:lpwstr>2021-12-16T14:16:11Z</vt:lpwstr>
  </property>
  <property fmtid="{D5CDD505-2E9C-101B-9397-08002B2CF9AE}" pid="58" name="MSIP_Label_863bc15e-e7bf-41c1-bdb3-03882d8a2e2c_Method">
    <vt:lpwstr>Privileged</vt:lpwstr>
  </property>
  <property fmtid="{D5CDD505-2E9C-101B-9397-08002B2CF9AE}" pid="59" name="MSIP_Label_863bc15e-e7bf-41c1-bdb3-03882d8a2e2c_Name">
    <vt:lpwstr>863bc15e-e7bf-41c1-bdb3-03882d8a2e2c</vt:lpwstr>
  </property>
  <property fmtid="{D5CDD505-2E9C-101B-9397-08002B2CF9AE}" pid="60" name="MSIP_Label_863bc15e-e7bf-41c1-bdb3-03882d8a2e2c_SiteId">
    <vt:lpwstr>6e06e42d-6925-47c6-b9e7-9581c7ca302a</vt:lpwstr>
  </property>
  <property fmtid="{D5CDD505-2E9C-101B-9397-08002B2CF9AE}" pid="61" name="MSIP_Label_863bc15e-e7bf-41c1-bdb3-03882d8a2e2c_ActionId">
    <vt:lpwstr>6f802d04-7e5e-452c-9558-1a9b2b82c27e</vt:lpwstr>
  </property>
  <property fmtid="{D5CDD505-2E9C-101B-9397-08002B2CF9AE}" pid="62" name="MSIP_Label_863bc15e-e7bf-41c1-bdb3-03882d8a2e2c_ContentBits">
    <vt:lpwstr>0</vt:lpwstr>
  </property>
  <property fmtid="{D5CDD505-2E9C-101B-9397-08002B2CF9AE}" pid="63" name="ContentTypeId">
    <vt:lpwstr>0x010100125D78925D459C4792E0AB097CA57A8700468EE264CD9B964F9956379036DA5620</vt:lpwstr>
  </property>
  <property fmtid="{D5CDD505-2E9C-101B-9397-08002B2CF9AE}" pid="64" name="MediaServiceImageTags">
    <vt:lpwstr/>
  </property>
  <property fmtid="{D5CDD505-2E9C-101B-9397-08002B2CF9AE}" pid="65" name="_dlc_DocIdItemGuid">
    <vt:lpwstr>e6b00fd1-deec-4425-a513-4a0a67f89a5c</vt:lpwstr>
  </property>
  <property fmtid="{D5CDD505-2E9C-101B-9397-08002B2CF9AE}" pid="66" name="DossierDepartment">
    <vt:lpwstr/>
  </property>
  <property fmtid="{D5CDD505-2E9C-101B-9397-08002B2CF9AE}" pid="67" name="AllianzContractingParties">
    <vt:lpwstr/>
  </property>
  <property fmtid="{D5CDD505-2E9C-101B-9397-08002B2CF9AE}" pid="68" name="Contract_Type">
    <vt:lpwstr/>
  </property>
  <property fmtid="{D5CDD505-2E9C-101B-9397-08002B2CF9AE}" pid="69" name="b0fe84444e894ab98172082a3d0e58f8">
    <vt:lpwstr/>
  </property>
  <property fmtid="{D5CDD505-2E9C-101B-9397-08002B2CF9AE}" pid="70" name="Document_Class">
    <vt:lpwstr/>
  </property>
  <property fmtid="{D5CDD505-2E9C-101B-9397-08002B2CF9AE}" pid="71" name="iccd162ff52447b49ab8f5fd8f2cec1e">
    <vt:lpwstr/>
  </property>
  <property fmtid="{D5CDD505-2E9C-101B-9397-08002B2CF9AE}" pid="72" name="_AdHocReviewCycleID">
    <vt:i4>-715740990</vt:i4>
  </property>
  <property fmtid="{D5CDD505-2E9C-101B-9397-08002B2CF9AE}" pid="73" name="_NewReviewCycle">
    <vt:lpwstr/>
  </property>
  <property fmtid="{D5CDD505-2E9C-101B-9397-08002B2CF9AE}" pid="74" name="_EmailSubject">
    <vt:lpwstr>Nota de Prensa Convención y fotos</vt:lpwstr>
  </property>
  <property fmtid="{D5CDD505-2E9C-101B-9397-08002B2CF9AE}" pid="75" name="_AuthorEmail">
    <vt:lpwstr>LUNA.LEE@allianz.es</vt:lpwstr>
  </property>
  <property fmtid="{D5CDD505-2E9C-101B-9397-08002B2CF9AE}" pid="76" name="_AuthorEmailDisplayName">
    <vt:lpwstr>Lee, Luna (Allianz Compania de Seguros y Reaseguros S.A.)</vt:lpwstr>
  </property>
  <property fmtid="{D5CDD505-2E9C-101B-9397-08002B2CF9AE}" pid="77" name="_PreviousAdHocReviewCycleID">
    <vt:i4>-1631158684</vt:i4>
  </property>
  <property fmtid="{D5CDD505-2E9C-101B-9397-08002B2CF9AE}" pid="78" name="_ReviewingToolsShownOnce">
    <vt:lpwstr/>
  </property>
  <property fmtid="{D5CDD505-2E9C-101B-9397-08002B2CF9AE}" pid="79" name="docLang">
    <vt:lpwstr>es</vt:lpwstr>
  </property>
</Properties>
</file>