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F8146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val="en-US" w:eastAsia="en-US"/>
        </w:rPr>
        <w:drawing>
          <wp:inline distT="0" distB="0" distL="0" distR="0" wp14:anchorId="2399D5A7" wp14:editId="5FA6301F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4F79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73D87DF1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3646E1A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4EE0B67C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1DC58120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3CF76671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7A21D144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7E662432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2F87942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7F4BEECA" w14:textId="722D3A74" w:rsidR="003C6E4E" w:rsidRPr="003C6E4E" w:rsidRDefault="003C6E4E" w:rsidP="003C6E4E">
      <w:pPr>
        <w:ind w:left="540" w:right="567"/>
        <w:jc w:val="center"/>
        <w:rPr>
          <w:b/>
          <w:sz w:val="32"/>
          <w:szCs w:val="32"/>
          <w:lang w:val="es-ES_tradnl"/>
        </w:rPr>
      </w:pPr>
      <w:r w:rsidRPr="003C6E4E">
        <w:rPr>
          <w:b/>
          <w:sz w:val="32"/>
          <w:szCs w:val="32"/>
          <w:lang w:val="es-ES_tradnl"/>
        </w:rPr>
        <w:t xml:space="preserve">Allianz </w:t>
      </w:r>
      <w:r w:rsidR="00122758">
        <w:rPr>
          <w:b/>
          <w:sz w:val="32"/>
          <w:szCs w:val="32"/>
          <w:lang w:val="es-ES_tradnl"/>
        </w:rPr>
        <w:t xml:space="preserve">estrena </w:t>
      </w:r>
      <w:r w:rsidR="00FA2636">
        <w:rPr>
          <w:b/>
          <w:sz w:val="32"/>
          <w:szCs w:val="32"/>
          <w:lang w:val="es-ES_tradnl"/>
        </w:rPr>
        <w:t>nuevos espacios</w:t>
      </w:r>
      <w:r w:rsidR="001C007B">
        <w:rPr>
          <w:b/>
          <w:sz w:val="32"/>
          <w:szCs w:val="32"/>
          <w:lang w:val="es-ES_tradnl"/>
        </w:rPr>
        <w:t xml:space="preserve"> </w:t>
      </w:r>
      <w:r w:rsidR="00FA2636">
        <w:rPr>
          <w:b/>
          <w:sz w:val="32"/>
          <w:szCs w:val="32"/>
          <w:lang w:val="es-ES_tradnl"/>
        </w:rPr>
        <w:t xml:space="preserve">de </w:t>
      </w:r>
      <w:r w:rsidR="001C007B">
        <w:rPr>
          <w:b/>
          <w:sz w:val="32"/>
          <w:szCs w:val="32"/>
          <w:lang w:val="es-ES_tradnl"/>
        </w:rPr>
        <w:t xml:space="preserve">trabajo </w:t>
      </w:r>
      <w:r w:rsidR="00A66D2F">
        <w:rPr>
          <w:b/>
          <w:sz w:val="32"/>
          <w:szCs w:val="32"/>
          <w:lang w:val="es-ES_tradnl"/>
        </w:rPr>
        <w:t xml:space="preserve">con su </w:t>
      </w:r>
      <w:r w:rsidR="001C007B">
        <w:rPr>
          <w:b/>
          <w:sz w:val="32"/>
          <w:szCs w:val="32"/>
          <w:lang w:val="es-ES_tradnl"/>
        </w:rPr>
        <w:t>proyecto “Smartworking”</w:t>
      </w:r>
    </w:p>
    <w:p w14:paraId="77147657" w14:textId="77777777" w:rsidR="000D6152" w:rsidRDefault="000D6152" w:rsidP="00407693">
      <w:pPr>
        <w:ind w:left="540" w:right="944"/>
        <w:rPr>
          <w:sz w:val="32"/>
          <w:szCs w:val="32"/>
          <w:lang w:val="es-ES_tradnl"/>
        </w:rPr>
      </w:pPr>
    </w:p>
    <w:p w14:paraId="7E6EB817" w14:textId="37BE022F" w:rsidR="001C007B" w:rsidRDefault="00103B5A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El </w:t>
      </w:r>
      <w:r w:rsidR="001C007B">
        <w:rPr>
          <w:b/>
          <w:sz w:val="24"/>
          <w:szCs w:val="24"/>
          <w:lang w:val="es-ES_tradnl"/>
        </w:rPr>
        <w:t xml:space="preserve">objetivo de </w:t>
      </w:r>
      <w:r w:rsidR="00FA2636">
        <w:rPr>
          <w:b/>
          <w:sz w:val="24"/>
          <w:szCs w:val="24"/>
          <w:lang w:val="es-ES_tradnl"/>
        </w:rPr>
        <w:t xml:space="preserve">“Smartworking” </w:t>
      </w:r>
      <w:r w:rsidR="001C007B">
        <w:rPr>
          <w:b/>
          <w:sz w:val="24"/>
          <w:szCs w:val="24"/>
          <w:lang w:val="es-ES_tradnl"/>
        </w:rPr>
        <w:t>es dotar a</w:t>
      </w:r>
      <w:r w:rsidR="00FA2636">
        <w:rPr>
          <w:b/>
          <w:sz w:val="24"/>
          <w:szCs w:val="24"/>
          <w:lang w:val="es-ES_tradnl"/>
        </w:rPr>
        <w:t xml:space="preserve"> </w:t>
      </w:r>
      <w:r w:rsidR="001C007B">
        <w:rPr>
          <w:b/>
          <w:sz w:val="24"/>
          <w:szCs w:val="24"/>
          <w:lang w:val="es-ES_tradnl"/>
        </w:rPr>
        <w:t>l</w:t>
      </w:r>
      <w:r w:rsidR="00FA2636">
        <w:rPr>
          <w:b/>
          <w:sz w:val="24"/>
          <w:szCs w:val="24"/>
          <w:lang w:val="es-ES_tradnl"/>
        </w:rPr>
        <w:t>os</w:t>
      </w:r>
      <w:r w:rsidR="001C007B">
        <w:rPr>
          <w:b/>
          <w:sz w:val="24"/>
          <w:szCs w:val="24"/>
          <w:lang w:val="es-ES_tradnl"/>
        </w:rPr>
        <w:t xml:space="preserve"> empleado</w:t>
      </w:r>
      <w:r w:rsidR="00FA2636">
        <w:rPr>
          <w:b/>
          <w:sz w:val="24"/>
          <w:szCs w:val="24"/>
          <w:lang w:val="es-ES_tradnl"/>
        </w:rPr>
        <w:t>s</w:t>
      </w:r>
      <w:r w:rsidR="001C007B">
        <w:rPr>
          <w:b/>
          <w:sz w:val="24"/>
          <w:szCs w:val="24"/>
          <w:lang w:val="es-ES_tradnl"/>
        </w:rPr>
        <w:t xml:space="preserve"> de los recursos </w:t>
      </w:r>
      <w:r w:rsidR="00FA2636">
        <w:rPr>
          <w:b/>
          <w:sz w:val="24"/>
          <w:szCs w:val="24"/>
          <w:lang w:val="es-ES_tradnl"/>
        </w:rPr>
        <w:t xml:space="preserve">necesarios </w:t>
      </w:r>
      <w:r w:rsidR="001C007B">
        <w:rPr>
          <w:b/>
          <w:sz w:val="24"/>
          <w:szCs w:val="24"/>
          <w:lang w:val="es-ES_tradnl"/>
        </w:rPr>
        <w:t>para que desarrolle</w:t>
      </w:r>
      <w:r w:rsidR="00FA2636">
        <w:rPr>
          <w:b/>
          <w:sz w:val="24"/>
          <w:szCs w:val="24"/>
          <w:lang w:val="es-ES_tradnl"/>
        </w:rPr>
        <w:t>n</w:t>
      </w:r>
      <w:r w:rsidR="001C007B">
        <w:rPr>
          <w:b/>
          <w:sz w:val="24"/>
          <w:szCs w:val="24"/>
          <w:lang w:val="es-ES_tradnl"/>
        </w:rPr>
        <w:t xml:space="preserve"> su actividad de manera autónoma y productiva, mejorando su bienestar</w:t>
      </w:r>
    </w:p>
    <w:p w14:paraId="4C7DEF83" w14:textId="54589305" w:rsidR="001C007B" w:rsidRDefault="00C22A63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 compañía renueva </w:t>
      </w:r>
      <w:r w:rsidR="001C007B">
        <w:rPr>
          <w:b/>
          <w:sz w:val="24"/>
          <w:szCs w:val="24"/>
          <w:lang w:val="es-ES_tradnl"/>
        </w:rPr>
        <w:t>completamente sus</w:t>
      </w:r>
      <w:r w:rsidR="00FA0904">
        <w:rPr>
          <w:b/>
          <w:sz w:val="24"/>
          <w:szCs w:val="24"/>
          <w:lang w:val="es-ES_tradnl"/>
        </w:rPr>
        <w:t xml:space="preserve"> oficinas</w:t>
      </w:r>
      <w:r w:rsidR="001C007B">
        <w:rPr>
          <w:b/>
          <w:sz w:val="24"/>
          <w:szCs w:val="24"/>
          <w:lang w:val="es-ES_tradnl"/>
        </w:rPr>
        <w:t>, para que cada tarea</w:t>
      </w:r>
      <w:r w:rsidR="00FA2636">
        <w:rPr>
          <w:b/>
          <w:sz w:val="24"/>
          <w:szCs w:val="24"/>
          <w:lang w:val="es-ES_tradnl"/>
        </w:rPr>
        <w:t xml:space="preserve"> </w:t>
      </w:r>
      <w:r w:rsidR="001C007B">
        <w:rPr>
          <w:b/>
          <w:sz w:val="24"/>
          <w:szCs w:val="24"/>
          <w:lang w:val="es-ES_tradnl"/>
        </w:rPr>
        <w:t xml:space="preserve">tenga </w:t>
      </w:r>
      <w:r w:rsidR="00A66D2F">
        <w:rPr>
          <w:b/>
          <w:sz w:val="24"/>
          <w:szCs w:val="24"/>
          <w:lang w:val="es-ES_tradnl"/>
        </w:rPr>
        <w:t>un</w:t>
      </w:r>
      <w:r w:rsidR="001C007B">
        <w:rPr>
          <w:b/>
          <w:sz w:val="24"/>
          <w:szCs w:val="24"/>
          <w:lang w:val="es-ES_tradnl"/>
        </w:rPr>
        <w:t xml:space="preserve"> espacio específico</w:t>
      </w:r>
      <w:r w:rsidR="00FA2636">
        <w:rPr>
          <w:b/>
          <w:sz w:val="24"/>
          <w:szCs w:val="24"/>
          <w:lang w:val="es-ES_tradnl"/>
        </w:rPr>
        <w:t xml:space="preserve"> donde </w:t>
      </w:r>
      <w:r w:rsidR="00A66D2F">
        <w:rPr>
          <w:b/>
          <w:sz w:val="24"/>
          <w:szCs w:val="24"/>
          <w:lang w:val="es-ES_tradnl"/>
        </w:rPr>
        <w:t xml:space="preserve">realizarla </w:t>
      </w:r>
      <w:r w:rsidR="001C007B">
        <w:rPr>
          <w:b/>
          <w:sz w:val="24"/>
          <w:szCs w:val="24"/>
          <w:lang w:val="es-ES_tradnl"/>
        </w:rPr>
        <w:t>(concentrarse, colaborar</w:t>
      </w:r>
      <w:r w:rsidR="00FA0904">
        <w:rPr>
          <w:b/>
          <w:sz w:val="24"/>
          <w:szCs w:val="24"/>
          <w:lang w:val="es-ES_tradnl"/>
        </w:rPr>
        <w:t>, trabajar individualmente, reunirse, etc.)</w:t>
      </w:r>
    </w:p>
    <w:p w14:paraId="59584460" w14:textId="51B1909F" w:rsidR="00FA0904" w:rsidRDefault="00F22A8A" w:rsidP="7E6F3C24">
      <w:pPr>
        <w:numPr>
          <w:ilvl w:val="0"/>
          <w:numId w:val="3"/>
        </w:numPr>
        <w:spacing w:line="360" w:lineRule="auto"/>
        <w:ind w:right="424"/>
        <w:rPr>
          <w:b/>
          <w:bCs/>
          <w:sz w:val="24"/>
          <w:szCs w:val="24"/>
        </w:rPr>
      </w:pPr>
      <w:r w:rsidRPr="7E6F3C24">
        <w:rPr>
          <w:b/>
          <w:bCs/>
          <w:sz w:val="24"/>
          <w:szCs w:val="24"/>
        </w:rPr>
        <w:t>El</w:t>
      </w:r>
      <w:r w:rsidR="00FA0904" w:rsidRPr="7E6F3C24">
        <w:rPr>
          <w:b/>
          <w:bCs/>
          <w:sz w:val="24"/>
          <w:szCs w:val="24"/>
        </w:rPr>
        <w:t xml:space="preserve"> proyecto</w:t>
      </w:r>
      <w:r w:rsidR="00191192">
        <w:rPr>
          <w:b/>
          <w:bCs/>
          <w:sz w:val="24"/>
          <w:szCs w:val="24"/>
        </w:rPr>
        <w:t xml:space="preserve"> </w:t>
      </w:r>
      <w:r w:rsidRPr="7E6F3C24">
        <w:rPr>
          <w:b/>
          <w:bCs/>
          <w:sz w:val="24"/>
          <w:szCs w:val="24"/>
        </w:rPr>
        <w:t>se enmarca en “Ways of Working”, que define la nueva manera de trabajar adoptada por</w:t>
      </w:r>
      <w:r w:rsidR="00FA0904" w:rsidRPr="7E6F3C24">
        <w:rPr>
          <w:b/>
          <w:bCs/>
          <w:sz w:val="24"/>
          <w:szCs w:val="24"/>
        </w:rPr>
        <w:t xml:space="preserve"> la compañía tras la pandemia</w:t>
      </w:r>
    </w:p>
    <w:p w14:paraId="3E440833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553063E5" w14:textId="33323E35" w:rsidR="00FA2636" w:rsidRDefault="007565E3" w:rsidP="008D6F45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>Madrid</w:t>
      </w:r>
      <w:r w:rsidR="003C6E4E" w:rsidRPr="003C6E4E">
        <w:rPr>
          <w:b/>
          <w:lang w:val="es-ES_tradnl"/>
        </w:rPr>
        <w:t xml:space="preserve">, </w:t>
      </w:r>
      <w:r w:rsidR="00FA0904">
        <w:rPr>
          <w:b/>
          <w:lang w:val="es-ES_tradnl"/>
        </w:rPr>
        <w:t>3</w:t>
      </w:r>
      <w:bookmarkStart w:id="0" w:name="_GoBack"/>
      <w:bookmarkEnd w:id="0"/>
      <w:r w:rsidR="00C2310C">
        <w:rPr>
          <w:b/>
          <w:lang w:val="es-ES_tradnl"/>
        </w:rPr>
        <w:t>1</w:t>
      </w:r>
      <w:r w:rsidR="00A070F0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 xml:space="preserve">de </w:t>
      </w:r>
      <w:r w:rsidR="00FA0904">
        <w:rPr>
          <w:b/>
          <w:lang w:val="es-ES_tradnl"/>
        </w:rPr>
        <w:t>mayo</w:t>
      </w:r>
      <w:r w:rsidR="00DE4C78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>de 20</w:t>
      </w:r>
      <w:r w:rsidR="00C82572">
        <w:rPr>
          <w:b/>
          <w:lang w:val="es-ES_tradnl"/>
        </w:rPr>
        <w:t>2</w:t>
      </w:r>
      <w:r w:rsidR="00FA0904">
        <w:rPr>
          <w:b/>
          <w:lang w:val="es-ES_tradnl"/>
        </w:rPr>
        <w:t>2</w:t>
      </w:r>
      <w:r w:rsidR="003C6E4E" w:rsidRPr="003C6E4E">
        <w:rPr>
          <w:b/>
          <w:lang w:val="es-ES_tradnl"/>
        </w:rPr>
        <w:t xml:space="preserve">.- </w:t>
      </w:r>
      <w:r w:rsidR="003C6E4E" w:rsidRPr="003C6E4E">
        <w:rPr>
          <w:lang w:val="es-ES_tradnl"/>
        </w:rPr>
        <w:t xml:space="preserve">Allianz Seguros </w:t>
      </w:r>
      <w:r w:rsidR="00FA2636">
        <w:rPr>
          <w:lang w:val="es-ES_tradnl"/>
        </w:rPr>
        <w:t>inaugura nuevos espacios de trabajo a trav</w:t>
      </w:r>
      <w:r w:rsidR="000F554A">
        <w:rPr>
          <w:lang w:val="es-ES_tradnl"/>
        </w:rPr>
        <w:t>és de su</w:t>
      </w:r>
      <w:r w:rsidR="00FA2636">
        <w:rPr>
          <w:lang w:val="es-ES_tradnl"/>
        </w:rPr>
        <w:t xml:space="preserve"> proyecto </w:t>
      </w:r>
      <w:r w:rsidR="00C678F7">
        <w:rPr>
          <w:lang w:val="es-ES_tradnl"/>
        </w:rPr>
        <w:t>“</w:t>
      </w:r>
      <w:r w:rsidR="00FA2636">
        <w:rPr>
          <w:lang w:val="es-ES_tradnl"/>
        </w:rPr>
        <w:t>Smartworking”</w:t>
      </w:r>
      <w:r w:rsidR="000F554A">
        <w:rPr>
          <w:lang w:val="es-ES_tradnl"/>
        </w:rPr>
        <w:t xml:space="preserve">, cuyo objetivo es dotar a </w:t>
      </w:r>
      <w:r w:rsidR="00BB4C20">
        <w:rPr>
          <w:lang w:val="es-ES_tradnl"/>
        </w:rPr>
        <w:t>la plantilla</w:t>
      </w:r>
      <w:r w:rsidR="000F554A">
        <w:rPr>
          <w:lang w:val="es-ES_tradnl"/>
        </w:rPr>
        <w:t xml:space="preserve"> de los recursos necesarios para desarrollar su actividad de manera autónoma y productiva, mejorando su bienestar. Para ello, la </w:t>
      </w:r>
      <w:r w:rsidR="00EA4E5F">
        <w:rPr>
          <w:lang w:val="es-ES_tradnl"/>
        </w:rPr>
        <w:t xml:space="preserve">está renovando </w:t>
      </w:r>
      <w:r w:rsidR="000F554A">
        <w:rPr>
          <w:lang w:val="es-ES_tradnl"/>
        </w:rPr>
        <w:t>completamente las oficinas de sus edificios centrales de Madrid y de Barcelona</w:t>
      </w:r>
      <w:r w:rsidR="00441EBA">
        <w:rPr>
          <w:lang w:val="es-ES_tradnl"/>
        </w:rPr>
        <w:t>.</w:t>
      </w:r>
    </w:p>
    <w:p w14:paraId="2342D1E3" w14:textId="77777777" w:rsidR="000F554A" w:rsidRDefault="000F554A" w:rsidP="008D6F45">
      <w:pPr>
        <w:spacing w:line="276" w:lineRule="auto"/>
        <w:ind w:right="425"/>
        <w:jc w:val="both"/>
        <w:rPr>
          <w:lang w:val="es-ES_tradnl"/>
        </w:rPr>
      </w:pPr>
    </w:p>
    <w:p w14:paraId="31FC98F2" w14:textId="6FDC90F2" w:rsidR="00391AA4" w:rsidRDefault="00C678F7" w:rsidP="000F554A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Así, g</w:t>
      </w:r>
      <w:r w:rsidR="000F554A">
        <w:rPr>
          <w:lang w:val="es-ES_tradnl"/>
        </w:rPr>
        <w:t>racias a la implementación de “Smartworking”</w:t>
      </w:r>
      <w:r w:rsidR="00BB4C20">
        <w:rPr>
          <w:lang w:val="es-ES_tradnl"/>
        </w:rPr>
        <w:t>, el empleado no tienen un puesto de trabajo asignado sino que</w:t>
      </w:r>
      <w:r w:rsidR="000F554A">
        <w:rPr>
          <w:lang w:val="es-ES_tradnl"/>
        </w:rPr>
        <w:t xml:space="preserve"> </w:t>
      </w:r>
      <w:r w:rsidR="00BB4C20">
        <w:rPr>
          <w:lang w:val="es-ES_tradnl"/>
        </w:rPr>
        <w:t xml:space="preserve">para </w:t>
      </w:r>
      <w:r w:rsidR="000F554A">
        <w:rPr>
          <w:lang w:val="es-ES_tradnl"/>
        </w:rPr>
        <w:t xml:space="preserve">cada tarea que necesite llevar a cabo dispone de un espacio </w:t>
      </w:r>
      <w:r w:rsidR="00441EBA">
        <w:rPr>
          <w:lang w:val="es-ES_tradnl"/>
        </w:rPr>
        <w:t xml:space="preserve">de trabajo </w:t>
      </w:r>
      <w:r w:rsidR="000F554A">
        <w:rPr>
          <w:lang w:val="es-ES_tradnl"/>
        </w:rPr>
        <w:t>específico y dotado para realizarla (concentrarse, colaborar, socializar, aprender, h</w:t>
      </w:r>
      <w:r w:rsidR="000F554A" w:rsidRPr="000F554A">
        <w:rPr>
          <w:lang w:val="es-ES_tradnl"/>
        </w:rPr>
        <w:t xml:space="preserve">ablar por teléfono, </w:t>
      </w:r>
      <w:r w:rsidR="000F554A">
        <w:rPr>
          <w:lang w:val="es-ES_tradnl"/>
        </w:rPr>
        <w:t>pensar…)</w:t>
      </w:r>
      <w:r w:rsidR="00391AA4">
        <w:rPr>
          <w:lang w:val="es-ES_tradnl"/>
        </w:rPr>
        <w:t>.</w:t>
      </w:r>
      <w:r w:rsidR="00BB4C20">
        <w:rPr>
          <w:lang w:val="es-ES_tradnl"/>
        </w:rPr>
        <w:t xml:space="preserve"> T</w:t>
      </w:r>
      <w:r w:rsidR="000F554A">
        <w:rPr>
          <w:lang w:val="es-ES_tradnl"/>
        </w:rPr>
        <w:t>odo ello</w:t>
      </w:r>
      <w:r w:rsidR="00391AA4">
        <w:rPr>
          <w:lang w:val="es-ES_tradnl"/>
        </w:rPr>
        <w:t>,</w:t>
      </w:r>
      <w:r w:rsidR="000F554A">
        <w:rPr>
          <w:lang w:val="es-ES_tradnl"/>
        </w:rPr>
        <w:t xml:space="preserve"> </w:t>
      </w:r>
      <w:r w:rsidR="00BB4C20">
        <w:rPr>
          <w:lang w:val="es-ES_tradnl"/>
        </w:rPr>
        <w:t xml:space="preserve">busca </w:t>
      </w:r>
      <w:r w:rsidR="000F554A" w:rsidRPr="000F554A">
        <w:rPr>
          <w:lang w:val="es-ES_tradnl"/>
        </w:rPr>
        <w:t>el bienestar c</w:t>
      </w:r>
      <w:r w:rsidR="000F554A">
        <w:rPr>
          <w:lang w:val="es-ES_tradnl"/>
        </w:rPr>
        <w:t xml:space="preserve">ognitivo (pensar mejor), físico </w:t>
      </w:r>
      <w:r w:rsidR="000F554A" w:rsidRPr="000F554A">
        <w:rPr>
          <w:lang w:val="es-ES_tradnl"/>
        </w:rPr>
        <w:t>(ergonomía) y emocional (sentirse bien)</w:t>
      </w:r>
      <w:r w:rsidR="000F554A">
        <w:rPr>
          <w:lang w:val="es-ES_tradnl"/>
        </w:rPr>
        <w:t xml:space="preserve"> de las personas</w:t>
      </w:r>
      <w:r w:rsidR="000F554A" w:rsidRPr="000F554A">
        <w:rPr>
          <w:lang w:val="es-ES_tradnl"/>
        </w:rPr>
        <w:t>.</w:t>
      </w:r>
      <w:r w:rsidR="00441EBA">
        <w:rPr>
          <w:lang w:val="es-ES_tradnl"/>
        </w:rPr>
        <w:t xml:space="preserve"> </w:t>
      </w:r>
    </w:p>
    <w:p w14:paraId="3F39478F" w14:textId="77777777" w:rsidR="00A66D2F" w:rsidRDefault="00A66D2F" w:rsidP="000F554A">
      <w:pPr>
        <w:spacing w:line="276" w:lineRule="auto"/>
        <w:ind w:right="425"/>
        <w:jc w:val="both"/>
        <w:rPr>
          <w:lang w:val="es-ES_tradnl"/>
        </w:rPr>
      </w:pPr>
    </w:p>
    <w:p w14:paraId="137AFCB0" w14:textId="1F4E27B2" w:rsidR="00A66D2F" w:rsidRDefault="00C678F7" w:rsidP="000F554A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“</w:t>
      </w:r>
      <w:r w:rsidR="00A66D2F" w:rsidRPr="00C678F7">
        <w:rPr>
          <w:i/>
          <w:lang w:val="es-ES_tradnl"/>
        </w:rPr>
        <w:t>Smartworking supone una nueva form</w:t>
      </w:r>
      <w:r w:rsidRPr="00C678F7">
        <w:rPr>
          <w:i/>
          <w:lang w:val="es-ES_tradnl"/>
        </w:rPr>
        <w:t>a de trabajar de aquí al futuro. Hasta el momento actual éramos los empleados los que nos adaptábamos a los espacios</w:t>
      </w:r>
      <w:r w:rsidR="00BB4C20">
        <w:rPr>
          <w:i/>
          <w:lang w:val="es-ES_tradnl"/>
        </w:rPr>
        <w:t>. Ahora</w:t>
      </w:r>
      <w:r w:rsidRPr="00C678F7">
        <w:rPr>
          <w:i/>
          <w:lang w:val="es-ES_tradnl"/>
        </w:rPr>
        <w:t xml:space="preserve">, gracias a la </w:t>
      </w:r>
      <w:r>
        <w:rPr>
          <w:i/>
          <w:lang w:val="es-ES_tradnl"/>
        </w:rPr>
        <w:t xml:space="preserve">puesta en marcha </w:t>
      </w:r>
      <w:r w:rsidRPr="00C678F7">
        <w:rPr>
          <w:i/>
          <w:lang w:val="es-ES_tradnl"/>
        </w:rPr>
        <w:t xml:space="preserve">de este proyecto, es la oficina la que se adapta </w:t>
      </w:r>
      <w:r w:rsidRPr="00C678F7">
        <w:rPr>
          <w:i/>
          <w:lang w:val="es-ES_tradnl"/>
        </w:rPr>
        <w:lastRenderedPageBreak/>
        <w:t>a nuestras necesidades</w:t>
      </w:r>
      <w:r>
        <w:rPr>
          <w:lang w:val="es-ES_tradnl"/>
        </w:rPr>
        <w:t xml:space="preserve">”, explica </w:t>
      </w:r>
      <w:r w:rsidR="00BB4C20">
        <w:rPr>
          <w:b/>
          <w:lang w:val="es-ES_tradnl"/>
        </w:rPr>
        <w:t xml:space="preserve">Eva Orell, Directora General de Operaciones </w:t>
      </w:r>
      <w:r>
        <w:rPr>
          <w:lang w:val="es-ES_tradnl"/>
        </w:rPr>
        <w:t>de Allianz Seguros. “</w:t>
      </w:r>
      <w:r w:rsidRPr="00C678F7">
        <w:rPr>
          <w:i/>
          <w:lang w:val="es-ES_tradnl"/>
        </w:rPr>
        <w:t>Esto nos dará sin duda el valor añadido necesario para cumplir todos nuestros objetivos</w:t>
      </w:r>
      <w:r>
        <w:rPr>
          <w:lang w:val="es-ES_tradnl"/>
        </w:rPr>
        <w:t xml:space="preserve">”, añade. </w:t>
      </w:r>
    </w:p>
    <w:p w14:paraId="02C5257F" w14:textId="77777777" w:rsidR="00A66D2F" w:rsidRDefault="00A66D2F" w:rsidP="000F554A">
      <w:pPr>
        <w:spacing w:line="276" w:lineRule="auto"/>
        <w:ind w:right="425"/>
        <w:jc w:val="both"/>
        <w:rPr>
          <w:lang w:val="es-ES_tradnl"/>
        </w:rPr>
      </w:pPr>
    </w:p>
    <w:p w14:paraId="56680ABE" w14:textId="44A2C740" w:rsidR="00A66D2F" w:rsidRDefault="00A66D2F" w:rsidP="00A66D2F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El proyecto</w:t>
      </w:r>
      <w:r w:rsidR="00BB4C20">
        <w:rPr>
          <w:lang w:val="es-ES_tradnl"/>
        </w:rPr>
        <w:t xml:space="preserve"> </w:t>
      </w:r>
      <w:r>
        <w:rPr>
          <w:lang w:val="es-ES_tradnl"/>
        </w:rPr>
        <w:t xml:space="preserve">arrancó a principios de 2021 </w:t>
      </w:r>
      <w:r w:rsidR="00C678F7">
        <w:rPr>
          <w:lang w:val="es-ES_tradnl"/>
        </w:rPr>
        <w:t xml:space="preserve">y </w:t>
      </w:r>
      <w:r>
        <w:rPr>
          <w:lang w:val="es-ES_tradnl"/>
        </w:rPr>
        <w:t xml:space="preserve">prevé su fecha de finalización para finales de </w:t>
      </w:r>
      <w:r w:rsidR="00BB4C20">
        <w:rPr>
          <w:lang w:val="es-ES_tradnl"/>
        </w:rPr>
        <w:t>este año</w:t>
      </w:r>
      <w:r>
        <w:rPr>
          <w:lang w:val="es-ES_tradnl"/>
        </w:rPr>
        <w:t>.</w:t>
      </w:r>
    </w:p>
    <w:p w14:paraId="603C3A19" w14:textId="77777777" w:rsidR="00A66D2F" w:rsidRDefault="00A66D2F" w:rsidP="000F554A">
      <w:pPr>
        <w:spacing w:line="276" w:lineRule="auto"/>
        <w:ind w:right="425"/>
        <w:jc w:val="both"/>
        <w:rPr>
          <w:lang w:val="es-ES_tradnl"/>
        </w:rPr>
      </w:pPr>
    </w:p>
    <w:p w14:paraId="352831EB" w14:textId="6B7BADBD" w:rsidR="00A66D2F" w:rsidRPr="00A66D2F" w:rsidRDefault="00A66D2F" w:rsidP="000F554A">
      <w:pPr>
        <w:spacing w:line="276" w:lineRule="auto"/>
        <w:ind w:right="425"/>
        <w:jc w:val="both"/>
        <w:rPr>
          <w:b/>
          <w:lang w:val="es-ES_tradnl"/>
        </w:rPr>
      </w:pPr>
      <w:r w:rsidRPr="00A66D2F">
        <w:rPr>
          <w:b/>
          <w:lang w:val="es-ES_tradnl"/>
        </w:rPr>
        <w:t>Un modelo de oficinas totalmente renovado</w:t>
      </w:r>
    </w:p>
    <w:p w14:paraId="6836F1AA" w14:textId="77777777" w:rsidR="00391AA4" w:rsidRDefault="00391AA4" w:rsidP="000F554A">
      <w:pPr>
        <w:spacing w:line="276" w:lineRule="auto"/>
        <w:ind w:right="425"/>
        <w:jc w:val="both"/>
        <w:rPr>
          <w:lang w:val="es-ES_tradnl"/>
        </w:rPr>
      </w:pPr>
    </w:p>
    <w:p w14:paraId="3C64CC6F" w14:textId="647D5D75" w:rsidR="00441EBA" w:rsidRDefault="00441EBA" w:rsidP="000F554A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De este modo, las nuevas oficinas cuentan con zonas de trabajo individual, zonas de concentración, de colaboración, salas de diferentes capacidades y equipadas con pantallas, espacios </w:t>
      </w:r>
      <w:r w:rsidRPr="007E0C67">
        <w:rPr>
          <w:i/>
          <w:lang w:val="es-ES_tradnl"/>
        </w:rPr>
        <w:t>agile</w:t>
      </w:r>
      <w:r>
        <w:rPr>
          <w:lang w:val="es-ES_tradnl"/>
        </w:rPr>
        <w:t xml:space="preserve"> con pizarras, etc. Además, este nuevo modelo de trabajo fomenta la cultura </w:t>
      </w:r>
      <w:r w:rsidRPr="00441EBA">
        <w:rPr>
          <w:i/>
          <w:lang w:val="es-ES_tradnl"/>
        </w:rPr>
        <w:t>paperless</w:t>
      </w:r>
      <w:r>
        <w:rPr>
          <w:lang w:val="es-ES_tradnl"/>
        </w:rPr>
        <w:t>, el ahorro de recursos y el conocimiento compartido de los equipos.</w:t>
      </w:r>
    </w:p>
    <w:p w14:paraId="2FA889B3" w14:textId="77777777" w:rsidR="00441EBA" w:rsidRDefault="00441EBA" w:rsidP="000F554A">
      <w:pPr>
        <w:spacing w:line="276" w:lineRule="auto"/>
        <w:ind w:right="425"/>
        <w:jc w:val="both"/>
        <w:rPr>
          <w:lang w:val="es-ES_tradnl"/>
        </w:rPr>
      </w:pPr>
    </w:p>
    <w:p w14:paraId="6FB75DB5" w14:textId="25367926" w:rsidR="00441EBA" w:rsidRDefault="00A66D2F" w:rsidP="000F554A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Asimismo, </w:t>
      </w:r>
      <w:r w:rsidR="00391AA4">
        <w:rPr>
          <w:lang w:val="es-ES_tradnl"/>
        </w:rPr>
        <w:t xml:space="preserve">el empleado </w:t>
      </w:r>
      <w:r w:rsidR="00BB4C20">
        <w:rPr>
          <w:lang w:val="es-ES_tradnl"/>
        </w:rPr>
        <w:t>puede reservar el puesto que ocupará durante el día a través de una aplicación y con un mínimo de 72h de antelación, ya que n</w:t>
      </w:r>
      <w:r w:rsidR="00391AA4">
        <w:rPr>
          <w:lang w:val="es-ES_tradnl"/>
        </w:rPr>
        <w:t>o dispone de un puesto de trabajo individual asignado, sino que</w:t>
      </w:r>
      <w:r w:rsidR="00BB4C20">
        <w:rPr>
          <w:lang w:val="es-ES_tradnl"/>
        </w:rPr>
        <w:t xml:space="preserve"> lo elige</w:t>
      </w:r>
      <w:r w:rsidR="00391AA4">
        <w:rPr>
          <w:lang w:val="es-ES_tradnl"/>
        </w:rPr>
        <w:t xml:space="preserve"> en función de las necesidades de la jornada de trabajo</w:t>
      </w:r>
      <w:r w:rsidR="007E0C67">
        <w:rPr>
          <w:lang w:val="es-ES_tradnl"/>
        </w:rPr>
        <w:t>.</w:t>
      </w:r>
    </w:p>
    <w:p w14:paraId="20BDBF3F" w14:textId="77777777" w:rsidR="00391AA4" w:rsidRDefault="00391AA4" w:rsidP="000F554A">
      <w:pPr>
        <w:spacing w:line="276" w:lineRule="auto"/>
        <w:ind w:right="425"/>
        <w:jc w:val="both"/>
        <w:rPr>
          <w:lang w:val="es-ES_tradnl"/>
        </w:rPr>
      </w:pPr>
    </w:p>
    <w:p w14:paraId="2A5E9440" w14:textId="35D25CE7" w:rsidR="00391AA4" w:rsidRDefault="00391AA4" w:rsidP="000F554A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La compañía pone también a disposición de los empleados herramientas móviles para permitir la </w:t>
      </w:r>
      <w:r w:rsidR="00A6002F">
        <w:rPr>
          <w:lang w:val="es-ES_tradnl"/>
        </w:rPr>
        <w:t>movilidad y flexibilidad en las oficinas, así como espacios habilitados para guardar las pertenencias personales</w:t>
      </w:r>
      <w:r w:rsidR="00BB4C20">
        <w:rPr>
          <w:lang w:val="es-ES_tradnl"/>
        </w:rPr>
        <w:t>, el portátil o el teclado</w:t>
      </w:r>
      <w:r w:rsidR="00A6002F">
        <w:rPr>
          <w:lang w:val="es-ES_tradnl"/>
        </w:rPr>
        <w:t>.</w:t>
      </w:r>
    </w:p>
    <w:p w14:paraId="736EA76A" w14:textId="77777777" w:rsidR="00A66D2F" w:rsidRDefault="00A66D2F" w:rsidP="000F554A">
      <w:pPr>
        <w:spacing w:line="276" w:lineRule="auto"/>
        <w:ind w:right="425"/>
        <w:jc w:val="both"/>
        <w:rPr>
          <w:lang w:val="es-ES_tradnl"/>
        </w:rPr>
      </w:pPr>
    </w:p>
    <w:p w14:paraId="1020D619" w14:textId="24A19472" w:rsidR="000F554A" w:rsidRDefault="00A66D2F" w:rsidP="008D6F45">
      <w:pPr>
        <w:spacing w:line="276" w:lineRule="auto"/>
        <w:ind w:right="425"/>
        <w:jc w:val="both"/>
        <w:rPr>
          <w:b/>
          <w:lang w:val="es-ES_tradnl"/>
        </w:rPr>
      </w:pPr>
      <w:r w:rsidRPr="00A66D2F">
        <w:rPr>
          <w:b/>
          <w:lang w:val="es-ES_tradnl"/>
        </w:rPr>
        <w:t xml:space="preserve">Un proyecto en el marco de </w:t>
      </w:r>
      <w:r w:rsidR="00C678F7">
        <w:rPr>
          <w:b/>
          <w:lang w:val="es-ES_tradnl"/>
        </w:rPr>
        <w:t>“</w:t>
      </w:r>
      <w:r w:rsidRPr="00A66D2F">
        <w:rPr>
          <w:b/>
          <w:lang w:val="es-ES_tradnl"/>
        </w:rPr>
        <w:t>Ways of Working</w:t>
      </w:r>
      <w:r w:rsidR="00C678F7">
        <w:rPr>
          <w:b/>
          <w:lang w:val="es-ES_tradnl"/>
        </w:rPr>
        <w:t>”</w:t>
      </w:r>
    </w:p>
    <w:p w14:paraId="65C89761" w14:textId="77777777" w:rsidR="00C678F7" w:rsidRDefault="00C678F7" w:rsidP="008D6F45">
      <w:pPr>
        <w:spacing w:line="276" w:lineRule="auto"/>
        <w:ind w:right="425"/>
        <w:jc w:val="both"/>
        <w:rPr>
          <w:b/>
          <w:lang w:val="es-ES_tradnl"/>
        </w:rPr>
      </w:pPr>
    </w:p>
    <w:p w14:paraId="0C70B1DB" w14:textId="39D6571C" w:rsidR="00C678F7" w:rsidRPr="00F22A8A" w:rsidRDefault="00C678F7" w:rsidP="008D6F45">
      <w:pPr>
        <w:spacing w:line="276" w:lineRule="auto"/>
        <w:ind w:right="425"/>
        <w:jc w:val="both"/>
        <w:rPr>
          <w:lang w:val="es-ES_tradnl"/>
        </w:rPr>
      </w:pPr>
      <w:r w:rsidRPr="00F22A8A">
        <w:rPr>
          <w:lang w:val="es-ES_tradnl"/>
        </w:rPr>
        <w:t>Equilibrar mejor el tiempo de trabajo y de descanso, tener tiempo de desconexión y trabajar a distancia sin perder e</w:t>
      </w:r>
      <w:r w:rsidR="00F22A8A" w:rsidRPr="00F22A8A">
        <w:rPr>
          <w:lang w:val="es-ES_tradnl"/>
        </w:rPr>
        <w:t>l contacto con los compañeros</w:t>
      </w:r>
      <w:r w:rsidRPr="00F22A8A">
        <w:rPr>
          <w:lang w:val="es-ES_tradnl"/>
        </w:rPr>
        <w:t xml:space="preserve"> son</w:t>
      </w:r>
      <w:r w:rsidR="00F22A8A">
        <w:rPr>
          <w:lang w:val="es-ES_tradnl"/>
        </w:rPr>
        <w:t xml:space="preserve"> la</w:t>
      </w:r>
      <w:r w:rsidR="00F22A8A" w:rsidRPr="00F22A8A">
        <w:rPr>
          <w:lang w:val="es-ES_tradnl"/>
        </w:rPr>
        <w:t>s principales</w:t>
      </w:r>
      <w:r w:rsidRPr="00F22A8A">
        <w:rPr>
          <w:lang w:val="es-ES_tradnl"/>
        </w:rPr>
        <w:t xml:space="preserve"> </w:t>
      </w:r>
      <w:r w:rsidR="00F22A8A">
        <w:rPr>
          <w:lang w:val="es-ES_tradnl"/>
        </w:rPr>
        <w:t>medidas adoptadas en el marco de</w:t>
      </w:r>
      <w:r w:rsidR="00F22A8A" w:rsidRPr="00F22A8A">
        <w:rPr>
          <w:lang w:val="es-ES_tradnl"/>
        </w:rPr>
        <w:t xml:space="preserve"> iniciativa </w:t>
      </w:r>
      <w:r w:rsidR="00F22A8A" w:rsidRPr="00F22A8A">
        <w:rPr>
          <w:b/>
          <w:lang w:val="es-ES_tradnl"/>
        </w:rPr>
        <w:t>“Ways of Working”</w:t>
      </w:r>
      <w:r w:rsidR="00F22A8A" w:rsidRPr="00F22A8A">
        <w:rPr>
          <w:lang w:val="es-ES_tradnl"/>
        </w:rPr>
        <w:t xml:space="preserve">, que </w:t>
      </w:r>
      <w:r w:rsidR="00F22A8A">
        <w:rPr>
          <w:lang w:val="es-ES_tradnl"/>
        </w:rPr>
        <w:t xml:space="preserve">representa la nueva manera de trabajar en Allianz. </w:t>
      </w:r>
      <w:r w:rsidR="00BB4C20">
        <w:rPr>
          <w:lang w:val="es-ES_tradnl"/>
        </w:rPr>
        <w:t>Esta nueva forma de trabajar pone</w:t>
      </w:r>
      <w:r w:rsidR="00F22A8A" w:rsidRPr="00F22A8A">
        <w:rPr>
          <w:lang w:val="es-ES_tradnl"/>
        </w:rPr>
        <w:t xml:space="preserve"> de manifiesto el compromiso de la compañía con la flexibilidad, la autonomía de los equipos, la confianza y una cultura ágil, que fomente la creatividad y el bienestar.</w:t>
      </w:r>
    </w:p>
    <w:p w14:paraId="433D67EC" w14:textId="77777777" w:rsidR="00441EBA" w:rsidRDefault="00441EBA" w:rsidP="008D6F45">
      <w:pPr>
        <w:spacing w:line="276" w:lineRule="auto"/>
        <w:ind w:right="425"/>
        <w:jc w:val="both"/>
        <w:rPr>
          <w:lang w:val="es-ES_tradnl"/>
        </w:rPr>
      </w:pPr>
    </w:p>
    <w:p w14:paraId="1D37D732" w14:textId="77777777" w:rsidR="000D6152" w:rsidRPr="00146BEF" w:rsidRDefault="000D6152" w:rsidP="008D6F45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0C3C6E87" w14:textId="77777777" w:rsidR="004264EF" w:rsidRPr="003C24E4" w:rsidRDefault="004264EF" w:rsidP="004264EF">
      <w:pPr>
        <w:spacing w:line="276" w:lineRule="auto"/>
        <w:ind w:right="424"/>
        <w:jc w:val="both"/>
      </w:pPr>
      <w:r w:rsidRPr="003C24E4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0568F1C9" w14:textId="77777777" w:rsidR="004264EF" w:rsidRPr="003C24E4" w:rsidRDefault="004264EF" w:rsidP="004264EF">
      <w:pPr>
        <w:spacing w:line="276" w:lineRule="auto"/>
        <w:ind w:right="424"/>
        <w:jc w:val="both"/>
      </w:pPr>
    </w:p>
    <w:p w14:paraId="287F12FB" w14:textId="6F9B71EC" w:rsidR="00B31A4D" w:rsidRDefault="004264EF" w:rsidP="004264EF">
      <w:pPr>
        <w:spacing w:line="276" w:lineRule="auto"/>
        <w:ind w:right="424"/>
        <w:jc w:val="both"/>
      </w:pPr>
      <w:r w:rsidRPr="003C24E4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</w:t>
      </w:r>
      <w:r w:rsidRPr="003C24E4">
        <w:lastRenderedPageBreak/>
        <w:t>pasando por Multirriesgos para empresas y comercios, hasta las soluciones aseguradoras personalizadas más complejas</w:t>
      </w:r>
    </w:p>
    <w:p w14:paraId="41240E16" w14:textId="77777777" w:rsidR="004264EF" w:rsidRPr="00B31A4D" w:rsidRDefault="004264EF" w:rsidP="004264EF">
      <w:pPr>
        <w:spacing w:line="276" w:lineRule="auto"/>
        <w:ind w:right="424"/>
        <w:jc w:val="both"/>
        <w:rPr>
          <w:lang w:val="es-ES_tradnl"/>
        </w:rPr>
      </w:pPr>
    </w:p>
    <w:p w14:paraId="2E07FF00" w14:textId="77777777" w:rsidR="00B31A4D" w:rsidRPr="00B31A4D" w:rsidRDefault="00B31A4D" w:rsidP="008D6F4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03CE7859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22EB9D8A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44077B3E" w14:textId="77777777" w:rsidR="00B31A4D" w:rsidRPr="00B31A4D" w:rsidRDefault="00B31A4D" w:rsidP="00B31A4D">
      <w:pPr>
        <w:jc w:val="both"/>
        <w:rPr>
          <w:rFonts w:cs="Arial"/>
          <w:lang w:val="es-ES_tradnl" w:eastAsia="es-ES"/>
        </w:rPr>
      </w:pPr>
    </w:p>
    <w:p w14:paraId="6E0FD7A2" w14:textId="77777777" w:rsidR="00B31A4D" w:rsidRPr="00B31A4D" w:rsidRDefault="00B31A4D" w:rsidP="00B31A4D">
      <w:pPr>
        <w:rPr>
          <w:lang w:val="es-ES_tradnl" w:eastAsia="es-ES"/>
        </w:rPr>
      </w:pPr>
    </w:p>
    <w:p w14:paraId="70D04115" w14:textId="77777777" w:rsidR="00B31A4D" w:rsidRPr="00B31A4D" w:rsidRDefault="00B31A4D" w:rsidP="00B31A4D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005DBDBE" w14:textId="77777777" w:rsidR="00B31A4D" w:rsidRPr="00B31A4D" w:rsidRDefault="00B31A4D" w:rsidP="00B31A4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1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3D463AC0" w14:textId="77777777" w:rsidR="000D6152" w:rsidRPr="00D268C4" w:rsidRDefault="000D6152" w:rsidP="000D6152">
      <w:pPr>
        <w:rPr>
          <w:lang w:val="es-ES_tradnl" w:eastAsia="es-ES"/>
        </w:rPr>
      </w:pPr>
    </w:p>
    <w:p w14:paraId="40F8CB3E" w14:textId="77777777" w:rsidR="003F695B" w:rsidRPr="000D6152" w:rsidRDefault="003F695B" w:rsidP="007565E3">
      <w:pPr>
        <w:ind w:right="425"/>
        <w:jc w:val="both"/>
        <w:rPr>
          <w:lang w:val="es-ES_tradnl"/>
        </w:rPr>
      </w:pPr>
    </w:p>
    <w:sectPr w:rsidR="003F695B" w:rsidRPr="000D615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BF06E" w16cex:dateUtc="2021-04-22T10:54:00Z"/>
  <w16cex:commentExtensible w16cex:durableId="242D4C82" w16cex:dateUtc="2021-04-23T11:39:00Z"/>
  <w16cex:commentExtensible w16cex:durableId="242D4BD1" w16cex:dateUtc="2021-04-23T11:36:00Z"/>
  <w16cex:commentExtensible w16cex:durableId="242BF004" w16cex:dateUtc="2021-04-22T10:52:00Z"/>
  <w16cex:commentExtensible w16cex:durableId="242D4D67" w16cex:dateUtc="2021-04-23T11:43:00Z"/>
  <w16cex:commentExtensible w16cex:durableId="242BEFF2" w16cex:dateUtc="2021-04-22T10:5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068D" w14:textId="77777777" w:rsidR="00067456" w:rsidRDefault="00067456" w:rsidP="00F64421">
      <w:r>
        <w:separator/>
      </w:r>
    </w:p>
  </w:endnote>
  <w:endnote w:type="continuationSeparator" w:id="0">
    <w:p w14:paraId="1EF14F4C" w14:textId="77777777" w:rsidR="00067456" w:rsidRDefault="00067456" w:rsidP="00F6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986BD" w14:textId="77777777" w:rsidR="00067456" w:rsidRDefault="00067456" w:rsidP="00F64421">
      <w:r>
        <w:separator/>
      </w:r>
    </w:p>
  </w:footnote>
  <w:footnote w:type="continuationSeparator" w:id="0">
    <w:p w14:paraId="33EB0278" w14:textId="77777777" w:rsidR="00067456" w:rsidRDefault="00067456" w:rsidP="00F6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DEBB0" w14:textId="624DA24F" w:rsidR="00A6002F" w:rsidRDefault="00A6002F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58A416" wp14:editId="67460E6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d5ba452c9566b44624426dff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F8FEE" w14:textId="5CB9B3F3" w:rsidR="00A6002F" w:rsidRPr="00A6002F" w:rsidRDefault="00A6002F" w:rsidP="00A600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600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a14="http://schemas.microsoft.com/office/drawing/2010/main">
          <w:pict w14:anchorId="19861DC9">
            <v:shapetype id="_x0000_t202" coordsize="21600,21600" o:spt="202" path="m,l,21600r21600,l21600,xe" w14:anchorId="5758A416">
              <v:stroke joinstyle="miter"/>
              <v:path gradientshapeok="t" o:connecttype="rect"/>
            </v:shapetype>
            <v:shape id="MSIPCMd5ba452c9566b44624426dff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mhZgMAAEYHAAAOAAAAZHJzL2Uyb0RvYy54bWysVUtv2zgQvi+w/0Hgoad19IgsR26UInHg&#10;3QBuY9RZ5EzzERGVSJWkY3mL/vcOKcp5tIdt0Ys0nBfn8c3w/F3fNtEj00YoWaH0JEERk0RRIR8q&#10;9O/dcnKGImOxpLhRklXowAx6d/HnH+f7bs4yVauGMh2BE2nm+65CtbXdPI4NqVmLzYnqmAQhV7rF&#10;Fo76IaYa78F728RZkhTxXmnaaUWYMcC9HoTowvvnnBF7y7lhNmoqBLFZ/9X+u3Xf+OIczx807mpB&#10;Qhj4F6JosZBw6dHVNbY42mnxnatWEK2M4vaEqDZWnAvCfA6QTZq8ymZT4475XKA4pjuWyfw+t+TD&#10;41pHglYoQ5HELbTo/eZmvXhPp1ucTzNSTotim+dFludZQTlHEWWGQAW/vPm8U/btP9jUC0XZcJrn&#10;6axMyrxI/gpiJh5qG4RnOQAkCO4FtXXgT8vpkb9uMGEtk6PN6AYDTgY6OLiRlPXBwfBba9FifXih&#10;tQEEADSDXhps71QXOMnx4hXj453A/OqQse/MHAq06aBEtr9SPSB85Btguob3XLfuD62MQA4YOxxx&#10;xXobEWDOpkVymoKIgCybnSZTD7z4ybrTxv7NVBs5okIaovZwwo8rYyESUB1V3GVSLUXTeOw2MtpX&#10;qDgFly8kYNFIx2F+CgY3cOotkJ4PwXmEfinTLE+usnKyLM5mk3yZTyflLDmbJGl5VRZJXubXy6/O&#10;e5rPa0Epkysh2Tgtaf7/0BjmdsC5n5cXgRvVCOqycrG5XBeNjh4xjO0WEPHJlR1SeqYVvwzHiyG7&#10;8e+zjF0Hh055yh4a5vw38iPjgHrfMMfw+4Ydr8SEAAJ9r30dQdtpcQjvZwyDvjMduvAzxkcLf7OS&#10;9mjcCqm07/arsOmnMWQ+6EMxnuXtSNtv+4DsraIHALZWADjApunIUkDdV9jYNdawBYEJm93ewoc3&#10;ClCmAoWiWun/fsR3+gAHkKJoD1u1QubzDmuGouZGwtoq0zwHt9YfgNDPuduRK3ftQkHnUx+VJ52u&#10;bUaSa9Xew+K/dLeBCEsCd1bIjuTCwgkE8HAQdnnpaVi4HbYruemIc+3K6nB2199j3YXBs4CgD2rc&#10;u3j+av4GXWcp1eXOKi78cLrCDtUMBYdl7XEYHhb3Gjw/e62n5+/iGwAAAP//AwBQSwMEFAAGAAgA&#10;AAAhAEsiCebcAAAABwEAAA8AAABkcnMvZG93bnJldi54bWxMj8FOwzAMhu9IvENkJG4sGZNWVppO&#10;CLQLEhIdu3DLGq+tljhVk7Xl7fFOcLKs/9fnz8V29k6MOMQukIblQoFAqoPtqNFw+No9PIGIyZA1&#10;LhBq+MEI2/L2pjC5DRNVOO5TIxhCMTca2pT6XMpYt+hNXIQeibNTGLxJvA6NtIOZGO6dfFRqLb3p&#10;iC+0psfXFuvz/uKZsnl7n9NH9hmiq3bT6L8PWdVrfX83vzyDSDinvzJc9VkdSnY6hgvZKJwGfiRp&#10;WCme13S5UWsQRw3ZSoEsC/nfv/wFAAD//wMAUEsBAi0AFAAGAAgAAAAhALaDOJL+AAAA4QEAABMA&#10;AAAAAAAAAAAAAAAAAAAAAFtDb250ZW50X1R5cGVzXS54bWxQSwECLQAUAAYACAAAACEAOP0h/9YA&#10;AACUAQAACwAAAAAAAAAAAAAAAAAvAQAAX3JlbHMvLnJlbHNQSwECLQAUAAYACAAAACEACjbJoWYD&#10;AABGBwAADgAAAAAAAAAAAAAAAAAuAgAAZHJzL2Uyb0RvYy54bWxQSwECLQAUAAYACAAAACEASyIJ&#10;5twAAAAHAQAADwAAAAAAAAAAAAAAAADABQAAZHJzL2Rvd25yZXYueG1sUEsFBgAAAAAEAAQA8wAA&#10;AMkGAAAAAA==&#10;">
              <v:textbox inset=",0,,0">
                <w:txbxContent>
                  <w:p w:rsidRPr="00A6002F" w:rsidR="00A6002F" w:rsidP="00A6002F" w:rsidRDefault="00A6002F" w14:paraId="7CBB83DA" w14:textId="5CB9B3F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6002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36C21"/>
    <w:rsid w:val="000441F2"/>
    <w:rsid w:val="00067456"/>
    <w:rsid w:val="000719F0"/>
    <w:rsid w:val="0007418F"/>
    <w:rsid w:val="0009500F"/>
    <w:rsid w:val="000D6152"/>
    <w:rsid w:val="000E0260"/>
    <w:rsid w:val="000E3E82"/>
    <w:rsid w:val="000F554A"/>
    <w:rsid w:val="00103B5A"/>
    <w:rsid w:val="00122758"/>
    <w:rsid w:val="00136120"/>
    <w:rsid w:val="001611E7"/>
    <w:rsid w:val="00180E0D"/>
    <w:rsid w:val="00182137"/>
    <w:rsid w:val="001824A6"/>
    <w:rsid w:val="00184744"/>
    <w:rsid w:val="00191192"/>
    <w:rsid w:val="001B6556"/>
    <w:rsid w:val="001C007B"/>
    <w:rsid w:val="001E0B11"/>
    <w:rsid w:val="00206980"/>
    <w:rsid w:val="00212753"/>
    <w:rsid w:val="00217CAD"/>
    <w:rsid w:val="00246275"/>
    <w:rsid w:val="00257816"/>
    <w:rsid w:val="0027480E"/>
    <w:rsid w:val="00294B37"/>
    <w:rsid w:val="00295167"/>
    <w:rsid w:val="002E34EB"/>
    <w:rsid w:val="002F71DB"/>
    <w:rsid w:val="002F7F6D"/>
    <w:rsid w:val="00310D54"/>
    <w:rsid w:val="003157D8"/>
    <w:rsid w:val="00323507"/>
    <w:rsid w:val="00344E23"/>
    <w:rsid w:val="00370E9E"/>
    <w:rsid w:val="003736D6"/>
    <w:rsid w:val="003849BE"/>
    <w:rsid w:val="00391AA4"/>
    <w:rsid w:val="00392B76"/>
    <w:rsid w:val="003A5087"/>
    <w:rsid w:val="003C0833"/>
    <w:rsid w:val="003C6E4E"/>
    <w:rsid w:val="003E4B51"/>
    <w:rsid w:val="003F695B"/>
    <w:rsid w:val="00407693"/>
    <w:rsid w:val="004264EF"/>
    <w:rsid w:val="00441EBA"/>
    <w:rsid w:val="00447532"/>
    <w:rsid w:val="00447805"/>
    <w:rsid w:val="0046426C"/>
    <w:rsid w:val="004657F8"/>
    <w:rsid w:val="00477D2A"/>
    <w:rsid w:val="00492423"/>
    <w:rsid w:val="004B1DDD"/>
    <w:rsid w:val="004B6706"/>
    <w:rsid w:val="00501F84"/>
    <w:rsid w:val="00536421"/>
    <w:rsid w:val="00571B51"/>
    <w:rsid w:val="00576D01"/>
    <w:rsid w:val="005A6343"/>
    <w:rsid w:val="005B1AA9"/>
    <w:rsid w:val="005E6BAB"/>
    <w:rsid w:val="00646C55"/>
    <w:rsid w:val="00647764"/>
    <w:rsid w:val="00654004"/>
    <w:rsid w:val="00690C2B"/>
    <w:rsid w:val="006A236F"/>
    <w:rsid w:val="006B5B21"/>
    <w:rsid w:val="006C0030"/>
    <w:rsid w:val="006D03E4"/>
    <w:rsid w:val="006F193A"/>
    <w:rsid w:val="00707438"/>
    <w:rsid w:val="00730738"/>
    <w:rsid w:val="0075020D"/>
    <w:rsid w:val="007565E3"/>
    <w:rsid w:val="00774B7A"/>
    <w:rsid w:val="007A703E"/>
    <w:rsid w:val="007C7C49"/>
    <w:rsid w:val="007E0C67"/>
    <w:rsid w:val="007E1683"/>
    <w:rsid w:val="00800934"/>
    <w:rsid w:val="00827553"/>
    <w:rsid w:val="0082774B"/>
    <w:rsid w:val="00861A67"/>
    <w:rsid w:val="0086415F"/>
    <w:rsid w:val="00874768"/>
    <w:rsid w:val="00874AC5"/>
    <w:rsid w:val="008D6F45"/>
    <w:rsid w:val="008E09DE"/>
    <w:rsid w:val="008E6D89"/>
    <w:rsid w:val="008F6BF5"/>
    <w:rsid w:val="00916CF8"/>
    <w:rsid w:val="00962F01"/>
    <w:rsid w:val="009846AD"/>
    <w:rsid w:val="0099670E"/>
    <w:rsid w:val="009A30A0"/>
    <w:rsid w:val="00A00E6D"/>
    <w:rsid w:val="00A024DC"/>
    <w:rsid w:val="00A02F2F"/>
    <w:rsid w:val="00A070F0"/>
    <w:rsid w:val="00A2719E"/>
    <w:rsid w:val="00A543E9"/>
    <w:rsid w:val="00A6002F"/>
    <w:rsid w:val="00A66D2F"/>
    <w:rsid w:val="00AA446D"/>
    <w:rsid w:val="00AC1E77"/>
    <w:rsid w:val="00AC4EA1"/>
    <w:rsid w:val="00AC618C"/>
    <w:rsid w:val="00AE1C01"/>
    <w:rsid w:val="00B22CE9"/>
    <w:rsid w:val="00B31A4D"/>
    <w:rsid w:val="00B3706D"/>
    <w:rsid w:val="00B37AB8"/>
    <w:rsid w:val="00B463D3"/>
    <w:rsid w:val="00B65669"/>
    <w:rsid w:val="00B705F1"/>
    <w:rsid w:val="00B832F7"/>
    <w:rsid w:val="00B97F17"/>
    <w:rsid w:val="00BA1639"/>
    <w:rsid w:val="00BA2899"/>
    <w:rsid w:val="00BB4C20"/>
    <w:rsid w:val="00BD0E4D"/>
    <w:rsid w:val="00C07DC4"/>
    <w:rsid w:val="00C123A4"/>
    <w:rsid w:val="00C22A63"/>
    <w:rsid w:val="00C2310C"/>
    <w:rsid w:val="00C33B9C"/>
    <w:rsid w:val="00C4699B"/>
    <w:rsid w:val="00C50FEA"/>
    <w:rsid w:val="00C5760E"/>
    <w:rsid w:val="00C66B5C"/>
    <w:rsid w:val="00C678F7"/>
    <w:rsid w:val="00C82572"/>
    <w:rsid w:val="00C91CA9"/>
    <w:rsid w:val="00C9348B"/>
    <w:rsid w:val="00C956E1"/>
    <w:rsid w:val="00CA719F"/>
    <w:rsid w:val="00CB3A23"/>
    <w:rsid w:val="00CB3B5D"/>
    <w:rsid w:val="00CC1B1E"/>
    <w:rsid w:val="00CD597B"/>
    <w:rsid w:val="00CE07F2"/>
    <w:rsid w:val="00CF47D8"/>
    <w:rsid w:val="00D038C8"/>
    <w:rsid w:val="00D10245"/>
    <w:rsid w:val="00D21382"/>
    <w:rsid w:val="00D52ADF"/>
    <w:rsid w:val="00DA13A8"/>
    <w:rsid w:val="00DD41E5"/>
    <w:rsid w:val="00DD5877"/>
    <w:rsid w:val="00DE2862"/>
    <w:rsid w:val="00DE4C78"/>
    <w:rsid w:val="00DF229A"/>
    <w:rsid w:val="00E12B09"/>
    <w:rsid w:val="00E15464"/>
    <w:rsid w:val="00E20BAB"/>
    <w:rsid w:val="00E26FCA"/>
    <w:rsid w:val="00E314D7"/>
    <w:rsid w:val="00E3275A"/>
    <w:rsid w:val="00E3611F"/>
    <w:rsid w:val="00E37761"/>
    <w:rsid w:val="00E902DF"/>
    <w:rsid w:val="00E94443"/>
    <w:rsid w:val="00E968B6"/>
    <w:rsid w:val="00E969EF"/>
    <w:rsid w:val="00EA4E5F"/>
    <w:rsid w:val="00EA51CA"/>
    <w:rsid w:val="00EC2D1F"/>
    <w:rsid w:val="00ED4E1C"/>
    <w:rsid w:val="00EF48F3"/>
    <w:rsid w:val="00F22A8A"/>
    <w:rsid w:val="00F27AD9"/>
    <w:rsid w:val="00F300BC"/>
    <w:rsid w:val="00F532A2"/>
    <w:rsid w:val="00F622DF"/>
    <w:rsid w:val="00F64421"/>
    <w:rsid w:val="00F67E2A"/>
    <w:rsid w:val="00F97D70"/>
    <w:rsid w:val="00FA0904"/>
    <w:rsid w:val="00FA2636"/>
    <w:rsid w:val="00FA59BE"/>
    <w:rsid w:val="00FD73DC"/>
    <w:rsid w:val="7E6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389C789"/>
  <w15:docId w15:val="{1ADC161E-2634-43C7-8B34-47602BD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CB3A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A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A23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A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A23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Revisin">
    <w:name w:val="Revision"/>
    <w:hidden/>
    <w:uiPriority w:val="99"/>
    <w:semiHidden/>
    <w:rsid w:val="00690C2B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21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21"/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lianz.es/prensa/nota-preventiv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F0C82685-ECA1-43AD-AED5-97310E6D4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4FC7F-63C5-466C-8009-7B3645768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69662-D210-4CBD-B712-D35DBF57648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d5361cd-dd21-42bb-ace1-e1b72dd4ac82"/>
    <ds:schemaRef ds:uri="9ff07a45-11f5-479e-a441-cd98a86709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Sendra Pañellas, Helena</cp:lastModifiedBy>
  <cp:revision>2</cp:revision>
  <cp:lastPrinted>2018-01-24T09:43:00Z</cp:lastPrinted>
  <dcterms:created xsi:type="dcterms:W3CDTF">2022-05-27T08:21:00Z</dcterms:created>
  <dcterms:modified xsi:type="dcterms:W3CDTF">2022-05-27T08:21:00Z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02343">
    <vt:lpwstr>01022018102343;e006418;0</vt:lpwstr>
  </property>
  <property fmtid="{D5CDD505-2E9C-101B-9397-08002B2CF9AE}" pid="47" name="OfficeDocumentSecurity_24052018164102">
    <vt:lpwstr>24052018164102;E105254;0</vt:lpwstr>
  </property>
  <property fmtid="{D5CDD505-2E9C-101B-9397-08002B2CF9AE}" pid="48" name="OfficeDocumentSecurity_24052018182048">
    <vt:lpwstr>24052018182048;e006418;0</vt:lpwstr>
  </property>
  <property fmtid="{D5CDD505-2E9C-101B-9397-08002B2CF9AE}" pid="49" name="OfficeDocumentSecurity_24052018183222">
    <vt:lpwstr>24052018183222;e006418;0</vt:lpwstr>
  </property>
  <property fmtid="{D5CDD505-2E9C-101B-9397-08002B2CF9AE}" pid="50" name="OfficeDocumentSecurity_24052018183725">
    <vt:lpwstr>24052018183725;e006418;0</vt:lpwstr>
  </property>
  <property fmtid="{D5CDD505-2E9C-101B-9397-08002B2CF9AE}" pid="51" name="OfficeDocumentSecurity_24052018183758">
    <vt:lpwstr>24052018183758;e006418;0</vt:lpwstr>
  </property>
  <property fmtid="{D5CDD505-2E9C-101B-9397-08002B2CF9AE}" pid="52" name="OfficeDocumentSecurity_25052018080738">
    <vt:lpwstr>25052018080738;E105254;0</vt:lpwstr>
  </property>
  <property fmtid="{D5CDD505-2E9C-101B-9397-08002B2CF9AE}" pid="53" name="OfficeDocumentSecurity_11062018164828">
    <vt:lpwstr>11062018164828;E105254;0</vt:lpwstr>
  </property>
  <property fmtid="{D5CDD505-2E9C-101B-9397-08002B2CF9AE}" pid="54" name="OfficeDocumentSecurity_11062018165657">
    <vt:lpwstr>11062018165657;E105254;0</vt:lpwstr>
  </property>
  <property fmtid="{D5CDD505-2E9C-101B-9397-08002B2CF9AE}" pid="55" name="OfficeDocumentSecurity_11062018170935">
    <vt:lpwstr>11062018170935;E105254;0</vt:lpwstr>
  </property>
  <property fmtid="{D5CDD505-2E9C-101B-9397-08002B2CF9AE}" pid="56" name="OfficeDocumentSecurity_11062018171005">
    <vt:lpwstr>11062018171005;E105254;0</vt:lpwstr>
  </property>
  <property fmtid="{D5CDD505-2E9C-101B-9397-08002B2CF9AE}" pid="57" name="OfficeDocumentSecurity_21062018155812">
    <vt:lpwstr>21062018155812;e006418;0</vt:lpwstr>
  </property>
  <property fmtid="{D5CDD505-2E9C-101B-9397-08002B2CF9AE}" pid="58" name="OfficeDocumentSecurity_21062018172841">
    <vt:lpwstr>21062018172841;E105254;0</vt:lpwstr>
  </property>
  <property fmtid="{D5CDD505-2E9C-101B-9397-08002B2CF9AE}" pid="59" name="OfficeDocumentSecurity_21062018173008">
    <vt:lpwstr>21062018173008;E105254;0</vt:lpwstr>
  </property>
  <property fmtid="{D5CDD505-2E9C-101B-9397-08002B2CF9AE}" pid="60" name="OfficeDocumentSecurity_21062018173318">
    <vt:lpwstr>21062018173318;E105254;0</vt:lpwstr>
  </property>
  <property fmtid="{D5CDD505-2E9C-101B-9397-08002B2CF9AE}" pid="61" name="OfficeDocumentSecurity_21062018174916">
    <vt:lpwstr>21062018174916;E105254;0</vt:lpwstr>
  </property>
  <property fmtid="{D5CDD505-2E9C-101B-9397-08002B2CF9AE}" pid="62" name="OfficeDocumentSecurity_21062018180134">
    <vt:lpwstr>21062018180134;E105254;0</vt:lpwstr>
  </property>
  <property fmtid="{D5CDD505-2E9C-101B-9397-08002B2CF9AE}" pid="63" name="OfficeDocumentSecurity_25062018132711">
    <vt:lpwstr>25062018132711;e006418;0</vt:lpwstr>
  </property>
  <property fmtid="{D5CDD505-2E9C-101B-9397-08002B2CF9AE}" pid="64" name="OfficeDocumentSecurity_25062018133334">
    <vt:lpwstr>25062018133334;e006418;0</vt:lpwstr>
  </property>
  <property fmtid="{D5CDD505-2E9C-101B-9397-08002B2CF9AE}" pid="65" name="OfficeDocumentSecurity_25062018133648">
    <vt:lpwstr>25062018133648;e006418;0</vt:lpwstr>
  </property>
  <property fmtid="{D5CDD505-2E9C-101B-9397-08002B2CF9AE}" pid="66" name="OfficeDocumentSecurity_25062018133720">
    <vt:lpwstr>25062018133720;e006418;0</vt:lpwstr>
  </property>
  <property fmtid="{D5CDD505-2E9C-101B-9397-08002B2CF9AE}" pid="67" name="OfficeDocumentSecurity_25062018133723">
    <vt:lpwstr>25062018133723;e006418;0</vt:lpwstr>
  </property>
  <property fmtid="{D5CDD505-2E9C-101B-9397-08002B2CF9AE}" pid="68" name="OfficeDocumentSecurity_25062018192048">
    <vt:lpwstr>25062018192048;sgenfgv;0</vt:lpwstr>
  </property>
  <property fmtid="{D5CDD505-2E9C-101B-9397-08002B2CF9AE}" pid="69" name="OfficeDocumentSecurity_25062018192125">
    <vt:lpwstr>25062018192125;sgenfgv;0</vt:lpwstr>
  </property>
  <property fmtid="{D5CDD505-2E9C-101B-9397-08002B2CF9AE}" pid="70" name="OfficeDocumentSecurity_26062018094116">
    <vt:lpwstr>26062018094116;recumml;0</vt:lpwstr>
  </property>
  <property fmtid="{D5CDD505-2E9C-101B-9397-08002B2CF9AE}" pid="71" name="OfficeDocumentSecurity_26062018102224">
    <vt:lpwstr>26062018102224;recumml;0</vt:lpwstr>
  </property>
  <property fmtid="{D5CDD505-2E9C-101B-9397-08002B2CF9AE}" pid="72" name="OfficeDocumentSecurity_26062018103215">
    <vt:lpwstr>26062018103215;recumml;0</vt:lpwstr>
  </property>
  <property fmtid="{D5CDD505-2E9C-101B-9397-08002B2CF9AE}" pid="73" name="OfficeDocumentSecurity_26062018110704">
    <vt:lpwstr>26062018110704;e006418;0</vt:lpwstr>
  </property>
  <property fmtid="{D5CDD505-2E9C-101B-9397-08002B2CF9AE}" pid="74" name="OfficeDocumentSecurity_26062018143249">
    <vt:lpwstr>26062018143249;e006418;0</vt:lpwstr>
  </property>
  <property fmtid="{D5CDD505-2E9C-101B-9397-08002B2CF9AE}" pid="75" name="OfficeDocumentSecurity_26062018143307">
    <vt:lpwstr>26062018143307;e006418;0</vt:lpwstr>
  </property>
  <property fmtid="{D5CDD505-2E9C-101B-9397-08002B2CF9AE}" pid="76" name="OfficeDocumentSecurity_26062018143726">
    <vt:lpwstr>26062018143726;e006418;0</vt:lpwstr>
  </property>
  <property fmtid="{D5CDD505-2E9C-101B-9397-08002B2CF9AE}" pid="77" name="OfficeDocumentSecurity_26062018143854">
    <vt:lpwstr>26062018143854;e006418;0</vt:lpwstr>
  </property>
  <property fmtid="{D5CDD505-2E9C-101B-9397-08002B2CF9AE}" pid="78" name="OfficeDocumentSecurity_26062018144121">
    <vt:lpwstr>26062018144121;e006418;0</vt:lpwstr>
  </property>
  <property fmtid="{D5CDD505-2E9C-101B-9397-08002B2CF9AE}" pid="79" name="OfficeDocumentSecurity_29062018114615">
    <vt:lpwstr>29062018114615;E105254;0</vt:lpwstr>
  </property>
  <property fmtid="{D5CDD505-2E9C-101B-9397-08002B2CF9AE}" pid="80" name="OfficeDocumentSecurity_29062018114759">
    <vt:lpwstr>29062018114759;E105254;0</vt:lpwstr>
  </property>
  <property fmtid="{D5CDD505-2E9C-101B-9397-08002B2CF9AE}" pid="81" name="OfficeDocumentSecurity_29062018114953">
    <vt:lpwstr>29062018114953;E105254;0</vt:lpwstr>
  </property>
  <property fmtid="{D5CDD505-2E9C-101B-9397-08002B2CF9AE}" pid="82" name="OfficeDocumentSecurity_29062018124830">
    <vt:lpwstr>29062018124830;E105254;0</vt:lpwstr>
  </property>
  <property fmtid="{D5CDD505-2E9C-101B-9397-08002B2CF9AE}" pid="83" name="OfficeDocumentSecurity_01072018200606">
    <vt:lpwstr>01072018200606;e006418;0</vt:lpwstr>
  </property>
  <property fmtid="{D5CDD505-2E9C-101B-9397-08002B2CF9AE}" pid="84" name="OfficeDocumentSecurity_01072018200824">
    <vt:lpwstr>01072018200824;e006418;0</vt:lpwstr>
  </property>
  <property fmtid="{D5CDD505-2E9C-101B-9397-08002B2CF9AE}" pid="85" name="OfficeDocumentSecurity_01072018200848">
    <vt:lpwstr>01072018200848;e006418;0</vt:lpwstr>
  </property>
  <property fmtid="{D5CDD505-2E9C-101B-9397-08002B2CF9AE}" pid="86" name="OfficeDocumentSecurity_02072018102238">
    <vt:lpwstr>02072018102238;e006418;0</vt:lpwstr>
  </property>
  <property fmtid="{D5CDD505-2E9C-101B-9397-08002B2CF9AE}" pid="87" name="OfficeDocumentSecurity_02072018104137">
    <vt:lpwstr>02072018104137;e006418;0</vt:lpwstr>
  </property>
  <property fmtid="{D5CDD505-2E9C-101B-9397-08002B2CF9AE}" pid="88" name="OfficeDocumentSecurity_02072018104730">
    <vt:lpwstr>02072018104730;e006418;0</vt:lpwstr>
  </property>
  <property fmtid="{D5CDD505-2E9C-101B-9397-08002B2CF9AE}" pid="89" name="OfficeDocumentSecurity_02072018112140">
    <vt:lpwstr>02072018112140;E105254;0</vt:lpwstr>
  </property>
  <property fmtid="{D5CDD505-2E9C-101B-9397-08002B2CF9AE}" pid="90" name="OfficeDocumentSecurity_02072018114504">
    <vt:lpwstr>02072018114504;E105254;0</vt:lpwstr>
  </property>
  <property fmtid="{D5CDD505-2E9C-101B-9397-08002B2CF9AE}" pid="91" name="OfficeDocumentSecurity_02072018114829">
    <vt:lpwstr>02072018114829;E105254;0</vt:lpwstr>
  </property>
  <property fmtid="{D5CDD505-2E9C-101B-9397-08002B2CF9AE}" pid="92" name="OfficeDocumentSecurity_02072018114922">
    <vt:lpwstr>02072018114922;E105254;0</vt:lpwstr>
  </property>
  <property fmtid="{D5CDD505-2E9C-101B-9397-08002B2CF9AE}" pid="93" name="OfficeDocumentSecurity_02072018115220">
    <vt:lpwstr>02072018115220;E105254;0</vt:lpwstr>
  </property>
  <property fmtid="{D5CDD505-2E9C-101B-9397-08002B2CF9AE}" pid="94" name="OfficeDocumentSecurity_02072018115737">
    <vt:lpwstr>02072018115737;E105254;0</vt:lpwstr>
  </property>
  <property fmtid="{D5CDD505-2E9C-101B-9397-08002B2CF9AE}" pid="95" name="OfficeDocumentSecurity_07022019111622">
    <vt:lpwstr>07022019111622;E105254;0</vt:lpwstr>
  </property>
  <property fmtid="{D5CDD505-2E9C-101B-9397-08002B2CF9AE}" pid="96" name="OfficeDocumentSecurity_07022019111701">
    <vt:lpwstr>07022019111701;E105254;0</vt:lpwstr>
  </property>
  <property fmtid="{D5CDD505-2E9C-101B-9397-08002B2CF9AE}" pid="97" name="OfficeDocumentSecurity_21042021141931">
    <vt:lpwstr>21042021141931;e006748;0</vt:lpwstr>
  </property>
  <property fmtid="{D5CDD505-2E9C-101B-9397-08002B2CF9AE}" pid="98" name="OfficeDocumentSecurity_21042021192755">
    <vt:lpwstr>21042021192755;e006418;0</vt:lpwstr>
  </property>
  <property fmtid="{D5CDD505-2E9C-101B-9397-08002B2CF9AE}" pid="99" name="OfficeDocumentSecurity_21042021193755">
    <vt:lpwstr>21042021193755;e006418;0</vt:lpwstr>
  </property>
  <property fmtid="{D5CDD505-2E9C-101B-9397-08002B2CF9AE}" pid="100" name="OfficeDocumentSecurity_21042021195002">
    <vt:lpwstr>21042021195002;e006418;0</vt:lpwstr>
  </property>
  <property fmtid="{D5CDD505-2E9C-101B-9397-08002B2CF9AE}" pid="101" name="OfficeDocumentSecurity_21042021200002">
    <vt:lpwstr>21042021200002;e006418;0</vt:lpwstr>
  </property>
  <property fmtid="{D5CDD505-2E9C-101B-9397-08002B2CF9AE}" pid="102" name="OfficeDocumentSecurity_21042021200945">
    <vt:lpwstr>21042021200945;e006418;0</vt:lpwstr>
  </property>
  <property fmtid="{D5CDD505-2E9C-101B-9397-08002B2CF9AE}" pid="103" name="OfficeDocumentSecurity_22042021081816">
    <vt:lpwstr>22042021081816;e006748;0</vt:lpwstr>
  </property>
  <property fmtid="{D5CDD505-2E9C-101B-9397-08002B2CF9AE}" pid="104" name="OfficeDocumentSecurity_22042021084257">
    <vt:lpwstr>22042021084257;e006748;0</vt:lpwstr>
  </property>
  <property fmtid="{D5CDD505-2E9C-101B-9397-08002B2CF9AE}" pid="105" name="OfficeDocumentSecurity_22042021085310">
    <vt:lpwstr>22042021085310;e006748;0</vt:lpwstr>
  </property>
  <property fmtid="{D5CDD505-2E9C-101B-9397-08002B2CF9AE}" pid="106" name="OfficeDocumentSecurity_22042021091310">
    <vt:lpwstr>22042021091310;e006748;0</vt:lpwstr>
  </property>
  <property fmtid="{D5CDD505-2E9C-101B-9397-08002B2CF9AE}" pid="107" name="OfficeDocumentSecurity_22042021092449">
    <vt:lpwstr>22042021092449;e006748;0</vt:lpwstr>
  </property>
  <property fmtid="{D5CDD505-2E9C-101B-9397-08002B2CF9AE}" pid="108" name="OfficeDocumentSecurity_22042021102302">
    <vt:lpwstr>22042021102302;e006748;0</vt:lpwstr>
  </property>
  <property fmtid="{D5CDD505-2E9C-101B-9397-08002B2CF9AE}" pid="109" name="OfficeDocumentSecurity_26042021113525">
    <vt:lpwstr>26042021113525;e006418;0</vt:lpwstr>
  </property>
  <property fmtid="{D5CDD505-2E9C-101B-9397-08002B2CF9AE}" pid="110" name="OfficeDocumentSecurity_26042021113540">
    <vt:lpwstr>26042021113540;e006418;0</vt:lpwstr>
  </property>
  <property fmtid="{D5CDD505-2E9C-101B-9397-08002B2CF9AE}" pid="111" name="OfficeDocumentSecurity_11052022135415">
    <vt:lpwstr>11052022135415;e104271;0</vt:lpwstr>
  </property>
  <property fmtid="{D5CDD505-2E9C-101B-9397-08002B2CF9AE}" pid="112" name="OfficeDocumentSecurity_11052022143707">
    <vt:lpwstr>11052022143707;e104271;0</vt:lpwstr>
  </property>
  <property fmtid="{D5CDD505-2E9C-101B-9397-08002B2CF9AE}" pid="113" name="OfficeDocumentSecurity_11052022145015">
    <vt:lpwstr>11052022145015;e104271;0</vt:lpwstr>
  </property>
  <property fmtid="{D5CDD505-2E9C-101B-9397-08002B2CF9AE}" pid="114" name="OfficeDocumentSecurity_11052022150047">
    <vt:lpwstr>11052022150047;e104271;0</vt:lpwstr>
  </property>
  <property fmtid="{D5CDD505-2E9C-101B-9397-08002B2CF9AE}" pid="115" name="OfficeDocumentSecurity_11052022151126">
    <vt:lpwstr>11052022151126;e104271;0</vt:lpwstr>
  </property>
  <property fmtid="{D5CDD505-2E9C-101B-9397-08002B2CF9AE}" pid="116" name="OfficeDocumentSecurity_11052022152129">
    <vt:lpwstr>11052022152129;e104271;0</vt:lpwstr>
  </property>
  <property fmtid="{D5CDD505-2E9C-101B-9397-08002B2CF9AE}" pid="117" name="OfficeDocumentSecurity_11052022154251">
    <vt:lpwstr>11052022154251;e104271;0</vt:lpwstr>
  </property>
  <property fmtid="{D5CDD505-2E9C-101B-9397-08002B2CF9AE}" pid="118" name="OfficeDocumentSecurity_12052022132320">
    <vt:lpwstr>12052022132320;e104271;0</vt:lpwstr>
  </property>
  <property fmtid="{D5CDD505-2E9C-101B-9397-08002B2CF9AE}" pid="119" name="OfficeDocumentSecurity_12052022133440">
    <vt:lpwstr>12052022133440;e104271;0</vt:lpwstr>
  </property>
  <property fmtid="{D5CDD505-2E9C-101B-9397-08002B2CF9AE}" pid="120" name="OfficeDocumentSecurity_12052022134450">
    <vt:lpwstr>12052022134450;e104271;0</vt:lpwstr>
  </property>
  <property fmtid="{D5CDD505-2E9C-101B-9397-08002B2CF9AE}" pid="121" name="OfficeDocumentSecurity_12052022134519">
    <vt:lpwstr>12052022134519;e104271;0</vt:lpwstr>
  </property>
  <property fmtid="{D5CDD505-2E9C-101B-9397-08002B2CF9AE}" pid="122" name="ContentTypeId">
    <vt:lpwstr>0x010100125D78925D459C4792E0AB097CA57A8700468EE264CD9B964F9956379036DA5620</vt:lpwstr>
  </property>
  <property fmtid="{D5CDD505-2E9C-101B-9397-08002B2CF9AE}" pid="123" name="OfficeDocumentSecurity_16052022092049">
    <vt:lpwstr>16052022092049;e006418;0</vt:lpwstr>
  </property>
  <property fmtid="{D5CDD505-2E9C-101B-9397-08002B2CF9AE}" pid="124" name="OfficeDocumentSecurity_16052022094049">
    <vt:lpwstr>16052022094049;e006418;0</vt:lpwstr>
  </property>
  <property fmtid="{D5CDD505-2E9C-101B-9397-08002B2CF9AE}" pid="125" name="OfficeDocumentSecurity_16052022101801">
    <vt:lpwstr>16052022101801;e006418;0</vt:lpwstr>
  </property>
  <property fmtid="{D5CDD505-2E9C-101B-9397-08002B2CF9AE}" pid="126" name="OfficeDocumentSecurity_16052022102237">
    <vt:lpwstr>16052022102237;e006418;0</vt:lpwstr>
  </property>
  <property fmtid="{D5CDD505-2E9C-101B-9397-08002B2CF9AE}" pid="127" name="OfficeDocumentSecurity_16052022104046">
    <vt:lpwstr>16052022104046;e104271;0</vt:lpwstr>
  </property>
  <property fmtid="{D5CDD505-2E9C-101B-9397-08002B2CF9AE}" pid="128" name="OfficeDocumentSecurity_16052022104239">
    <vt:lpwstr>16052022104239;e104271;0</vt:lpwstr>
  </property>
  <property fmtid="{D5CDD505-2E9C-101B-9397-08002B2CF9AE}" pid="129" name="OfficeDocumentSecurity_27052022102138">
    <vt:lpwstr>27052022102138;e104271;0</vt:lpwstr>
  </property>
  <property fmtid="{D5CDD505-2E9C-101B-9397-08002B2CF9AE}" pid="130" name="MSIP_Label_863bc15e-e7bf-41c1-bdb3-03882d8a2e2c_Enabled">
    <vt:lpwstr>true</vt:lpwstr>
  </property>
  <property fmtid="{D5CDD505-2E9C-101B-9397-08002B2CF9AE}" pid="131" name="MSIP_Label_863bc15e-e7bf-41c1-bdb3-03882d8a2e2c_SetDate">
    <vt:lpwstr>2022-05-27T08:21:46Z</vt:lpwstr>
  </property>
  <property fmtid="{D5CDD505-2E9C-101B-9397-08002B2CF9AE}" pid="132" name="MSIP_Label_863bc15e-e7bf-41c1-bdb3-03882d8a2e2c_Method">
    <vt:lpwstr>Privileged</vt:lpwstr>
  </property>
  <property fmtid="{D5CDD505-2E9C-101B-9397-08002B2CF9AE}" pid="133" name="MSIP_Label_863bc15e-e7bf-41c1-bdb3-03882d8a2e2c_Name">
    <vt:lpwstr>863bc15e-e7bf-41c1-bdb3-03882d8a2e2c</vt:lpwstr>
  </property>
  <property fmtid="{D5CDD505-2E9C-101B-9397-08002B2CF9AE}" pid="134" name="MSIP_Label_863bc15e-e7bf-41c1-bdb3-03882d8a2e2c_SiteId">
    <vt:lpwstr>6e06e42d-6925-47c6-b9e7-9581c7ca302a</vt:lpwstr>
  </property>
  <property fmtid="{D5CDD505-2E9C-101B-9397-08002B2CF9AE}" pid="135" name="MSIP_Label_863bc15e-e7bf-41c1-bdb3-03882d8a2e2c_ActionId">
    <vt:lpwstr>ae4b5c7b-5cbb-4dd7-86bf-aea06fc2fe9f</vt:lpwstr>
  </property>
  <property fmtid="{D5CDD505-2E9C-101B-9397-08002B2CF9AE}" pid="136" name="MSIP_Label_863bc15e-e7bf-41c1-bdb3-03882d8a2e2c_ContentBits">
    <vt:lpwstr>1</vt:lpwstr>
  </property>
  <property fmtid="{D5CDD505-2E9C-101B-9397-08002B2CF9AE}" pid="137" name="OfficeDocumentSecurity_27052022102146">
    <vt:lpwstr>27052022102146;e104271;0</vt:lpwstr>
  </property>
</Properties>
</file>